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BB7" w:rsidRDefault="00B97BB7" w:rsidP="00B97BB7">
      <w:pPr>
        <w:jc w:val="both"/>
        <w:rPr>
          <w:color w:val="000000"/>
        </w:rPr>
      </w:pPr>
      <w:bookmarkStart w:id="0" w:name="_GoBack"/>
      <w:bookmarkEnd w:id="0"/>
      <w:r w:rsidRPr="00AE1108">
        <w:rPr>
          <w:b/>
          <w:bCs/>
        </w:rPr>
        <w:t>Quadro 01:</w:t>
      </w:r>
      <w:r w:rsidRPr="00AE1108">
        <w:t xml:space="preserve"> </w:t>
      </w:r>
      <w:r w:rsidRPr="00AE1108">
        <w:rPr>
          <w:color w:val="000000"/>
        </w:rPr>
        <w:t>Distribuição dos periódicos selecionados para o estudo segundo Qualis CAPES (2013-2016)</w:t>
      </w:r>
      <w:r>
        <w:rPr>
          <w:rStyle w:val="Refdenotaderodap"/>
          <w:color w:val="000000"/>
        </w:rPr>
        <w:footnoteReference w:id="1"/>
      </w:r>
      <w:r w:rsidRPr="00AE1108">
        <w:rPr>
          <w:color w:val="000000"/>
        </w:rPr>
        <w:t xml:space="preserve"> e número de artigos publicados. Fortaleza - CE: 2019</w:t>
      </w:r>
    </w:p>
    <w:p w:rsidR="00B97BB7" w:rsidRPr="00AE1108" w:rsidRDefault="00B97BB7" w:rsidP="00B97BB7">
      <w:pPr>
        <w:jc w:val="both"/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463"/>
        <w:gridCol w:w="783"/>
        <w:gridCol w:w="1711"/>
        <w:gridCol w:w="1134"/>
        <w:gridCol w:w="1547"/>
        <w:gridCol w:w="850"/>
      </w:tblGrid>
      <w:tr w:rsidR="00B97BB7" w:rsidRPr="00124713" w:rsidTr="00146BC7">
        <w:trPr>
          <w:trHeight w:val="355"/>
        </w:trPr>
        <w:tc>
          <w:tcPr>
            <w:tcW w:w="2463" w:type="dxa"/>
            <w:vMerge w:val="restart"/>
          </w:tcPr>
          <w:p w:rsidR="00B97BB7" w:rsidRPr="00124713" w:rsidRDefault="00B97BB7" w:rsidP="00146BC7">
            <w:pPr>
              <w:jc w:val="center"/>
              <w:rPr>
                <w:b/>
                <w:bCs/>
                <w:sz w:val="20"/>
                <w:szCs w:val="20"/>
              </w:rPr>
            </w:pPr>
            <w:r w:rsidRPr="00124713">
              <w:rPr>
                <w:b/>
                <w:bCs/>
                <w:sz w:val="20"/>
                <w:szCs w:val="20"/>
              </w:rPr>
              <w:t>Título do Periódico</w:t>
            </w:r>
          </w:p>
        </w:tc>
        <w:tc>
          <w:tcPr>
            <w:tcW w:w="5175" w:type="dxa"/>
            <w:gridSpan w:val="4"/>
          </w:tcPr>
          <w:p w:rsidR="00B97BB7" w:rsidRPr="00124713" w:rsidRDefault="00B97BB7" w:rsidP="00146BC7">
            <w:pPr>
              <w:jc w:val="center"/>
              <w:rPr>
                <w:b/>
                <w:bCs/>
                <w:sz w:val="20"/>
                <w:szCs w:val="20"/>
              </w:rPr>
            </w:pPr>
            <w:r w:rsidRPr="00124713">
              <w:rPr>
                <w:b/>
                <w:bCs/>
                <w:sz w:val="20"/>
                <w:szCs w:val="20"/>
              </w:rPr>
              <w:t>Qualis (2013-2016)</w:t>
            </w:r>
          </w:p>
        </w:tc>
        <w:tc>
          <w:tcPr>
            <w:tcW w:w="850" w:type="dxa"/>
            <w:vMerge w:val="restart"/>
          </w:tcPr>
          <w:p w:rsidR="00B97BB7" w:rsidRPr="00124713" w:rsidRDefault="00B97BB7" w:rsidP="00146BC7">
            <w:pPr>
              <w:jc w:val="center"/>
              <w:rPr>
                <w:b/>
                <w:bCs/>
                <w:sz w:val="20"/>
                <w:szCs w:val="20"/>
              </w:rPr>
            </w:pPr>
            <w:r w:rsidRPr="00124713">
              <w:rPr>
                <w:b/>
                <w:bCs/>
                <w:sz w:val="20"/>
                <w:szCs w:val="20"/>
              </w:rPr>
              <w:t>N</w:t>
            </w:r>
            <w:r w:rsidRPr="00124713">
              <w:rPr>
                <w:b/>
                <w:bCs/>
                <w:sz w:val="20"/>
                <w:szCs w:val="20"/>
                <w:vertAlign w:val="superscript"/>
              </w:rPr>
              <w:t>o</w:t>
            </w:r>
            <w:r w:rsidRPr="00124713">
              <w:rPr>
                <w:b/>
                <w:bCs/>
                <w:sz w:val="20"/>
                <w:szCs w:val="20"/>
              </w:rPr>
              <w:t xml:space="preserve"> de Artigos</w:t>
            </w:r>
          </w:p>
        </w:tc>
      </w:tr>
      <w:tr w:rsidR="00B97BB7" w:rsidRPr="00124713" w:rsidTr="00146BC7">
        <w:trPr>
          <w:trHeight w:val="786"/>
        </w:trPr>
        <w:tc>
          <w:tcPr>
            <w:tcW w:w="2463" w:type="dxa"/>
            <w:vMerge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Direito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Ciência Política e Relações Internacionais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Sociologia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Interdisciplinar</w:t>
            </w:r>
          </w:p>
        </w:tc>
        <w:tc>
          <w:tcPr>
            <w:tcW w:w="850" w:type="dxa"/>
            <w:vMerge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Universitas Ciências da Saúde -UniCEUB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B4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Revista Internacional de Direitos Humanos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A2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A2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Revista Brasileira de Política Internacional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A1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A1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A2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2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Meridiano 47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B2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B2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B2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B2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Revista Brasileira de Ciências Sociais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A1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A2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A1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A1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Revista de Sociologia e Política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A1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Revista Interdisciplinar da Mobilidade Humana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B2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Revista Videre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B3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B4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4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Universitas Relações Internacionais -UniCEUB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B4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B4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Psicologia USP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A2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  <w:shd w:val="clear" w:color="auto" w:fill="FFFFFF"/>
              </w:rPr>
              <w:t>Revista de la Secretaría del Tribunal Permaente de Revisión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B3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B3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B4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Revista de Estudos Empíricos em Direito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B5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B3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B4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 xml:space="preserve">Fórum Linguístico-UFSC 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Revista Diálogo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B5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B3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B4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B4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Monções: Revista de Relações Internacionais da UFGD.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C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B2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B5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A2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2463" w:type="dxa"/>
          </w:tcPr>
          <w:p w:rsidR="00B97BB7" w:rsidRPr="00124713" w:rsidRDefault="00B97BB7" w:rsidP="00146BC7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124713">
              <w:rPr>
                <w:color w:val="000000" w:themeColor="text1"/>
                <w:sz w:val="20"/>
                <w:szCs w:val="20"/>
              </w:rPr>
              <w:t>Espaço Jurídico</w:t>
            </w:r>
          </w:p>
        </w:tc>
        <w:tc>
          <w:tcPr>
            <w:tcW w:w="783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A1</w:t>
            </w:r>
          </w:p>
        </w:tc>
        <w:tc>
          <w:tcPr>
            <w:tcW w:w="1711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*</w:t>
            </w:r>
          </w:p>
        </w:tc>
        <w:tc>
          <w:tcPr>
            <w:tcW w:w="1134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B3</w:t>
            </w:r>
          </w:p>
        </w:tc>
        <w:tc>
          <w:tcPr>
            <w:tcW w:w="1547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B1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sz w:val="20"/>
                <w:szCs w:val="20"/>
              </w:rPr>
            </w:pPr>
            <w:r w:rsidRPr="00124713">
              <w:rPr>
                <w:sz w:val="20"/>
                <w:szCs w:val="20"/>
              </w:rPr>
              <w:t>1</w:t>
            </w:r>
          </w:p>
        </w:tc>
      </w:tr>
      <w:tr w:rsidR="00B97BB7" w:rsidRPr="00124713" w:rsidTr="00146BC7">
        <w:tc>
          <w:tcPr>
            <w:tcW w:w="7638" w:type="dxa"/>
            <w:gridSpan w:val="5"/>
          </w:tcPr>
          <w:p w:rsidR="00B97BB7" w:rsidRPr="00124713" w:rsidRDefault="00B97BB7" w:rsidP="00146BC7">
            <w:pPr>
              <w:rPr>
                <w:b/>
                <w:bCs/>
                <w:sz w:val="20"/>
                <w:szCs w:val="20"/>
              </w:rPr>
            </w:pPr>
            <w:r w:rsidRPr="00124713">
              <w:rPr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850" w:type="dxa"/>
          </w:tcPr>
          <w:p w:rsidR="00B97BB7" w:rsidRPr="00124713" w:rsidRDefault="00B97BB7" w:rsidP="00146BC7">
            <w:pPr>
              <w:jc w:val="center"/>
              <w:rPr>
                <w:b/>
                <w:bCs/>
                <w:sz w:val="20"/>
                <w:szCs w:val="20"/>
              </w:rPr>
            </w:pPr>
            <w:r w:rsidRPr="00124713">
              <w:rPr>
                <w:b/>
                <w:bCs/>
                <w:sz w:val="20"/>
                <w:szCs w:val="20"/>
              </w:rPr>
              <w:t>20</w:t>
            </w:r>
          </w:p>
        </w:tc>
      </w:tr>
    </w:tbl>
    <w:tbl>
      <w:tblPr>
        <w:tblW w:w="1102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023"/>
      </w:tblGrid>
      <w:tr w:rsidR="00B97BB7" w:rsidRPr="00124713" w:rsidTr="00146BC7">
        <w:trPr>
          <w:trHeight w:val="124"/>
        </w:trPr>
        <w:tc>
          <w:tcPr>
            <w:tcW w:w="11023" w:type="dxa"/>
          </w:tcPr>
          <w:p w:rsidR="00B97BB7" w:rsidRPr="00124713" w:rsidRDefault="00B97BB7" w:rsidP="00146BC7">
            <w:pPr>
              <w:pStyle w:val="Pa17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97BB7" w:rsidRPr="00124713" w:rsidRDefault="00B97BB7" w:rsidP="00146BC7">
            <w:pPr>
              <w:pStyle w:val="Pa17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47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Não pontua na avaliação do Qualis no quadriênio 2013-2016.</w:t>
            </w:r>
          </w:p>
          <w:p w:rsidR="00B97BB7" w:rsidRPr="00AE1108" w:rsidRDefault="00B97BB7" w:rsidP="00146BC7">
            <w:pPr>
              <w:rPr>
                <w:sz w:val="20"/>
                <w:szCs w:val="20"/>
                <w:lang w:eastAsia="en-US"/>
              </w:rPr>
            </w:pPr>
            <w:r w:rsidRPr="00124713">
              <w:rPr>
                <w:sz w:val="20"/>
                <w:szCs w:val="20"/>
                <w:lang w:eastAsia="en-US"/>
              </w:rPr>
              <w:t>Tabela elaborada pelas autoras (2019)</w:t>
            </w:r>
          </w:p>
        </w:tc>
      </w:tr>
    </w:tbl>
    <w:p w:rsidR="005B78B4" w:rsidRDefault="005B78B4"/>
    <w:sectPr w:rsidR="005B78B4" w:rsidSect="00525E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FF6" w:rsidRDefault="004A6FF6" w:rsidP="00B97BB7">
      <w:r>
        <w:separator/>
      </w:r>
    </w:p>
  </w:endnote>
  <w:endnote w:type="continuationSeparator" w:id="0">
    <w:p w:rsidR="004A6FF6" w:rsidRDefault="004A6FF6" w:rsidP="00B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FF6" w:rsidRDefault="004A6FF6" w:rsidP="00B97BB7">
      <w:r>
        <w:separator/>
      </w:r>
    </w:p>
  </w:footnote>
  <w:footnote w:type="continuationSeparator" w:id="0">
    <w:p w:rsidR="004A6FF6" w:rsidRDefault="004A6FF6" w:rsidP="00B97BB7">
      <w:r>
        <w:continuationSeparator/>
      </w:r>
    </w:p>
  </w:footnote>
  <w:footnote w:id="1">
    <w:p w:rsidR="00B97BB7" w:rsidRPr="00526BB4" w:rsidRDefault="00B97BB7" w:rsidP="00B97BB7">
      <w:pPr>
        <w:pStyle w:val="Pa1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BB4">
        <w:rPr>
          <w:rStyle w:val="Refdenotaderodap"/>
          <w:sz w:val="20"/>
          <w:szCs w:val="20"/>
        </w:rPr>
        <w:footnoteRef/>
      </w:r>
      <w:r w:rsidRPr="00526BB4">
        <w:rPr>
          <w:sz w:val="20"/>
          <w:szCs w:val="20"/>
        </w:rPr>
        <w:t xml:space="preserve"> </w:t>
      </w:r>
      <w:r w:rsidRPr="00526BB4">
        <w:rPr>
          <w:rFonts w:ascii="Times New Roman" w:hAnsi="Times New Roman" w:cs="Times New Roman"/>
          <w:sz w:val="20"/>
          <w:szCs w:val="20"/>
        </w:rPr>
        <w:t xml:space="preserve">COORDENAÇÃO DE APERFEIÇOAMENTO DE PESSOAL DE NÍVEL SUPERIOR. CAPES. </w:t>
      </w:r>
      <w:r w:rsidRPr="00526BB4">
        <w:rPr>
          <w:rFonts w:ascii="Times New Roman" w:hAnsi="Times New Roman" w:cs="Times New Roman"/>
          <w:i/>
          <w:iCs/>
          <w:sz w:val="20"/>
          <w:szCs w:val="20"/>
        </w:rPr>
        <w:t>Diretoria de avaliação. Webqualis</w:t>
      </w:r>
      <w:r w:rsidRPr="00526BB4">
        <w:rPr>
          <w:rFonts w:ascii="Times New Roman" w:hAnsi="Times New Roman" w:cs="Times New Roman"/>
          <w:sz w:val="20"/>
          <w:szCs w:val="20"/>
        </w:rPr>
        <w:t>. 2016. Disponível em: &lt;http://qualis.capes.gov.br/webqualis&gt;. Acesso em: 05 nov. 2019.</w:t>
      </w:r>
    </w:p>
    <w:p w:rsidR="00B97BB7" w:rsidRDefault="00B97BB7" w:rsidP="00B97BB7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B7"/>
    <w:rsid w:val="000826A4"/>
    <w:rsid w:val="004A6FF6"/>
    <w:rsid w:val="00525E26"/>
    <w:rsid w:val="005B78B4"/>
    <w:rsid w:val="009E6C4B"/>
    <w:rsid w:val="00B9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AE7B503-1077-B746-ABE5-C63B8A80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BB7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97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97BB7"/>
    <w:pPr>
      <w:spacing w:before="100" w:beforeAutospacing="1" w:after="100" w:afterAutospacing="1"/>
    </w:pPr>
  </w:style>
  <w:style w:type="paragraph" w:customStyle="1" w:styleId="Pa17">
    <w:name w:val="Pa17"/>
    <w:basedOn w:val="Normal"/>
    <w:next w:val="Normal"/>
    <w:uiPriority w:val="99"/>
    <w:rsid w:val="00B97BB7"/>
    <w:pPr>
      <w:autoSpaceDE w:val="0"/>
      <w:autoSpaceDN w:val="0"/>
      <w:adjustRightInd w:val="0"/>
      <w:spacing w:line="221" w:lineRule="atLeast"/>
    </w:pPr>
    <w:rPr>
      <w:rFonts w:ascii="Garamond" w:eastAsiaTheme="minorHAnsi" w:hAnsi="Garamond" w:cstheme="minorBidi"/>
      <w:lang w:eastAsia="en-US"/>
    </w:rPr>
  </w:style>
  <w:style w:type="paragraph" w:customStyle="1" w:styleId="Pa11">
    <w:name w:val="Pa11"/>
    <w:basedOn w:val="Normal"/>
    <w:next w:val="Normal"/>
    <w:uiPriority w:val="99"/>
    <w:rsid w:val="00B97BB7"/>
    <w:pPr>
      <w:autoSpaceDE w:val="0"/>
      <w:autoSpaceDN w:val="0"/>
      <w:adjustRightInd w:val="0"/>
      <w:spacing w:line="181" w:lineRule="atLeast"/>
    </w:pPr>
    <w:rPr>
      <w:rFonts w:ascii="Garamond" w:eastAsiaTheme="minorHAnsi" w:hAnsi="Garamond" w:cstheme="minorBidi"/>
      <w:lang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97BB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97BB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97B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958</Characters>
  <Application>Microsoft Office Word</Application>
  <DocSecurity>0</DocSecurity>
  <Lines>136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Office</dc:creator>
  <cp:keywords/>
  <dc:description/>
  <cp:lastModifiedBy>Usuário Office</cp:lastModifiedBy>
  <cp:revision>2</cp:revision>
  <dcterms:created xsi:type="dcterms:W3CDTF">2020-04-12T16:21:00Z</dcterms:created>
  <dcterms:modified xsi:type="dcterms:W3CDTF">2020-04-20T23:30:00Z</dcterms:modified>
  <cp:category/>
</cp:coreProperties>
</file>