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CFA99" w14:textId="77777777" w:rsidR="009F3BBD" w:rsidRPr="005D130A" w:rsidRDefault="00E278CE" w:rsidP="006338B6">
      <w:pPr>
        <w:spacing w:before="100" w:beforeAutospacing="1" w:line="240" w:lineRule="auto"/>
        <w:jc w:val="both"/>
        <w:rPr>
          <w:rFonts w:ascii="Times New Roman" w:hAnsi="Times New Roman" w:cs="Times New Roman"/>
          <w:b/>
          <w:bCs/>
          <w:sz w:val="24"/>
          <w:szCs w:val="24"/>
        </w:rPr>
      </w:pPr>
      <w:r w:rsidRPr="005D130A">
        <w:rPr>
          <w:rFonts w:ascii="Times New Roman" w:hAnsi="Times New Roman" w:cs="Times New Roman"/>
          <w:b/>
          <w:bCs/>
          <w:sz w:val="24"/>
          <w:szCs w:val="24"/>
        </w:rPr>
        <w:t>EL FUTURO DE LA INTELIGENCIA ARTIFICIAL EN EL MARCO EUROPEO</w:t>
      </w:r>
    </w:p>
    <w:p w14:paraId="20BCE943" w14:textId="77777777" w:rsidR="00C101B4" w:rsidRDefault="00C101B4" w:rsidP="00C101B4">
      <w:pPr>
        <w:spacing w:before="100" w:beforeAutospacing="1" w:line="240" w:lineRule="auto"/>
        <w:jc w:val="both"/>
        <w:rPr>
          <w:rFonts w:ascii="Times New Roman" w:hAnsi="Times New Roman" w:cs="Times New Roman"/>
          <w:sz w:val="24"/>
          <w:szCs w:val="24"/>
          <w:lang w:val="en-US"/>
        </w:rPr>
      </w:pPr>
      <w:r w:rsidRPr="00FA6435">
        <w:rPr>
          <w:rFonts w:ascii="Times New Roman" w:hAnsi="Times New Roman" w:cs="Times New Roman"/>
          <w:sz w:val="24"/>
          <w:szCs w:val="24"/>
          <w:lang w:val="en-US"/>
        </w:rPr>
        <w:t>THE FUTURE OF ARTIFICIAL INTELLIGENCE IN THE EUROPEAN FRAMEWORK</w:t>
      </w:r>
    </w:p>
    <w:p w14:paraId="720F034B" w14:textId="77777777" w:rsidR="00D60E75" w:rsidRPr="004B2AD9" w:rsidRDefault="00D60E75" w:rsidP="00D60E75">
      <w:pPr>
        <w:spacing w:before="100" w:beforeAutospacing="1" w:line="240" w:lineRule="auto"/>
        <w:jc w:val="right"/>
        <w:rPr>
          <w:rFonts w:ascii="Times New Roman" w:hAnsi="Times New Roman" w:cs="Times New Roman"/>
          <w:sz w:val="24"/>
          <w:szCs w:val="24"/>
          <w:lang w:val="en-US"/>
        </w:rPr>
      </w:pPr>
    </w:p>
    <w:p w14:paraId="3F4290C0" w14:textId="5EB2A11C" w:rsidR="00FF44E3" w:rsidRPr="00D37D43" w:rsidRDefault="00616DFB" w:rsidP="00FF44E3">
      <w:pPr>
        <w:spacing w:line="240" w:lineRule="auto"/>
        <w:jc w:val="both"/>
        <w:rPr>
          <w:rFonts w:ascii="Times New Roman" w:hAnsi="Times New Roman" w:cs="Times New Roman"/>
          <w:sz w:val="24"/>
          <w:szCs w:val="24"/>
        </w:rPr>
      </w:pPr>
      <w:r w:rsidRPr="000B3BEB">
        <w:rPr>
          <w:rFonts w:ascii="Times New Roman" w:hAnsi="Times New Roman" w:cs="Times New Roman"/>
          <w:b/>
          <w:sz w:val="24"/>
          <w:szCs w:val="24"/>
        </w:rPr>
        <w:t>Resumen</w:t>
      </w:r>
      <w:r w:rsidR="00FA6435">
        <w:rPr>
          <w:rFonts w:ascii="Times New Roman" w:hAnsi="Times New Roman" w:cs="Times New Roman"/>
          <w:b/>
          <w:sz w:val="24"/>
          <w:szCs w:val="24"/>
        </w:rPr>
        <w:t xml:space="preserve">: </w:t>
      </w:r>
      <w:bookmarkStart w:id="0" w:name="_Hlk157513652"/>
      <w:r w:rsidR="00FF44E3" w:rsidRPr="00D37D43">
        <w:rPr>
          <w:rFonts w:ascii="Times New Roman" w:hAnsi="Times New Roman" w:cs="Times New Roman"/>
          <w:sz w:val="24"/>
          <w:szCs w:val="24"/>
        </w:rPr>
        <w:t>Este artículo tiene como objetivo principal examinar la brecha existente entre el rápido avance de las nuevas tecnologías y la capacida</w:t>
      </w:r>
      <w:r w:rsidR="00054027">
        <w:rPr>
          <w:rFonts w:ascii="Times New Roman" w:hAnsi="Times New Roman" w:cs="Times New Roman"/>
          <w:sz w:val="24"/>
          <w:szCs w:val="24"/>
        </w:rPr>
        <w:t xml:space="preserve">d de las instituciones sociales, </w:t>
      </w:r>
      <w:r w:rsidR="00FF44E3" w:rsidRPr="00D37D43">
        <w:rPr>
          <w:rFonts w:ascii="Times New Roman" w:hAnsi="Times New Roman" w:cs="Times New Roman"/>
          <w:sz w:val="24"/>
          <w:szCs w:val="24"/>
        </w:rPr>
        <w:t>políticas</w:t>
      </w:r>
      <w:r w:rsidR="00054027">
        <w:rPr>
          <w:rFonts w:ascii="Times New Roman" w:hAnsi="Times New Roman" w:cs="Times New Roman"/>
          <w:sz w:val="24"/>
          <w:szCs w:val="24"/>
        </w:rPr>
        <w:t xml:space="preserve"> y</w:t>
      </w:r>
      <w:r w:rsidR="00FA35D4" w:rsidRPr="00D37D43">
        <w:rPr>
          <w:rFonts w:ascii="Times New Roman" w:hAnsi="Times New Roman" w:cs="Times New Roman"/>
          <w:sz w:val="24"/>
          <w:szCs w:val="24"/>
        </w:rPr>
        <w:t xml:space="preserve"> jurídicas</w:t>
      </w:r>
      <w:r w:rsidR="00FF44E3" w:rsidRPr="00D37D43">
        <w:rPr>
          <w:rFonts w:ascii="Times New Roman" w:hAnsi="Times New Roman" w:cs="Times New Roman"/>
          <w:sz w:val="24"/>
          <w:szCs w:val="24"/>
        </w:rPr>
        <w:t xml:space="preserve"> para regularlas. En este sentido, se abordará</w:t>
      </w:r>
      <w:r w:rsidR="00FA35D4" w:rsidRPr="00D37D43">
        <w:rPr>
          <w:rFonts w:ascii="Times New Roman" w:hAnsi="Times New Roman" w:cs="Times New Roman"/>
          <w:sz w:val="24"/>
          <w:szCs w:val="24"/>
        </w:rPr>
        <w:t>n</w:t>
      </w:r>
      <w:r w:rsidR="00FF44E3" w:rsidRPr="00D37D43">
        <w:rPr>
          <w:rFonts w:ascii="Times New Roman" w:hAnsi="Times New Roman" w:cs="Times New Roman"/>
          <w:sz w:val="24"/>
          <w:szCs w:val="24"/>
        </w:rPr>
        <w:t xml:space="preserve"> l</w:t>
      </w:r>
      <w:r w:rsidR="00FA35D4" w:rsidRPr="00D37D43">
        <w:rPr>
          <w:rFonts w:ascii="Times New Roman" w:hAnsi="Times New Roman" w:cs="Times New Roman"/>
          <w:sz w:val="24"/>
          <w:szCs w:val="24"/>
        </w:rPr>
        <w:t xml:space="preserve">os </w:t>
      </w:r>
      <w:r w:rsidR="00FF44E3" w:rsidRPr="00D37D43">
        <w:rPr>
          <w:rFonts w:ascii="Times New Roman" w:hAnsi="Times New Roman" w:cs="Times New Roman"/>
          <w:sz w:val="24"/>
          <w:szCs w:val="24"/>
        </w:rPr>
        <w:t>vacíos legales, asociados al progreso tecnológico y la inteligencia artificial (IA). La</w:t>
      </w:r>
      <w:r w:rsidR="00FA35D4" w:rsidRPr="00D37D43">
        <w:rPr>
          <w:rFonts w:ascii="Times New Roman" w:hAnsi="Times New Roman" w:cs="Times New Roman"/>
          <w:sz w:val="24"/>
          <w:szCs w:val="24"/>
        </w:rPr>
        <w:t xml:space="preserve"> presente</w:t>
      </w:r>
      <w:r w:rsidR="00FF44E3" w:rsidRPr="00D37D43">
        <w:rPr>
          <w:rFonts w:ascii="Times New Roman" w:hAnsi="Times New Roman" w:cs="Times New Roman"/>
          <w:sz w:val="24"/>
          <w:szCs w:val="24"/>
        </w:rPr>
        <w:t xml:space="preserve"> investigación busca entender cómo esta discrepancia temporal contribuye a la aparición de lagunas legales en distintas esferas jurídicas, dada la naturaleza radicalmente innovadora de las tecnologías emergentes. </w:t>
      </w:r>
    </w:p>
    <w:bookmarkEnd w:id="0"/>
    <w:p w14:paraId="77B7D9B5" w14:textId="119362D9" w:rsidR="00FF44E3" w:rsidRPr="006C4AA6" w:rsidRDefault="00FF44E3" w:rsidP="00FF44E3">
      <w:pPr>
        <w:spacing w:line="240" w:lineRule="auto"/>
        <w:jc w:val="both"/>
        <w:rPr>
          <w:rFonts w:ascii="Times New Roman" w:hAnsi="Times New Roman" w:cs="Times New Roman"/>
          <w:sz w:val="24"/>
          <w:szCs w:val="24"/>
        </w:rPr>
      </w:pPr>
      <w:r w:rsidRPr="006C4AA6">
        <w:rPr>
          <w:rFonts w:ascii="Times New Roman" w:hAnsi="Times New Roman" w:cs="Times New Roman"/>
          <w:sz w:val="24"/>
          <w:szCs w:val="24"/>
        </w:rPr>
        <w:t xml:space="preserve">La justificación de la investigación se fundamenta en la necesidad de garantizar y proteger los derechos fundamentales. </w:t>
      </w:r>
      <w:r>
        <w:rPr>
          <w:rFonts w:ascii="Times New Roman" w:hAnsi="Times New Roman" w:cs="Times New Roman"/>
          <w:sz w:val="24"/>
          <w:szCs w:val="24"/>
        </w:rPr>
        <w:t>Con ello, se pretende</w:t>
      </w:r>
      <w:r w:rsidRPr="006C4AA6">
        <w:rPr>
          <w:rFonts w:ascii="Times New Roman" w:hAnsi="Times New Roman" w:cs="Times New Roman"/>
          <w:sz w:val="24"/>
          <w:szCs w:val="24"/>
        </w:rPr>
        <w:t xml:space="preserve"> facilitar el desarrollo seguro y confiable de la IA en Europa, respetando los valores y derechos de los ciudadanos de la Unión Europea (UE).</w:t>
      </w:r>
      <w:r>
        <w:rPr>
          <w:rFonts w:ascii="Times New Roman" w:hAnsi="Times New Roman" w:cs="Times New Roman"/>
          <w:sz w:val="24"/>
          <w:szCs w:val="24"/>
        </w:rPr>
        <w:t xml:space="preserve"> </w:t>
      </w:r>
      <w:r w:rsidRPr="006C4AA6">
        <w:rPr>
          <w:rFonts w:ascii="Times New Roman" w:hAnsi="Times New Roman" w:cs="Times New Roman"/>
          <w:sz w:val="24"/>
          <w:szCs w:val="24"/>
        </w:rPr>
        <w:t xml:space="preserve">Se hará hincapié en </w:t>
      </w:r>
      <w:r w:rsidR="000353E1">
        <w:rPr>
          <w:rFonts w:ascii="Times New Roman" w:hAnsi="Times New Roman" w:cs="Times New Roman"/>
          <w:sz w:val="24"/>
          <w:szCs w:val="24"/>
        </w:rPr>
        <w:t xml:space="preserve">los </w:t>
      </w:r>
      <w:r w:rsidRPr="006C4AA6">
        <w:rPr>
          <w:rFonts w:ascii="Times New Roman" w:hAnsi="Times New Roman" w:cs="Times New Roman"/>
          <w:sz w:val="24"/>
          <w:szCs w:val="24"/>
        </w:rPr>
        <w:t>principios fundamentales como la privacidad y la ética, resaltando la consideración de la privacidad como un derecho susceptible de vulneración en la era digital.</w:t>
      </w:r>
      <w:r>
        <w:rPr>
          <w:rFonts w:ascii="Times New Roman" w:hAnsi="Times New Roman" w:cs="Times New Roman"/>
          <w:sz w:val="24"/>
          <w:szCs w:val="24"/>
        </w:rPr>
        <w:t xml:space="preserve"> En la misma línea, se</w:t>
      </w:r>
      <w:r w:rsidRPr="006C4AA6">
        <w:rPr>
          <w:rFonts w:ascii="Times New Roman" w:hAnsi="Times New Roman" w:cs="Times New Roman"/>
          <w:sz w:val="24"/>
          <w:szCs w:val="24"/>
        </w:rPr>
        <w:t xml:space="preserve"> abordará la desinformación como una creciente amenaza, evaluando su impacto en la confianza pública y los desafíos legales en la regulación de la información en línea y la responsabilidad de las plataformas digitales.</w:t>
      </w:r>
      <w:r>
        <w:rPr>
          <w:rFonts w:ascii="Times New Roman" w:hAnsi="Times New Roman" w:cs="Times New Roman"/>
          <w:sz w:val="24"/>
          <w:szCs w:val="24"/>
        </w:rPr>
        <w:t xml:space="preserve"> De esta manera, se pone de manifiesto el valor fundante</w:t>
      </w:r>
      <w:r w:rsidRPr="006C4AA6">
        <w:rPr>
          <w:rFonts w:ascii="Times New Roman" w:hAnsi="Times New Roman" w:cs="Times New Roman"/>
          <w:sz w:val="24"/>
          <w:szCs w:val="24"/>
        </w:rPr>
        <w:t xml:space="preserve"> de la ética como guía en respuesta a los desafíos planteados, actuando como un hilo conductor dentro de la órbita jurídica. Esto incluirá respuestas a preguntas clave</w:t>
      </w:r>
      <w:r w:rsidR="00BF3C03">
        <w:rPr>
          <w:rFonts w:ascii="Times New Roman" w:hAnsi="Times New Roman" w:cs="Times New Roman"/>
          <w:sz w:val="24"/>
          <w:szCs w:val="24"/>
        </w:rPr>
        <w:t>:</w:t>
      </w:r>
      <w:r w:rsidR="00B47B10">
        <w:rPr>
          <w:rFonts w:ascii="Times New Roman" w:hAnsi="Times New Roman" w:cs="Times New Roman"/>
          <w:sz w:val="24"/>
          <w:szCs w:val="24"/>
        </w:rPr>
        <w:t xml:space="preserve"> de</w:t>
      </w:r>
      <w:r w:rsidRPr="006C4AA6">
        <w:rPr>
          <w:rFonts w:ascii="Times New Roman" w:hAnsi="Times New Roman" w:cs="Times New Roman"/>
          <w:sz w:val="24"/>
          <w:szCs w:val="24"/>
        </w:rPr>
        <w:t xml:space="preserve"> </w:t>
      </w:r>
      <w:r w:rsidR="00206DD1" w:rsidRPr="006C4AA6">
        <w:rPr>
          <w:rFonts w:ascii="Times New Roman" w:hAnsi="Times New Roman" w:cs="Times New Roman"/>
          <w:sz w:val="24"/>
          <w:szCs w:val="24"/>
        </w:rPr>
        <w:t>cómo</w:t>
      </w:r>
      <w:r w:rsidRPr="006C4AA6">
        <w:rPr>
          <w:rFonts w:ascii="Times New Roman" w:hAnsi="Times New Roman" w:cs="Times New Roman"/>
          <w:sz w:val="24"/>
          <w:szCs w:val="24"/>
        </w:rPr>
        <w:t xml:space="preserve"> garantizar que las tecnologías respeten los derechos fundamentales y promuevan el bien común.</w:t>
      </w:r>
    </w:p>
    <w:p w14:paraId="25290942" w14:textId="47F19005" w:rsidR="00895F3E" w:rsidRPr="006C4AA6" w:rsidRDefault="00895F3E" w:rsidP="00FF44E3">
      <w:pPr>
        <w:spacing w:line="240" w:lineRule="auto"/>
        <w:jc w:val="both"/>
        <w:rPr>
          <w:rFonts w:ascii="Times New Roman" w:hAnsi="Times New Roman" w:cs="Times New Roman"/>
          <w:sz w:val="24"/>
          <w:szCs w:val="24"/>
        </w:rPr>
      </w:pPr>
    </w:p>
    <w:p w14:paraId="212E7171" w14:textId="4031F56B" w:rsidR="00616DFB" w:rsidRPr="00C649E3" w:rsidRDefault="000F0DEB" w:rsidP="006338B6">
      <w:pPr>
        <w:spacing w:before="100" w:beforeAutospacing="1" w:line="240" w:lineRule="auto"/>
        <w:jc w:val="both"/>
        <w:rPr>
          <w:rFonts w:ascii="Times New Roman" w:hAnsi="Times New Roman" w:cs="Times New Roman"/>
          <w:sz w:val="24"/>
          <w:szCs w:val="24"/>
          <w:lang w:val="en-US"/>
        </w:rPr>
      </w:pPr>
      <w:r w:rsidRPr="000B3BEB">
        <w:rPr>
          <w:rFonts w:ascii="Times New Roman" w:hAnsi="Times New Roman" w:cs="Times New Roman"/>
          <w:b/>
          <w:sz w:val="24"/>
          <w:szCs w:val="24"/>
        </w:rPr>
        <w:t>Palabras clave:</w:t>
      </w:r>
      <w:r>
        <w:rPr>
          <w:rFonts w:ascii="Times New Roman" w:hAnsi="Times New Roman" w:cs="Times New Roman"/>
          <w:sz w:val="24"/>
          <w:szCs w:val="24"/>
        </w:rPr>
        <w:t xml:space="preserve"> </w:t>
      </w:r>
      <w:r w:rsidRPr="000F0DEB">
        <w:rPr>
          <w:rFonts w:ascii="Times New Roman" w:hAnsi="Times New Roman" w:cs="Times New Roman"/>
          <w:sz w:val="24"/>
          <w:szCs w:val="24"/>
        </w:rPr>
        <w:t>Inteligencia</w:t>
      </w:r>
      <w:r w:rsidR="00712E5E">
        <w:rPr>
          <w:rFonts w:ascii="Times New Roman" w:hAnsi="Times New Roman" w:cs="Times New Roman"/>
          <w:sz w:val="24"/>
          <w:szCs w:val="24"/>
        </w:rPr>
        <w:t xml:space="preserve"> </w:t>
      </w:r>
      <w:r w:rsidRPr="000F0DEB">
        <w:rPr>
          <w:rFonts w:ascii="Times New Roman" w:hAnsi="Times New Roman" w:cs="Times New Roman"/>
          <w:sz w:val="24"/>
          <w:szCs w:val="24"/>
        </w:rPr>
        <w:t>artificial.</w:t>
      </w:r>
      <w:r w:rsidR="00712E5E">
        <w:rPr>
          <w:rFonts w:ascii="Times New Roman" w:hAnsi="Times New Roman" w:cs="Times New Roman"/>
          <w:sz w:val="24"/>
          <w:szCs w:val="24"/>
        </w:rPr>
        <w:t xml:space="preserve"> </w:t>
      </w:r>
      <w:r w:rsidRPr="000F0DEB">
        <w:rPr>
          <w:rFonts w:ascii="Times New Roman" w:hAnsi="Times New Roman" w:cs="Times New Roman"/>
          <w:sz w:val="24"/>
          <w:szCs w:val="24"/>
        </w:rPr>
        <w:t>Unión</w:t>
      </w:r>
      <w:r w:rsidR="00712E5E">
        <w:rPr>
          <w:rFonts w:ascii="Times New Roman" w:hAnsi="Times New Roman" w:cs="Times New Roman"/>
          <w:sz w:val="24"/>
          <w:szCs w:val="24"/>
        </w:rPr>
        <w:t xml:space="preserve"> </w:t>
      </w:r>
      <w:r w:rsidRPr="000F0DEB">
        <w:rPr>
          <w:rFonts w:ascii="Times New Roman" w:hAnsi="Times New Roman" w:cs="Times New Roman"/>
          <w:sz w:val="24"/>
          <w:szCs w:val="24"/>
        </w:rPr>
        <w:t>Europea.</w:t>
      </w:r>
      <w:r w:rsidR="00712E5E">
        <w:rPr>
          <w:rFonts w:ascii="Times New Roman" w:hAnsi="Times New Roman" w:cs="Times New Roman"/>
          <w:sz w:val="24"/>
          <w:szCs w:val="24"/>
        </w:rPr>
        <w:t xml:space="preserve"> </w:t>
      </w:r>
      <w:proofErr w:type="spellStart"/>
      <w:r w:rsidRPr="00C649E3">
        <w:rPr>
          <w:rFonts w:ascii="Times New Roman" w:hAnsi="Times New Roman" w:cs="Times New Roman"/>
          <w:sz w:val="24"/>
          <w:szCs w:val="24"/>
          <w:lang w:val="en-US"/>
        </w:rPr>
        <w:t>Dignidad</w:t>
      </w:r>
      <w:proofErr w:type="spellEnd"/>
      <w:r w:rsidR="00712E5E" w:rsidRPr="00C649E3">
        <w:rPr>
          <w:rFonts w:ascii="Times New Roman" w:hAnsi="Times New Roman" w:cs="Times New Roman"/>
          <w:sz w:val="24"/>
          <w:szCs w:val="24"/>
          <w:lang w:val="en-US"/>
        </w:rPr>
        <w:t xml:space="preserve"> </w:t>
      </w:r>
      <w:proofErr w:type="spellStart"/>
      <w:r w:rsidRPr="00C649E3">
        <w:rPr>
          <w:rFonts w:ascii="Times New Roman" w:hAnsi="Times New Roman" w:cs="Times New Roman"/>
          <w:sz w:val="24"/>
          <w:szCs w:val="24"/>
          <w:lang w:val="en-US"/>
        </w:rPr>
        <w:t>humana</w:t>
      </w:r>
      <w:proofErr w:type="spellEnd"/>
      <w:r w:rsidRPr="00C649E3">
        <w:rPr>
          <w:rFonts w:ascii="Times New Roman" w:hAnsi="Times New Roman" w:cs="Times New Roman"/>
          <w:sz w:val="24"/>
          <w:szCs w:val="24"/>
          <w:lang w:val="en-US"/>
        </w:rPr>
        <w:t>.</w:t>
      </w:r>
      <w:r w:rsidR="00712E5E" w:rsidRPr="00C649E3">
        <w:rPr>
          <w:rFonts w:ascii="Times New Roman" w:hAnsi="Times New Roman" w:cs="Times New Roman"/>
          <w:sz w:val="24"/>
          <w:szCs w:val="24"/>
          <w:lang w:val="en-US"/>
        </w:rPr>
        <w:t xml:space="preserve"> </w:t>
      </w:r>
      <w:r w:rsidRPr="00C649E3">
        <w:rPr>
          <w:rFonts w:ascii="Times New Roman" w:hAnsi="Times New Roman" w:cs="Times New Roman"/>
          <w:sz w:val="24"/>
          <w:szCs w:val="24"/>
          <w:lang w:val="en-US"/>
        </w:rPr>
        <w:t>Derechos</w:t>
      </w:r>
      <w:r w:rsidR="00712E5E" w:rsidRPr="00C649E3">
        <w:rPr>
          <w:rFonts w:ascii="Times New Roman" w:hAnsi="Times New Roman" w:cs="Times New Roman"/>
          <w:sz w:val="24"/>
          <w:szCs w:val="24"/>
          <w:lang w:val="en-US"/>
        </w:rPr>
        <w:t xml:space="preserve"> </w:t>
      </w:r>
      <w:proofErr w:type="spellStart"/>
      <w:r w:rsidRPr="00C649E3">
        <w:rPr>
          <w:rFonts w:ascii="Times New Roman" w:hAnsi="Times New Roman" w:cs="Times New Roman"/>
          <w:sz w:val="24"/>
          <w:szCs w:val="24"/>
          <w:lang w:val="en-US"/>
        </w:rPr>
        <w:t>fundamentales</w:t>
      </w:r>
      <w:proofErr w:type="spellEnd"/>
    </w:p>
    <w:p w14:paraId="157FB27D" w14:textId="77777777" w:rsidR="00C101B4" w:rsidRDefault="00C101B4" w:rsidP="00C101B4">
      <w:pPr>
        <w:jc w:val="both"/>
        <w:rPr>
          <w:rFonts w:ascii="Times New Roman" w:hAnsi="Times New Roman" w:cs="Times New Roman"/>
          <w:b/>
          <w:bCs/>
          <w:sz w:val="24"/>
          <w:szCs w:val="24"/>
          <w:lang w:val="en-US"/>
        </w:rPr>
      </w:pPr>
    </w:p>
    <w:p w14:paraId="5EEF1D4E" w14:textId="77777777" w:rsidR="00C101B4" w:rsidRPr="00C101B4" w:rsidRDefault="00C101B4" w:rsidP="00C101B4">
      <w:pPr>
        <w:jc w:val="both"/>
        <w:rPr>
          <w:rFonts w:ascii="Times New Roman" w:hAnsi="Times New Roman" w:cs="Times New Roman"/>
          <w:sz w:val="24"/>
          <w:szCs w:val="24"/>
          <w:lang w:val="en-US"/>
        </w:rPr>
      </w:pPr>
      <w:r w:rsidRPr="00FA6435">
        <w:rPr>
          <w:rFonts w:ascii="Times New Roman" w:hAnsi="Times New Roman" w:cs="Times New Roman"/>
          <w:b/>
          <w:bCs/>
          <w:sz w:val="24"/>
          <w:szCs w:val="24"/>
          <w:lang w:val="en-US"/>
        </w:rPr>
        <w:t>Abstract</w:t>
      </w:r>
      <w:r w:rsidRPr="00FA6435">
        <w:rPr>
          <w:rFonts w:ascii="Times New Roman" w:hAnsi="Times New Roman" w:cs="Times New Roman"/>
          <w:sz w:val="24"/>
          <w:szCs w:val="24"/>
          <w:lang w:val="en-US"/>
        </w:rPr>
        <w:t xml:space="preserve">: </w:t>
      </w:r>
      <w:r w:rsidRPr="00C101B4">
        <w:rPr>
          <w:rFonts w:ascii="Times New Roman" w:hAnsi="Times New Roman" w:cs="Times New Roman"/>
          <w:sz w:val="24"/>
          <w:szCs w:val="24"/>
          <w:lang w:val="en-US"/>
        </w:rPr>
        <w:t>The main objective of this article is to examine the gap between the rapid advance of new technologies and the capacity of social, political and legal institutions to regulate them. In this regard, it will address the legal gaps associated with technological progress and artificial intelligence (AI). This research seeks to understand how this temporal discrepancy contributes to the emergence of legal gaps in different legal spheres, given the radically innovative nature of emerging technologies.</w:t>
      </w:r>
    </w:p>
    <w:p w14:paraId="16442682" w14:textId="77777777" w:rsidR="00C101B4" w:rsidRPr="00C101B4" w:rsidRDefault="00C101B4" w:rsidP="00C101B4">
      <w:pPr>
        <w:jc w:val="both"/>
        <w:rPr>
          <w:rFonts w:ascii="Times New Roman" w:hAnsi="Times New Roman" w:cs="Times New Roman"/>
          <w:sz w:val="24"/>
          <w:szCs w:val="24"/>
          <w:lang w:val="en-US"/>
        </w:rPr>
      </w:pPr>
      <w:r w:rsidRPr="00C101B4">
        <w:rPr>
          <w:rFonts w:ascii="Times New Roman" w:hAnsi="Times New Roman" w:cs="Times New Roman"/>
          <w:sz w:val="24"/>
          <w:szCs w:val="24"/>
          <w:lang w:val="en-US"/>
        </w:rPr>
        <w:t xml:space="preserve">The justification for the research is based on the need to guarantee and protect fundamental rights. In doing so, it aims to facilitate the safe and reliable development of AI in Europe, while respecting the values and rights of European Union (EU) citizens. Emphasis will be placed on fundamental principles such as privacy and ethics, highlighting the consideration of privacy as a right susceptible to infringement in the digital age. In the same vein, disinformation will be addressed as a growing threat, assessing its impact on public trust and the legal challenges in the regulation of online information and the responsibility of digital platforms. In doing so, it will highlight the foundational value of ethics as a guide in response to the challenges posed, acting as a </w:t>
      </w:r>
      <w:r w:rsidRPr="00C101B4">
        <w:rPr>
          <w:rFonts w:ascii="Times New Roman" w:hAnsi="Times New Roman" w:cs="Times New Roman"/>
          <w:sz w:val="24"/>
          <w:szCs w:val="24"/>
          <w:lang w:val="en-US"/>
        </w:rPr>
        <w:lastRenderedPageBreak/>
        <w:t>common thread within the legal orbit. This will include answers to key questions of how to ensure that technologies respect fundamental rights and promote the common good.</w:t>
      </w:r>
    </w:p>
    <w:p w14:paraId="4F8615A7" w14:textId="77777777" w:rsidR="00C101B4" w:rsidRPr="00C101B4" w:rsidRDefault="00C101B4" w:rsidP="00C101B4">
      <w:pPr>
        <w:jc w:val="both"/>
        <w:rPr>
          <w:rFonts w:ascii="Times New Roman" w:hAnsi="Times New Roman" w:cs="Times New Roman"/>
          <w:sz w:val="24"/>
          <w:szCs w:val="24"/>
          <w:lang w:val="en-US"/>
        </w:rPr>
      </w:pPr>
    </w:p>
    <w:p w14:paraId="65F98BFF" w14:textId="77777777" w:rsidR="00C101B4" w:rsidRPr="005B682D" w:rsidRDefault="00C101B4" w:rsidP="00C101B4">
      <w:pPr>
        <w:spacing w:line="240" w:lineRule="auto"/>
        <w:jc w:val="both"/>
        <w:rPr>
          <w:rFonts w:ascii="Times New Roman" w:hAnsi="Times New Roman" w:cs="Times New Roman"/>
          <w:sz w:val="24"/>
          <w:szCs w:val="24"/>
          <w:lang w:val="en-US"/>
        </w:rPr>
      </w:pPr>
    </w:p>
    <w:p w14:paraId="317C97CB" w14:textId="77777777" w:rsidR="00C101B4" w:rsidRPr="005B682D" w:rsidRDefault="00C101B4" w:rsidP="00C101B4">
      <w:pPr>
        <w:spacing w:line="240" w:lineRule="auto"/>
        <w:jc w:val="both"/>
        <w:rPr>
          <w:rFonts w:ascii="Times New Roman" w:hAnsi="Times New Roman" w:cs="Times New Roman"/>
          <w:sz w:val="24"/>
          <w:szCs w:val="24"/>
          <w:lang w:val="en-US"/>
        </w:rPr>
      </w:pPr>
    </w:p>
    <w:p w14:paraId="13D81EA4" w14:textId="77777777" w:rsidR="00C101B4" w:rsidRPr="0064757A" w:rsidRDefault="00C101B4" w:rsidP="00C101B4">
      <w:pPr>
        <w:jc w:val="both"/>
        <w:rPr>
          <w:rFonts w:ascii="Times New Roman" w:hAnsi="Times New Roman" w:cs="Times New Roman"/>
          <w:sz w:val="24"/>
          <w:szCs w:val="24"/>
        </w:rPr>
      </w:pPr>
      <w:r w:rsidRPr="00FA6435">
        <w:rPr>
          <w:rFonts w:ascii="Times New Roman" w:hAnsi="Times New Roman" w:cs="Times New Roman"/>
          <w:b/>
          <w:bCs/>
          <w:sz w:val="24"/>
          <w:szCs w:val="24"/>
          <w:lang w:val="en-US"/>
        </w:rPr>
        <w:t>Keywords</w:t>
      </w:r>
      <w:r w:rsidRPr="00FA6435">
        <w:rPr>
          <w:rFonts w:ascii="Times New Roman" w:hAnsi="Times New Roman" w:cs="Times New Roman"/>
          <w:sz w:val="24"/>
          <w:szCs w:val="24"/>
          <w:lang w:val="en-US"/>
        </w:rPr>
        <w:t>: Artificial intelligence.</w:t>
      </w:r>
      <w:r>
        <w:rPr>
          <w:rFonts w:ascii="Times New Roman" w:hAnsi="Times New Roman" w:cs="Times New Roman"/>
          <w:sz w:val="24"/>
          <w:szCs w:val="24"/>
          <w:lang w:val="en-US"/>
        </w:rPr>
        <w:t xml:space="preserve"> </w:t>
      </w:r>
      <w:r w:rsidRPr="00FA6435">
        <w:rPr>
          <w:rFonts w:ascii="Times New Roman" w:hAnsi="Times New Roman" w:cs="Times New Roman"/>
          <w:sz w:val="24"/>
          <w:szCs w:val="24"/>
          <w:lang w:val="en-US"/>
        </w:rPr>
        <w:t>European Union.</w:t>
      </w:r>
      <w:r>
        <w:rPr>
          <w:rFonts w:ascii="Times New Roman" w:hAnsi="Times New Roman" w:cs="Times New Roman"/>
          <w:sz w:val="24"/>
          <w:szCs w:val="24"/>
          <w:lang w:val="en-US"/>
        </w:rPr>
        <w:t xml:space="preserve"> </w:t>
      </w:r>
      <w:r w:rsidRPr="00E41D71">
        <w:rPr>
          <w:rFonts w:ascii="Times New Roman" w:hAnsi="Times New Roman" w:cs="Times New Roman"/>
          <w:sz w:val="24"/>
          <w:szCs w:val="24"/>
        </w:rPr>
        <w:t xml:space="preserve">Human </w:t>
      </w:r>
      <w:proofErr w:type="spellStart"/>
      <w:r w:rsidRPr="00E41D71">
        <w:rPr>
          <w:rFonts w:ascii="Times New Roman" w:hAnsi="Times New Roman" w:cs="Times New Roman"/>
          <w:sz w:val="24"/>
          <w:szCs w:val="24"/>
        </w:rPr>
        <w:t>dignity</w:t>
      </w:r>
      <w:proofErr w:type="spellEnd"/>
      <w:r w:rsidRPr="00E41D71">
        <w:rPr>
          <w:rFonts w:ascii="Times New Roman" w:hAnsi="Times New Roman" w:cs="Times New Roman"/>
          <w:sz w:val="24"/>
          <w:szCs w:val="24"/>
        </w:rPr>
        <w:t>.</w:t>
      </w:r>
      <w:r>
        <w:rPr>
          <w:rFonts w:ascii="Times New Roman" w:hAnsi="Times New Roman" w:cs="Times New Roman"/>
          <w:sz w:val="24"/>
          <w:szCs w:val="24"/>
        </w:rPr>
        <w:t xml:space="preserve"> </w:t>
      </w:r>
      <w:r w:rsidRPr="0064757A">
        <w:rPr>
          <w:rFonts w:ascii="Times New Roman" w:hAnsi="Times New Roman" w:cs="Times New Roman"/>
          <w:sz w:val="24"/>
          <w:szCs w:val="24"/>
        </w:rPr>
        <w:t xml:space="preserve">Fundamental </w:t>
      </w:r>
      <w:proofErr w:type="spellStart"/>
      <w:r w:rsidRPr="0064757A">
        <w:rPr>
          <w:rFonts w:ascii="Times New Roman" w:hAnsi="Times New Roman" w:cs="Times New Roman"/>
          <w:sz w:val="24"/>
          <w:szCs w:val="24"/>
        </w:rPr>
        <w:t>rights</w:t>
      </w:r>
      <w:proofErr w:type="spellEnd"/>
      <w:r w:rsidRPr="0064757A">
        <w:rPr>
          <w:rFonts w:ascii="Times New Roman" w:hAnsi="Times New Roman" w:cs="Times New Roman"/>
          <w:sz w:val="24"/>
          <w:szCs w:val="24"/>
        </w:rPr>
        <w:t>.</w:t>
      </w:r>
    </w:p>
    <w:p w14:paraId="0DC2B35A" w14:textId="77777777" w:rsidR="00616DFB" w:rsidRPr="00D415B6" w:rsidRDefault="00616DFB" w:rsidP="006338B6">
      <w:pPr>
        <w:spacing w:before="100" w:beforeAutospacing="1" w:line="240" w:lineRule="auto"/>
        <w:jc w:val="both"/>
        <w:rPr>
          <w:rFonts w:ascii="Times New Roman" w:hAnsi="Times New Roman" w:cs="Times New Roman"/>
          <w:b/>
          <w:sz w:val="24"/>
          <w:szCs w:val="24"/>
        </w:rPr>
      </w:pPr>
      <w:r w:rsidRPr="00D415B6">
        <w:rPr>
          <w:rFonts w:ascii="Times New Roman" w:hAnsi="Times New Roman" w:cs="Times New Roman"/>
          <w:b/>
          <w:sz w:val="24"/>
          <w:szCs w:val="24"/>
        </w:rPr>
        <w:t xml:space="preserve">1. </w:t>
      </w:r>
      <w:r w:rsidR="00D415B6" w:rsidRPr="00D415B6">
        <w:rPr>
          <w:rFonts w:ascii="Times New Roman" w:hAnsi="Times New Roman" w:cs="Times New Roman"/>
          <w:b/>
          <w:sz w:val="24"/>
          <w:szCs w:val="24"/>
        </w:rPr>
        <w:t>Planteamiento</w:t>
      </w:r>
    </w:p>
    <w:p w14:paraId="01673920" w14:textId="2F4E8803" w:rsidR="000B3BEB" w:rsidRPr="00616DFB" w:rsidRDefault="000B3BEB" w:rsidP="000B3BEB">
      <w:pPr>
        <w:spacing w:before="100" w:beforeAutospacing="1" w:line="240" w:lineRule="auto"/>
        <w:jc w:val="both"/>
        <w:rPr>
          <w:rFonts w:ascii="Times New Roman" w:hAnsi="Times New Roman" w:cs="Times New Roman"/>
          <w:sz w:val="24"/>
          <w:szCs w:val="24"/>
        </w:rPr>
      </w:pPr>
      <w:r w:rsidRPr="00616DFB">
        <w:rPr>
          <w:rFonts w:ascii="Times New Roman" w:hAnsi="Times New Roman" w:cs="Times New Roman"/>
          <w:sz w:val="24"/>
          <w:szCs w:val="24"/>
        </w:rPr>
        <w:t xml:space="preserve">A medida que la presencia de la tecnología digital se intensifica en la vida cotidiana, la generación de confianza se instituye como un desafío crítico para la adopción tecnológica. Este desafío representa una oportunidad estratégica para Europa, dada su estrecha </w:t>
      </w:r>
      <w:r w:rsidR="000353E1">
        <w:rPr>
          <w:rFonts w:ascii="Times New Roman" w:hAnsi="Times New Roman" w:cs="Times New Roman"/>
          <w:sz w:val="24"/>
          <w:szCs w:val="24"/>
        </w:rPr>
        <w:t>relación con la garantía de los</w:t>
      </w:r>
      <w:r w:rsidRPr="00616DFB">
        <w:rPr>
          <w:rFonts w:ascii="Times New Roman" w:hAnsi="Times New Roman" w:cs="Times New Roman"/>
          <w:sz w:val="24"/>
          <w:szCs w:val="24"/>
        </w:rPr>
        <w:t xml:space="preserve"> valores fundamentales y el Estado de Derecho</w:t>
      </w:r>
      <w:r>
        <w:rPr>
          <w:rFonts w:ascii="Times New Roman" w:hAnsi="Times New Roman" w:cs="Times New Roman"/>
          <w:sz w:val="24"/>
          <w:szCs w:val="24"/>
        </w:rPr>
        <w:t>.</w:t>
      </w:r>
      <w:r w:rsidRPr="00616DFB">
        <w:rPr>
          <w:rFonts w:ascii="Times New Roman" w:hAnsi="Times New Roman" w:cs="Times New Roman"/>
          <w:sz w:val="24"/>
          <w:szCs w:val="24"/>
        </w:rPr>
        <w:t xml:space="preserve"> El </w:t>
      </w:r>
      <w:r w:rsidR="001E19F7" w:rsidRPr="00616DFB">
        <w:rPr>
          <w:rFonts w:ascii="Times New Roman" w:hAnsi="Times New Roman" w:cs="Times New Roman"/>
          <w:sz w:val="24"/>
          <w:szCs w:val="24"/>
        </w:rPr>
        <w:t>incremento</w:t>
      </w:r>
      <w:r w:rsidRPr="00616DFB">
        <w:rPr>
          <w:rFonts w:ascii="Times New Roman" w:hAnsi="Times New Roman" w:cs="Times New Roman"/>
          <w:sz w:val="24"/>
          <w:szCs w:val="24"/>
        </w:rPr>
        <w:t xml:space="preserve"> </w:t>
      </w:r>
      <w:r w:rsidR="001E19F7" w:rsidRPr="00616DFB">
        <w:rPr>
          <w:rFonts w:ascii="Times New Roman" w:hAnsi="Times New Roman" w:cs="Times New Roman"/>
          <w:sz w:val="24"/>
          <w:szCs w:val="24"/>
        </w:rPr>
        <w:t>financiero</w:t>
      </w:r>
      <w:r w:rsidRPr="00616DFB">
        <w:rPr>
          <w:rFonts w:ascii="Times New Roman" w:hAnsi="Times New Roman" w:cs="Times New Roman"/>
          <w:sz w:val="24"/>
          <w:szCs w:val="24"/>
        </w:rPr>
        <w:t xml:space="preserve"> sostenible y el bienestar social en Europa están cada vez más ligados a los v</w:t>
      </w:r>
      <w:r>
        <w:rPr>
          <w:rFonts w:ascii="Times New Roman" w:hAnsi="Times New Roman" w:cs="Times New Roman"/>
          <w:sz w:val="24"/>
          <w:szCs w:val="24"/>
        </w:rPr>
        <w:t>alores que emergen de los datos</w:t>
      </w:r>
      <w:r w:rsidRPr="00616DFB">
        <w:rPr>
          <w:rFonts w:ascii="Times New Roman" w:hAnsi="Times New Roman" w:cs="Times New Roman"/>
          <w:sz w:val="24"/>
          <w:szCs w:val="24"/>
        </w:rPr>
        <w:t xml:space="preserve"> y</w:t>
      </w:r>
      <w:r>
        <w:rPr>
          <w:rFonts w:ascii="Times New Roman" w:hAnsi="Times New Roman" w:cs="Times New Roman"/>
          <w:sz w:val="24"/>
          <w:szCs w:val="24"/>
        </w:rPr>
        <w:t>, en este sentido,</w:t>
      </w:r>
      <w:r w:rsidRPr="00616DFB">
        <w:rPr>
          <w:rFonts w:ascii="Times New Roman" w:hAnsi="Times New Roman" w:cs="Times New Roman"/>
          <w:sz w:val="24"/>
          <w:szCs w:val="24"/>
        </w:rPr>
        <w:t xml:space="preserve"> la inteligencia artificial</w:t>
      </w:r>
      <w:r>
        <w:rPr>
          <w:rFonts w:ascii="Times New Roman" w:hAnsi="Times New Roman" w:cs="Times New Roman"/>
          <w:sz w:val="24"/>
          <w:szCs w:val="24"/>
        </w:rPr>
        <w:t xml:space="preserve"> (IA)</w:t>
      </w:r>
      <w:r w:rsidRPr="00616DFB">
        <w:rPr>
          <w:rFonts w:ascii="Times New Roman" w:hAnsi="Times New Roman" w:cs="Times New Roman"/>
          <w:sz w:val="24"/>
          <w:szCs w:val="24"/>
        </w:rPr>
        <w:t xml:space="preserve"> juega un papel </w:t>
      </w:r>
      <w:r w:rsidR="001E19F7">
        <w:rPr>
          <w:rFonts w:ascii="Times New Roman" w:hAnsi="Times New Roman" w:cs="Times New Roman"/>
          <w:sz w:val="24"/>
          <w:szCs w:val="24"/>
        </w:rPr>
        <w:t>fundamental</w:t>
      </w:r>
      <w:r w:rsidRPr="00616DFB">
        <w:rPr>
          <w:rFonts w:ascii="Times New Roman" w:hAnsi="Times New Roman" w:cs="Times New Roman"/>
          <w:sz w:val="24"/>
          <w:szCs w:val="24"/>
        </w:rPr>
        <w:t xml:space="preserve"> en la economía de datos.</w:t>
      </w:r>
    </w:p>
    <w:p w14:paraId="7007214B" w14:textId="1AABF485" w:rsidR="0026382B" w:rsidRDefault="00470DA5" w:rsidP="006338B6">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Desde un punto de vista conceptual, l</w:t>
      </w:r>
      <w:r w:rsidR="00BC0EEB">
        <w:rPr>
          <w:rFonts w:ascii="Times New Roman" w:hAnsi="Times New Roman" w:cs="Times New Roman"/>
          <w:sz w:val="24"/>
          <w:szCs w:val="24"/>
        </w:rPr>
        <w:t xml:space="preserve">a </w:t>
      </w:r>
      <w:r w:rsidR="00BC0EEB" w:rsidRPr="00BC0EEB">
        <w:rPr>
          <w:rFonts w:ascii="Times New Roman" w:hAnsi="Times New Roman" w:cs="Times New Roman"/>
          <w:sz w:val="24"/>
          <w:szCs w:val="24"/>
        </w:rPr>
        <w:t xml:space="preserve">IA ha sido </w:t>
      </w:r>
      <w:r>
        <w:rPr>
          <w:rFonts w:ascii="Times New Roman" w:hAnsi="Times New Roman" w:cs="Times New Roman"/>
          <w:sz w:val="24"/>
          <w:szCs w:val="24"/>
        </w:rPr>
        <w:t>entendida</w:t>
      </w:r>
      <w:r w:rsidR="00BC0EEB" w:rsidRPr="00BC0EEB">
        <w:rPr>
          <w:rFonts w:ascii="Times New Roman" w:hAnsi="Times New Roman" w:cs="Times New Roman"/>
          <w:sz w:val="24"/>
          <w:szCs w:val="24"/>
        </w:rPr>
        <w:t xml:space="preserve"> de diversas maneras </w:t>
      </w:r>
      <w:r w:rsidR="00BC0EEB">
        <w:rPr>
          <w:rFonts w:ascii="Times New Roman" w:hAnsi="Times New Roman" w:cs="Times New Roman"/>
          <w:sz w:val="24"/>
          <w:szCs w:val="24"/>
        </w:rPr>
        <w:t>teniendo</w:t>
      </w:r>
      <w:r w:rsidR="00BC0EEB" w:rsidRPr="00BC0EEB">
        <w:rPr>
          <w:rFonts w:ascii="Times New Roman" w:hAnsi="Times New Roman" w:cs="Times New Roman"/>
          <w:sz w:val="24"/>
          <w:szCs w:val="24"/>
        </w:rPr>
        <w:t xml:space="preserve"> en</w:t>
      </w:r>
      <w:r w:rsidR="00BC0EEB">
        <w:rPr>
          <w:rFonts w:ascii="Times New Roman" w:hAnsi="Times New Roman" w:cs="Times New Roman"/>
          <w:sz w:val="24"/>
          <w:szCs w:val="24"/>
        </w:rPr>
        <w:t xml:space="preserve"> cuenta</w:t>
      </w:r>
      <w:r w:rsidR="00BC0EEB" w:rsidRPr="00BC0EEB">
        <w:rPr>
          <w:rFonts w:ascii="Times New Roman" w:hAnsi="Times New Roman" w:cs="Times New Roman"/>
          <w:sz w:val="24"/>
          <w:szCs w:val="24"/>
        </w:rPr>
        <w:t xml:space="preserve"> aspectos como los procesos mentales, el razonamiento y la conducta humana que la IA intenta imitar. </w:t>
      </w:r>
      <w:r>
        <w:rPr>
          <w:rFonts w:ascii="Times New Roman" w:hAnsi="Times New Roman" w:cs="Times New Roman"/>
          <w:sz w:val="24"/>
          <w:szCs w:val="24"/>
        </w:rPr>
        <w:t>En este punto, l</w:t>
      </w:r>
      <w:r w:rsidR="0026382B" w:rsidRPr="0026382B">
        <w:rPr>
          <w:rFonts w:ascii="Times New Roman" w:hAnsi="Times New Roman" w:cs="Times New Roman"/>
          <w:sz w:val="24"/>
          <w:szCs w:val="24"/>
        </w:rPr>
        <w:t xml:space="preserve">a Comisión Europea presenta una definición de IA </w:t>
      </w:r>
      <w:r>
        <w:rPr>
          <w:rFonts w:ascii="Times New Roman" w:hAnsi="Times New Roman" w:cs="Times New Roman"/>
          <w:sz w:val="24"/>
          <w:szCs w:val="24"/>
        </w:rPr>
        <w:t xml:space="preserve">donde </w:t>
      </w:r>
      <w:r w:rsidRPr="0026382B">
        <w:rPr>
          <w:rFonts w:ascii="Times New Roman" w:hAnsi="Times New Roman" w:cs="Times New Roman"/>
          <w:sz w:val="24"/>
          <w:szCs w:val="24"/>
        </w:rPr>
        <w:t>incluye</w:t>
      </w:r>
      <w:r w:rsidR="0026382B" w:rsidRPr="0026382B">
        <w:rPr>
          <w:rFonts w:ascii="Times New Roman" w:hAnsi="Times New Roman" w:cs="Times New Roman"/>
          <w:sz w:val="24"/>
          <w:szCs w:val="24"/>
        </w:rPr>
        <w:t xml:space="preserve"> sistemas capaces de mostrar comportamiento inteligente al </w:t>
      </w:r>
      <w:r w:rsidR="001E19F7" w:rsidRPr="0026382B">
        <w:rPr>
          <w:rFonts w:ascii="Times New Roman" w:hAnsi="Times New Roman" w:cs="Times New Roman"/>
          <w:sz w:val="24"/>
          <w:szCs w:val="24"/>
        </w:rPr>
        <w:t>examinar</w:t>
      </w:r>
      <w:r w:rsidR="0026382B" w:rsidRPr="0026382B">
        <w:rPr>
          <w:rFonts w:ascii="Times New Roman" w:hAnsi="Times New Roman" w:cs="Times New Roman"/>
          <w:sz w:val="24"/>
          <w:szCs w:val="24"/>
        </w:rPr>
        <w:t xml:space="preserve"> su entorno y llevar a cabo acciones con cierto </w:t>
      </w:r>
      <w:r w:rsidR="001E19F7">
        <w:rPr>
          <w:rFonts w:ascii="Times New Roman" w:hAnsi="Times New Roman" w:cs="Times New Roman"/>
          <w:sz w:val="24"/>
          <w:szCs w:val="24"/>
        </w:rPr>
        <w:t>marco</w:t>
      </w:r>
      <w:r w:rsidR="0026382B" w:rsidRPr="0026382B">
        <w:rPr>
          <w:rFonts w:ascii="Times New Roman" w:hAnsi="Times New Roman" w:cs="Times New Roman"/>
          <w:sz w:val="24"/>
          <w:szCs w:val="24"/>
        </w:rPr>
        <w:t xml:space="preserve"> de </w:t>
      </w:r>
      <w:r w:rsidR="001E19F7" w:rsidRPr="0026382B">
        <w:rPr>
          <w:rFonts w:ascii="Times New Roman" w:hAnsi="Times New Roman" w:cs="Times New Roman"/>
          <w:sz w:val="24"/>
          <w:szCs w:val="24"/>
        </w:rPr>
        <w:t>independencia</w:t>
      </w:r>
      <w:r w:rsidR="0026382B" w:rsidRPr="0026382B">
        <w:rPr>
          <w:rFonts w:ascii="Times New Roman" w:hAnsi="Times New Roman" w:cs="Times New Roman"/>
          <w:sz w:val="24"/>
          <w:szCs w:val="24"/>
        </w:rPr>
        <w:t xml:space="preserve"> para alcanzar objetivos específicos. </w:t>
      </w:r>
      <w:r>
        <w:rPr>
          <w:rFonts w:ascii="Times New Roman" w:hAnsi="Times New Roman" w:cs="Times New Roman"/>
          <w:sz w:val="24"/>
          <w:szCs w:val="24"/>
        </w:rPr>
        <w:t>P</w:t>
      </w:r>
      <w:r w:rsidR="00E41D71">
        <w:rPr>
          <w:rFonts w:ascii="Times New Roman" w:hAnsi="Times New Roman" w:cs="Times New Roman"/>
          <w:sz w:val="24"/>
          <w:szCs w:val="24"/>
        </w:rPr>
        <w:t>or</w:t>
      </w:r>
      <w:r w:rsidR="00E41D71" w:rsidRPr="0026382B">
        <w:rPr>
          <w:rFonts w:ascii="Times New Roman" w:hAnsi="Times New Roman" w:cs="Times New Roman"/>
          <w:sz w:val="24"/>
          <w:szCs w:val="24"/>
        </w:rPr>
        <w:t xml:space="preserve"> tanto</w:t>
      </w:r>
      <w:r w:rsidR="00E41D71">
        <w:rPr>
          <w:rFonts w:ascii="Times New Roman" w:hAnsi="Times New Roman" w:cs="Times New Roman"/>
          <w:sz w:val="24"/>
          <w:szCs w:val="24"/>
        </w:rPr>
        <w:t>,</w:t>
      </w:r>
      <w:r>
        <w:rPr>
          <w:rFonts w:ascii="Times New Roman" w:hAnsi="Times New Roman" w:cs="Times New Roman"/>
          <w:sz w:val="24"/>
          <w:szCs w:val="24"/>
        </w:rPr>
        <w:t xml:space="preserve"> viene comprendida en</w:t>
      </w:r>
      <w:r w:rsidR="00E41D71" w:rsidRPr="0026382B">
        <w:rPr>
          <w:rFonts w:ascii="Times New Roman" w:hAnsi="Times New Roman" w:cs="Times New Roman"/>
          <w:sz w:val="24"/>
          <w:szCs w:val="24"/>
        </w:rPr>
        <w:t xml:space="preserve"> sistemas basados exclusivamente en software que operan en el ámbito virtual, </w:t>
      </w:r>
      <w:r w:rsidR="00E41D71">
        <w:rPr>
          <w:rFonts w:ascii="Times New Roman" w:hAnsi="Times New Roman" w:cs="Times New Roman"/>
          <w:sz w:val="24"/>
          <w:szCs w:val="24"/>
        </w:rPr>
        <w:t xml:space="preserve">así </w:t>
      </w:r>
      <w:r w:rsidR="00E41D71" w:rsidRPr="0026382B">
        <w:rPr>
          <w:rFonts w:ascii="Times New Roman" w:hAnsi="Times New Roman" w:cs="Times New Roman"/>
          <w:sz w:val="24"/>
          <w:szCs w:val="24"/>
        </w:rPr>
        <w:t>como la incorporación de IA en dispositivos de hardware</w:t>
      </w:r>
      <w:r w:rsidR="0026382B" w:rsidRPr="0026382B">
        <w:rPr>
          <w:rFonts w:ascii="Times New Roman" w:hAnsi="Times New Roman" w:cs="Times New Roman"/>
          <w:sz w:val="24"/>
          <w:szCs w:val="24"/>
        </w:rPr>
        <w:t>. El propósito del documento</w:t>
      </w:r>
      <w:r w:rsidR="0026382B">
        <w:rPr>
          <w:rFonts w:ascii="Times New Roman" w:hAnsi="Times New Roman" w:cs="Times New Roman"/>
          <w:sz w:val="24"/>
          <w:szCs w:val="24"/>
        </w:rPr>
        <w:t xml:space="preserve"> de la Comisión</w:t>
      </w:r>
      <w:r w:rsidR="0026382B" w:rsidRPr="0026382B">
        <w:rPr>
          <w:rFonts w:ascii="Times New Roman" w:hAnsi="Times New Roman" w:cs="Times New Roman"/>
          <w:sz w:val="24"/>
          <w:szCs w:val="24"/>
        </w:rPr>
        <w:t xml:space="preserve"> es transmitir esta definición con el objetivo de esclarecer aspectos relacionados con la IA como disciplina científica y tecnológica. </w:t>
      </w:r>
      <w:r w:rsidR="00EE1A48">
        <w:rPr>
          <w:rFonts w:ascii="Times New Roman" w:hAnsi="Times New Roman" w:cs="Times New Roman"/>
          <w:sz w:val="24"/>
          <w:szCs w:val="24"/>
        </w:rPr>
        <w:t>Este intento de conceptualizarla</w:t>
      </w:r>
      <w:r w:rsidR="0026382B" w:rsidRPr="0026382B">
        <w:rPr>
          <w:rFonts w:ascii="Times New Roman" w:hAnsi="Times New Roman" w:cs="Times New Roman"/>
          <w:sz w:val="24"/>
          <w:szCs w:val="24"/>
        </w:rPr>
        <w:t xml:space="preserve"> se realiza con el fin de prevenir malentendidos </w:t>
      </w:r>
      <w:r w:rsidR="00EE1A48">
        <w:rPr>
          <w:rFonts w:ascii="Times New Roman" w:hAnsi="Times New Roman" w:cs="Times New Roman"/>
          <w:sz w:val="24"/>
          <w:szCs w:val="24"/>
        </w:rPr>
        <w:t>en aras de alcanzar</w:t>
      </w:r>
      <w:r w:rsidR="0026382B" w:rsidRPr="0026382B">
        <w:rPr>
          <w:rFonts w:ascii="Times New Roman" w:hAnsi="Times New Roman" w:cs="Times New Roman"/>
          <w:sz w:val="24"/>
          <w:szCs w:val="24"/>
        </w:rPr>
        <w:t xml:space="preserve"> un entendimiento común, incluso entre aquellos no familiarizados con la IA, </w:t>
      </w:r>
      <w:r w:rsidR="00EE1A48">
        <w:rPr>
          <w:rFonts w:ascii="Times New Roman" w:hAnsi="Times New Roman" w:cs="Times New Roman"/>
          <w:sz w:val="24"/>
          <w:szCs w:val="24"/>
        </w:rPr>
        <w:t>proporcionando</w:t>
      </w:r>
      <w:r w:rsidR="0026382B" w:rsidRPr="0026382B">
        <w:rPr>
          <w:rFonts w:ascii="Times New Roman" w:hAnsi="Times New Roman" w:cs="Times New Roman"/>
          <w:sz w:val="24"/>
          <w:szCs w:val="24"/>
        </w:rPr>
        <w:t xml:space="preserve"> </w:t>
      </w:r>
      <w:r w:rsidR="00EE1A48">
        <w:rPr>
          <w:rFonts w:ascii="Times New Roman" w:hAnsi="Times New Roman" w:cs="Times New Roman"/>
          <w:sz w:val="24"/>
          <w:szCs w:val="24"/>
        </w:rPr>
        <w:t>un marco informativo</w:t>
      </w:r>
      <w:r w:rsidR="0026382B" w:rsidRPr="0026382B">
        <w:rPr>
          <w:rFonts w:ascii="Times New Roman" w:hAnsi="Times New Roman" w:cs="Times New Roman"/>
          <w:sz w:val="24"/>
          <w:szCs w:val="24"/>
        </w:rPr>
        <w:t xml:space="preserve"> </w:t>
      </w:r>
      <w:r w:rsidR="00EE1A48">
        <w:rPr>
          <w:rFonts w:ascii="Times New Roman" w:hAnsi="Times New Roman" w:cs="Times New Roman"/>
          <w:sz w:val="24"/>
          <w:szCs w:val="24"/>
        </w:rPr>
        <w:t>que permita</w:t>
      </w:r>
      <w:r w:rsidR="0026382B" w:rsidRPr="0026382B">
        <w:rPr>
          <w:rFonts w:ascii="Times New Roman" w:hAnsi="Times New Roman" w:cs="Times New Roman"/>
          <w:sz w:val="24"/>
          <w:szCs w:val="24"/>
        </w:rPr>
        <w:t xml:space="preserve"> el debate sobre directrices éticas y políticas de IA</w:t>
      </w:r>
      <w:r w:rsidR="001E44A5">
        <w:rPr>
          <w:rStyle w:val="Refdenotaalpie"/>
          <w:rFonts w:ascii="Times New Roman" w:hAnsi="Times New Roman" w:cs="Times New Roman"/>
          <w:sz w:val="24"/>
          <w:szCs w:val="24"/>
        </w:rPr>
        <w:footnoteReference w:id="1"/>
      </w:r>
      <w:r w:rsidR="0026382B" w:rsidRPr="0026382B">
        <w:rPr>
          <w:rFonts w:ascii="Times New Roman" w:hAnsi="Times New Roman" w:cs="Times New Roman"/>
          <w:sz w:val="24"/>
          <w:szCs w:val="24"/>
        </w:rPr>
        <w:t>.</w:t>
      </w:r>
    </w:p>
    <w:p w14:paraId="5C951B94" w14:textId="77777777" w:rsidR="00E278CE" w:rsidRDefault="00BC0EEB" w:rsidP="006338B6">
      <w:pPr>
        <w:spacing w:before="100" w:beforeAutospacing="1" w:line="240" w:lineRule="auto"/>
        <w:jc w:val="both"/>
        <w:rPr>
          <w:rFonts w:ascii="Times New Roman" w:hAnsi="Times New Roman" w:cs="Times New Roman"/>
          <w:sz w:val="24"/>
          <w:szCs w:val="24"/>
        </w:rPr>
      </w:pPr>
      <w:r w:rsidRPr="00BC0EEB">
        <w:rPr>
          <w:rFonts w:ascii="Times New Roman" w:hAnsi="Times New Roman" w:cs="Times New Roman"/>
          <w:sz w:val="24"/>
          <w:szCs w:val="24"/>
        </w:rPr>
        <w:t xml:space="preserve">Una definición ampliamente aceptada caracteriza </w:t>
      </w:r>
      <w:r>
        <w:rPr>
          <w:rFonts w:ascii="Times New Roman" w:hAnsi="Times New Roman" w:cs="Times New Roman"/>
          <w:sz w:val="24"/>
          <w:szCs w:val="24"/>
        </w:rPr>
        <w:t xml:space="preserve">a </w:t>
      </w:r>
      <w:r w:rsidRPr="00BC0EEB">
        <w:rPr>
          <w:rFonts w:ascii="Times New Roman" w:hAnsi="Times New Roman" w:cs="Times New Roman"/>
          <w:sz w:val="24"/>
          <w:szCs w:val="24"/>
        </w:rPr>
        <w:t xml:space="preserve">la IA </w:t>
      </w:r>
      <w:r w:rsidR="001E19F7">
        <w:rPr>
          <w:rFonts w:ascii="Times New Roman" w:hAnsi="Times New Roman" w:cs="Times New Roman"/>
          <w:sz w:val="24"/>
          <w:szCs w:val="24"/>
        </w:rPr>
        <w:t>en el marco</w:t>
      </w:r>
      <w:r w:rsidRPr="00BC0EEB">
        <w:rPr>
          <w:rFonts w:ascii="Times New Roman" w:hAnsi="Times New Roman" w:cs="Times New Roman"/>
          <w:sz w:val="24"/>
          <w:szCs w:val="24"/>
        </w:rPr>
        <w:t xml:space="preserve"> de la ciencia y la ingeniería que se ocupa de comprender, desde una perspectiva informática, lo que comúnmente </w:t>
      </w:r>
      <w:r w:rsidR="001E19F7">
        <w:rPr>
          <w:rFonts w:ascii="Times New Roman" w:hAnsi="Times New Roman" w:cs="Times New Roman"/>
          <w:sz w:val="24"/>
          <w:szCs w:val="24"/>
        </w:rPr>
        <w:t>viene a reconocerse como</w:t>
      </w:r>
      <w:r w:rsidRPr="00BC0EEB">
        <w:rPr>
          <w:rFonts w:ascii="Times New Roman" w:hAnsi="Times New Roman" w:cs="Times New Roman"/>
          <w:sz w:val="24"/>
          <w:szCs w:val="24"/>
        </w:rPr>
        <w:t xml:space="preserve"> </w:t>
      </w:r>
      <w:r w:rsidR="001E19F7">
        <w:rPr>
          <w:rFonts w:ascii="Times New Roman" w:hAnsi="Times New Roman" w:cs="Times New Roman"/>
          <w:sz w:val="24"/>
          <w:szCs w:val="24"/>
        </w:rPr>
        <w:t>comportamiento</w:t>
      </w:r>
      <w:r w:rsidRPr="00BC0EEB">
        <w:rPr>
          <w:rFonts w:ascii="Times New Roman" w:hAnsi="Times New Roman" w:cs="Times New Roman"/>
          <w:sz w:val="24"/>
          <w:szCs w:val="24"/>
        </w:rPr>
        <w:t xml:space="preserve"> inteligente. Además, la IA se dedica a desarrollar máquinas capaces de mostrar este tipo de comportamiento. </w:t>
      </w:r>
      <w:r>
        <w:rPr>
          <w:rFonts w:ascii="Times New Roman" w:hAnsi="Times New Roman" w:cs="Times New Roman"/>
          <w:sz w:val="24"/>
          <w:szCs w:val="24"/>
        </w:rPr>
        <w:t xml:space="preserve">En este sentido, </w:t>
      </w:r>
      <w:r w:rsidR="00462724">
        <w:rPr>
          <w:rFonts w:ascii="Times New Roman" w:hAnsi="Times New Roman" w:cs="Times New Roman"/>
          <w:sz w:val="24"/>
          <w:szCs w:val="24"/>
        </w:rPr>
        <w:t xml:space="preserve">se </w:t>
      </w:r>
      <w:r w:rsidRPr="00BC0EEB">
        <w:rPr>
          <w:rFonts w:ascii="Times New Roman" w:hAnsi="Times New Roman" w:cs="Times New Roman"/>
          <w:sz w:val="24"/>
          <w:szCs w:val="24"/>
        </w:rPr>
        <w:t>busca comprender como reproducir la inteligencia mediante procesos computacionales y la construcción de sistemas capaces de exhibir conductas inteligentes</w:t>
      </w:r>
      <w:r>
        <w:rPr>
          <w:rStyle w:val="Refdenotaalpie"/>
          <w:rFonts w:ascii="Times New Roman" w:hAnsi="Times New Roman" w:cs="Times New Roman"/>
          <w:sz w:val="24"/>
          <w:szCs w:val="24"/>
        </w:rPr>
        <w:footnoteReference w:id="2"/>
      </w:r>
      <w:r w:rsidR="006D2510">
        <w:rPr>
          <w:rFonts w:ascii="Times New Roman" w:hAnsi="Times New Roman" w:cs="Times New Roman"/>
          <w:sz w:val="24"/>
          <w:szCs w:val="24"/>
        </w:rPr>
        <w:t xml:space="preserve"> con el </w:t>
      </w:r>
      <w:r w:rsidRPr="00BC0EEB">
        <w:rPr>
          <w:rFonts w:ascii="Times New Roman" w:hAnsi="Times New Roman" w:cs="Times New Roman"/>
          <w:sz w:val="24"/>
          <w:szCs w:val="24"/>
        </w:rPr>
        <w:t xml:space="preserve">objetivo </w:t>
      </w:r>
      <w:r w:rsidR="006D2510">
        <w:rPr>
          <w:rFonts w:ascii="Times New Roman" w:hAnsi="Times New Roman" w:cs="Times New Roman"/>
          <w:sz w:val="24"/>
          <w:szCs w:val="24"/>
        </w:rPr>
        <w:t>de emular</w:t>
      </w:r>
      <w:r w:rsidRPr="00BC0EEB">
        <w:rPr>
          <w:rFonts w:ascii="Times New Roman" w:hAnsi="Times New Roman" w:cs="Times New Roman"/>
          <w:sz w:val="24"/>
          <w:szCs w:val="24"/>
        </w:rPr>
        <w:t xml:space="preserve"> las habilidades del cerebro humano para llevar a cabo tareas intelectuales de manera artificial y automatizada. Su aplicabilidad abarca diversos campos de la actividad intelectual humana, integrando conocimientos de disciplinas como filosofía, economía, estadística, ingeniería, neurociencia, psicología y matemáticas. Un ejemplo destacado es la cooperación entre ciencias de la computación </w:t>
      </w:r>
      <w:r w:rsidRPr="00BC0EEB">
        <w:rPr>
          <w:rFonts w:ascii="Times New Roman" w:hAnsi="Times New Roman" w:cs="Times New Roman"/>
          <w:sz w:val="24"/>
          <w:szCs w:val="24"/>
        </w:rPr>
        <w:lastRenderedPageBreak/>
        <w:t>y psicología organizacional, que colaboran desde el inicio para proponer una formación eficiente de equipos.</w:t>
      </w:r>
    </w:p>
    <w:p w14:paraId="165E792C" w14:textId="03C3AAC5" w:rsidR="00695E8C" w:rsidRDefault="006D2510" w:rsidP="006338B6">
      <w:pPr>
        <w:spacing w:before="100" w:beforeAutospacing="1" w:line="240" w:lineRule="auto"/>
        <w:jc w:val="both"/>
        <w:rPr>
          <w:rFonts w:ascii="Times New Roman" w:hAnsi="Times New Roman" w:cs="Times New Roman"/>
          <w:sz w:val="24"/>
          <w:szCs w:val="24"/>
        </w:rPr>
      </w:pPr>
      <w:r w:rsidRPr="006D2510">
        <w:rPr>
          <w:rFonts w:ascii="Times New Roman" w:hAnsi="Times New Roman" w:cs="Times New Roman"/>
          <w:sz w:val="24"/>
          <w:szCs w:val="24"/>
        </w:rPr>
        <w:t xml:space="preserve">En el </w:t>
      </w:r>
      <w:r>
        <w:rPr>
          <w:rFonts w:ascii="Times New Roman" w:hAnsi="Times New Roman" w:cs="Times New Roman"/>
          <w:sz w:val="24"/>
          <w:szCs w:val="24"/>
        </w:rPr>
        <w:t>marco</w:t>
      </w:r>
      <w:r w:rsidRPr="006D2510">
        <w:rPr>
          <w:rFonts w:ascii="Times New Roman" w:hAnsi="Times New Roman" w:cs="Times New Roman"/>
          <w:sz w:val="24"/>
          <w:szCs w:val="24"/>
        </w:rPr>
        <w:t xml:space="preserve"> </w:t>
      </w:r>
      <w:r w:rsidR="003A5964">
        <w:rPr>
          <w:rFonts w:ascii="Times New Roman" w:hAnsi="Times New Roman" w:cs="Times New Roman"/>
          <w:sz w:val="24"/>
          <w:szCs w:val="24"/>
        </w:rPr>
        <w:t>jurídico</w:t>
      </w:r>
      <w:r w:rsidRPr="006D2510">
        <w:rPr>
          <w:rFonts w:ascii="Times New Roman" w:hAnsi="Times New Roman" w:cs="Times New Roman"/>
          <w:sz w:val="24"/>
          <w:szCs w:val="24"/>
        </w:rPr>
        <w:t xml:space="preserve">, entender las dificultades asociadas con la IA requiere adquirir </w:t>
      </w:r>
      <w:r w:rsidR="00A4006D">
        <w:rPr>
          <w:rFonts w:ascii="Times New Roman" w:hAnsi="Times New Roman" w:cs="Times New Roman"/>
          <w:sz w:val="24"/>
          <w:szCs w:val="24"/>
        </w:rPr>
        <w:t>un cierto grado de conocimiento que permita discernir</w:t>
      </w:r>
      <w:r w:rsidRPr="006D2510">
        <w:rPr>
          <w:rFonts w:ascii="Times New Roman" w:hAnsi="Times New Roman" w:cs="Times New Roman"/>
          <w:sz w:val="24"/>
          <w:szCs w:val="24"/>
        </w:rPr>
        <w:t xml:space="preserve"> sobre el proceso técnico subyacente. En este </w:t>
      </w:r>
      <w:r>
        <w:rPr>
          <w:rFonts w:ascii="Times New Roman" w:hAnsi="Times New Roman" w:cs="Times New Roman"/>
          <w:sz w:val="24"/>
          <w:szCs w:val="24"/>
        </w:rPr>
        <w:t>contexto</w:t>
      </w:r>
      <w:r w:rsidRPr="006D2510">
        <w:rPr>
          <w:rFonts w:ascii="Times New Roman" w:hAnsi="Times New Roman" w:cs="Times New Roman"/>
          <w:sz w:val="24"/>
          <w:szCs w:val="24"/>
        </w:rPr>
        <w:t xml:space="preserve">, resulta </w:t>
      </w:r>
      <w:r>
        <w:rPr>
          <w:rFonts w:ascii="Times New Roman" w:hAnsi="Times New Roman" w:cs="Times New Roman"/>
          <w:sz w:val="24"/>
          <w:szCs w:val="24"/>
        </w:rPr>
        <w:t xml:space="preserve">interesante la aportación que ofrece el </w:t>
      </w:r>
      <w:r w:rsidRPr="006D2510">
        <w:rPr>
          <w:rFonts w:ascii="Times New Roman" w:hAnsi="Times New Roman" w:cs="Times New Roman"/>
          <w:sz w:val="24"/>
          <w:szCs w:val="24"/>
        </w:rPr>
        <w:t xml:space="preserve">Grupo de Expertos de la Comisión Europea </w:t>
      </w:r>
      <w:r>
        <w:rPr>
          <w:rFonts w:ascii="Times New Roman" w:hAnsi="Times New Roman" w:cs="Times New Roman"/>
          <w:sz w:val="24"/>
          <w:szCs w:val="24"/>
        </w:rPr>
        <w:t>sobre la</w:t>
      </w:r>
      <w:r w:rsidRPr="006D2510">
        <w:rPr>
          <w:rFonts w:ascii="Times New Roman" w:hAnsi="Times New Roman" w:cs="Times New Roman"/>
          <w:sz w:val="24"/>
          <w:szCs w:val="24"/>
        </w:rPr>
        <w:t xml:space="preserve"> IA</w:t>
      </w:r>
      <w:r>
        <w:rPr>
          <w:rFonts w:ascii="Times New Roman" w:hAnsi="Times New Roman" w:cs="Times New Roman"/>
          <w:sz w:val="24"/>
          <w:szCs w:val="24"/>
        </w:rPr>
        <w:t xml:space="preserve"> al </w:t>
      </w:r>
      <w:r w:rsidRPr="006D2510">
        <w:rPr>
          <w:rFonts w:ascii="Times New Roman" w:hAnsi="Times New Roman" w:cs="Times New Roman"/>
          <w:sz w:val="24"/>
          <w:szCs w:val="24"/>
        </w:rPr>
        <w:t>señalar que</w:t>
      </w:r>
      <w:r w:rsidR="00782A97">
        <w:rPr>
          <w:rFonts w:ascii="Times New Roman" w:hAnsi="Times New Roman" w:cs="Times New Roman"/>
          <w:sz w:val="24"/>
          <w:szCs w:val="24"/>
        </w:rPr>
        <w:t>,</w:t>
      </w:r>
      <w:r w:rsidRPr="006D2510">
        <w:rPr>
          <w:rFonts w:ascii="Times New Roman" w:hAnsi="Times New Roman" w:cs="Times New Roman"/>
          <w:sz w:val="24"/>
          <w:szCs w:val="24"/>
        </w:rPr>
        <w:t xml:space="preserve"> la </w:t>
      </w:r>
      <w:r>
        <w:rPr>
          <w:rFonts w:ascii="Times New Roman" w:hAnsi="Times New Roman" w:cs="Times New Roman"/>
          <w:sz w:val="24"/>
          <w:szCs w:val="24"/>
        </w:rPr>
        <w:t>misma</w:t>
      </w:r>
      <w:r w:rsidR="00782A97">
        <w:rPr>
          <w:rFonts w:ascii="Times New Roman" w:hAnsi="Times New Roman" w:cs="Times New Roman"/>
          <w:sz w:val="24"/>
          <w:szCs w:val="24"/>
        </w:rPr>
        <w:t>,</w:t>
      </w:r>
      <w:r w:rsidRPr="006D2510">
        <w:rPr>
          <w:rFonts w:ascii="Times New Roman" w:hAnsi="Times New Roman" w:cs="Times New Roman"/>
          <w:sz w:val="24"/>
          <w:szCs w:val="24"/>
        </w:rPr>
        <w:t xml:space="preserve"> se compone de sistemas que manifiestan un comportamiento inteligente al analizar su entorno y llevar a cabo acciones con cierto nivel de autonomía para lograr un objetivo específico</w:t>
      </w:r>
      <w:r w:rsidR="00462724">
        <w:rPr>
          <w:rStyle w:val="Refdenotaalpie"/>
          <w:rFonts w:ascii="Times New Roman" w:hAnsi="Times New Roman" w:cs="Times New Roman"/>
          <w:sz w:val="24"/>
          <w:szCs w:val="24"/>
        </w:rPr>
        <w:footnoteReference w:id="3"/>
      </w:r>
      <w:r w:rsidRPr="006D2510">
        <w:rPr>
          <w:rFonts w:ascii="Times New Roman" w:hAnsi="Times New Roman" w:cs="Times New Roman"/>
          <w:sz w:val="24"/>
          <w:szCs w:val="24"/>
        </w:rPr>
        <w:t>.</w:t>
      </w:r>
      <w:r w:rsidR="00695E8C">
        <w:rPr>
          <w:rFonts w:ascii="Times New Roman" w:hAnsi="Times New Roman" w:cs="Times New Roman"/>
          <w:sz w:val="24"/>
          <w:szCs w:val="24"/>
        </w:rPr>
        <w:t xml:space="preserve"> Advierten los expertos de la </w:t>
      </w:r>
      <w:r w:rsidR="002D2431">
        <w:rPr>
          <w:rFonts w:ascii="Times New Roman" w:hAnsi="Times New Roman" w:cs="Times New Roman"/>
          <w:sz w:val="24"/>
          <w:szCs w:val="24"/>
        </w:rPr>
        <w:t>UE</w:t>
      </w:r>
      <w:r w:rsidR="00695E8C">
        <w:rPr>
          <w:rFonts w:ascii="Times New Roman" w:hAnsi="Times New Roman" w:cs="Times New Roman"/>
          <w:sz w:val="24"/>
          <w:szCs w:val="24"/>
        </w:rPr>
        <w:t xml:space="preserve"> sobre los peligros en la </w:t>
      </w:r>
      <w:r w:rsidR="001E19F7">
        <w:rPr>
          <w:rFonts w:ascii="Times New Roman" w:hAnsi="Times New Roman" w:cs="Times New Roman"/>
          <w:sz w:val="24"/>
          <w:szCs w:val="24"/>
        </w:rPr>
        <w:t>adopción</w:t>
      </w:r>
      <w:r w:rsidR="00695E8C">
        <w:rPr>
          <w:rFonts w:ascii="Times New Roman" w:hAnsi="Times New Roman" w:cs="Times New Roman"/>
          <w:sz w:val="24"/>
          <w:szCs w:val="24"/>
        </w:rPr>
        <w:t xml:space="preserve"> de decisiones a través de la IA; puesto que</w:t>
      </w:r>
      <w:r w:rsidR="00695E8C" w:rsidRPr="00695E8C">
        <w:rPr>
          <w:rFonts w:ascii="Times New Roman" w:hAnsi="Times New Roman" w:cs="Times New Roman"/>
          <w:sz w:val="24"/>
          <w:szCs w:val="24"/>
        </w:rPr>
        <w:t xml:space="preserve"> </w:t>
      </w:r>
      <w:r w:rsidR="00695E8C">
        <w:rPr>
          <w:rFonts w:ascii="Times New Roman" w:hAnsi="Times New Roman" w:cs="Times New Roman"/>
          <w:sz w:val="24"/>
          <w:szCs w:val="24"/>
        </w:rPr>
        <w:t>l</w:t>
      </w:r>
      <w:r w:rsidR="00695E8C" w:rsidRPr="00695E8C">
        <w:rPr>
          <w:rFonts w:ascii="Times New Roman" w:hAnsi="Times New Roman" w:cs="Times New Roman"/>
          <w:sz w:val="24"/>
          <w:szCs w:val="24"/>
        </w:rPr>
        <w:t xml:space="preserve">os sistemas de </w:t>
      </w:r>
      <w:r w:rsidR="00931B8D">
        <w:rPr>
          <w:rFonts w:ascii="Times New Roman" w:hAnsi="Times New Roman" w:cs="Times New Roman"/>
          <w:sz w:val="24"/>
          <w:szCs w:val="24"/>
        </w:rPr>
        <w:t>IA</w:t>
      </w:r>
      <w:r w:rsidR="00931B8D" w:rsidRPr="00695E8C">
        <w:rPr>
          <w:rFonts w:ascii="Times New Roman" w:hAnsi="Times New Roman" w:cs="Times New Roman"/>
          <w:sz w:val="24"/>
          <w:szCs w:val="24"/>
        </w:rPr>
        <w:t xml:space="preserve"> </w:t>
      </w:r>
      <w:r w:rsidR="00695E8C" w:rsidRPr="00695E8C">
        <w:rPr>
          <w:rFonts w:ascii="Times New Roman" w:hAnsi="Times New Roman" w:cs="Times New Roman"/>
          <w:sz w:val="24"/>
          <w:szCs w:val="24"/>
        </w:rPr>
        <w:t xml:space="preserve">racionales tienen limitaciones y no siempre eligen la acción </w:t>
      </w:r>
      <w:r w:rsidR="00782A97">
        <w:rPr>
          <w:rFonts w:ascii="Times New Roman" w:hAnsi="Times New Roman" w:cs="Times New Roman"/>
          <w:sz w:val="24"/>
          <w:szCs w:val="24"/>
        </w:rPr>
        <w:t>óptima</w:t>
      </w:r>
      <w:r w:rsidR="00695E8C" w:rsidRPr="00695E8C">
        <w:rPr>
          <w:rFonts w:ascii="Times New Roman" w:hAnsi="Times New Roman" w:cs="Times New Roman"/>
          <w:sz w:val="24"/>
          <w:szCs w:val="24"/>
        </w:rPr>
        <w:t xml:space="preserve"> debido a</w:t>
      </w:r>
      <w:r w:rsidR="00695E8C">
        <w:rPr>
          <w:rFonts w:ascii="Times New Roman" w:hAnsi="Times New Roman" w:cs="Times New Roman"/>
          <w:sz w:val="24"/>
          <w:szCs w:val="24"/>
        </w:rPr>
        <w:t xml:space="preserve"> las</w:t>
      </w:r>
      <w:r w:rsidR="00695E8C" w:rsidRPr="00695E8C">
        <w:rPr>
          <w:rFonts w:ascii="Times New Roman" w:hAnsi="Times New Roman" w:cs="Times New Roman"/>
          <w:sz w:val="24"/>
          <w:szCs w:val="24"/>
        </w:rPr>
        <w:t xml:space="preserve"> restricciones de recursos </w:t>
      </w:r>
      <w:r w:rsidR="00695E8C">
        <w:rPr>
          <w:rFonts w:ascii="Times New Roman" w:hAnsi="Times New Roman" w:cs="Times New Roman"/>
          <w:sz w:val="24"/>
          <w:szCs w:val="24"/>
        </w:rPr>
        <w:t xml:space="preserve">tales </w:t>
      </w:r>
      <w:r w:rsidR="00695E8C" w:rsidRPr="00695E8C">
        <w:rPr>
          <w:rFonts w:ascii="Times New Roman" w:hAnsi="Times New Roman" w:cs="Times New Roman"/>
          <w:sz w:val="24"/>
          <w:szCs w:val="24"/>
        </w:rPr>
        <w:t>como el tiempo o la potencia de cálculo.</w:t>
      </w:r>
      <w:r w:rsidR="00C43C5E">
        <w:rPr>
          <w:rFonts w:ascii="Times New Roman" w:hAnsi="Times New Roman" w:cs="Times New Roman"/>
          <w:sz w:val="24"/>
          <w:szCs w:val="24"/>
        </w:rPr>
        <w:t xml:space="preserve"> Se debe tener en consideración de que l</w:t>
      </w:r>
      <w:r w:rsidR="001F0F0E" w:rsidRPr="00C43C5E">
        <w:rPr>
          <w:rFonts w:ascii="Times New Roman" w:hAnsi="Times New Roman" w:cs="Times New Roman"/>
          <w:sz w:val="24"/>
          <w:szCs w:val="24"/>
        </w:rPr>
        <w:t xml:space="preserve">os algoritmos de aprendizaje automático necesitan grandes volúmenes de datos de almacenamiento para extraer variables y conclusiones, es por ello </w:t>
      </w:r>
      <w:r w:rsidR="00782A97" w:rsidRPr="00C43C5E">
        <w:rPr>
          <w:rFonts w:ascii="Times New Roman" w:hAnsi="Times New Roman" w:cs="Times New Roman"/>
          <w:sz w:val="24"/>
          <w:szCs w:val="24"/>
        </w:rPr>
        <w:t>por lo que</w:t>
      </w:r>
      <w:r w:rsidR="00782A97">
        <w:rPr>
          <w:rFonts w:ascii="Times New Roman" w:hAnsi="Times New Roman" w:cs="Times New Roman"/>
          <w:sz w:val="24"/>
          <w:szCs w:val="24"/>
        </w:rPr>
        <w:t>,</w:t>
      </w:r>
      <w:r w:rsidR="001F0F0E" w:rsidRPr="00C43C5E">
        <w:rPr>
          <w:rFonts w:ascii="Times New Roman" w:hAnsi="Times New Roman" w:cs="Times New Roman"/>
          <w:sz w:val="24"/>
          <w:szCs w:val="24"/>
        </w:rPr>
        <w:t xml:space="preserve"> la capacidad de las máquinas para tomar </w:t>
      </w:r>
      <w:r w:rsidR="001F0F0E" w:rsidRPr="001F0F0E">
        <w:rPr>
          <w:rFonts w:ascii="Times New Roman" w:hAnsi="Times New Roman" w:cs="Times New Roman"/>
          <w:sz w:val="24"/>
          <w:szCs w:val="24"/>
        </w:rPr>
        <w:t xml:space="preserve">decisiones se ve potenciada por la cantidad de datos analizados. </w:t>
      </w:r>
      <w:r w:rsidR="001F0F0E">
        <w:rPr>
          <w:rFonts w:ascii="Times New Roman" w:hAnsi="Times New Roman" w:cs="Times New Roman"/>
          <w:sz w:val="24"/>
          <w:szCs w:val="24"/>
        </w:rPr>
        <w:t>En este sentido, es necesario</w:t>
      </w:r>
      <w:r w:rsidR="001F0F0E" w:rsidRPr="001F0F0E">
        <w:rPr>
          <w:rFonts w:ascii="Times New Roman" w:hAnsi="Times New Roman" w:cs="Times New Roman"/>
          <w:sz w:val="24"/>
          <w:szCs w:val="24"/>
        </w:rPr>
        <w:t xml:space="preserve"> seleccionar con precisión la información utilizada por los sistemas de </w:t>
      </w:r>
      <w:r w:rsidR="00931B8D">
        <w:rPr>
          <w:rFonts w:ascii="Times New Roman" w:hAnsi="Times New Roman" w:cs="Times New Roman"/>
          <w:sz w:val="24"/>
          <w:szCs w:val="24"/>
        </w:rPr>
        <w:t>IA</w:t>
      </w:r>
      <w:r w:rsidR="00931B8D" w:rsidRPr="001F0F0E">
        <w:rPr>
          <w:rFonts w:ascii="Times New Roman" w:hAnsi="Times New Roman" w:cs="Times New Roman"/>
          <w:sz w:val="24"/>
          <w:szCs w:val="24"/>
        </w:rPr>
        <w:t xml:space="preserve"> </w:t>
      </w:r>
      <w:r w:rsidR="001F0F0E" w:rsidRPr="001F0F0E">
        <w:rPr>
          <w:rFonts w:ascii="Times New Roman" w:hAnsi="Times New Roman" w:cs="Times New Roman"/>
          <w:sz w:val="24"/>
          <w:szCs w:val="24"/>
        </w:rPr>
        <w:t>para prevenir la reproducción o exacerbación de sesgos sociales, como los raciales o de género</w:t>
      </w:r>
      <w:r w:rsidR="001F0F0E">
        <w:rPr>
          <w:rFonts w:ascii="Times New Roman" w:hAnsi="Times New Roman" w:cs="Times New Roman"/>
          <w:sz w:val="24"/>
          <w:szCs w:val="24"/>
        </w:rPr>
        <w:t xml:space="preserve"> que tengan un resultado discriminatorio</w:t>
      </w:r>
      <w:r w:rsidR="001F0F0E" w:rsidRPr="001F0F0E">
        <w:rPr>
          <w:rFonts w:ascii="Times New Roman" w:hAnsi="Times New Roman" w:cs="Times New Roman"/>
          <w:sz w:val="24"/>
          <w:szCs w:val="24"/>
        </w:rPr>
        <w:t xml:space="preserve">. </w:t>
      </w:r>
      <w:r w:rsidR="001F0F0E">
        <w:rPr>
          <w:rFonts w:ascii="Times New Roman" w:hAnsi="Times New Roman" w:cs="Times New Roman"/>
          <w:sz w:val="24"/>
          <w:szCs w:val="24"/>
        </w:rPr>
        <w:t xml:space="preserve">A la hora de adoptar una decisión serán </w:t>
      </w:r>
      <w:r w:rsidR="001F0F0E" w:rsidRPr="001F0F0E">
        <w:rPr>
          <w:rFonts w:ascii="Times New Roman" w:hAnsi="Times New Roman" w:cs="Times New Roman"/>
          <w:sz w:val="24"/>
          <w:szCs w:val="24"/>
        </w:rPr>
        <w:t xml:space="preserve">las máquinas </w:t>
      </w:r>
      <w:r w:rsidR="001F0F0E">
        <w:rPr>
          <w:rFonts w:ascii="Times New Roman" w:hAnsi="Times New Roman" w:cs="Times New Roman"/>
          <w:sz w:val="24"/>
          <w:szCs w:val="24"/>
        </w:rPr>
        <w:t xml:space="preserve">quienes </w:t>
      </w:r>
      <w:r w:rsidR="001F0F0E" w:rsidRPr="001F0F0E">
        <w:rPr>
          <w:rFonts w:ascii="Times New Roman" w:hAnsi="Times New Roman" w:cs="Times New Roman"/>
          <w:sz w:val="24"/>
          <w:szCs w:val="24"/>
        </w:rPr>
        <w:t xml:space="preserve">determinan la eficiencia de los procesos y decisiones, </w:t>
      </w:r>
      <w:r w:rsidR="00C43C5E">
        <w:rPr>
          <w:rFonts w:ascii="Times New Roman" w:hAnsi="Times New Roman" w:cs="Times New Roman"/>
          <w:sz w:val="24"/>
          <w:szCs w:val="24"/>
        </w:rPr>
        <w:t>por lo</w:t>
      </w:r>
      <w:r w:rsidR="001F0F0E">
        <w:rPr>
          <w:rFonts w:ascii="Times New Roman" w:hAnsi="Times New Roman" w:cs="Times New Roman"/>
          <w:sz w:val="24"/>
          <w:szCs w:val="24"/>
        </w:rPr>
        <w:t xml:space="preserve"> que esa deshumanización en </w:t>
      </w:r>
      <w:r w:rsidR="001F0F0E" w:rsidRPr="001F0F0E">
        <w:rPr>
          <w:rFonts w:ascii="Times New Roman" w:hAnsi="Times New Roman" w:cs="Times New Roman"/>
          <w:sz w:val="24"/>
          <w:szCs w:val="24"/>
        </w:rPr>
        <w:t xml:space="preserve">el uso de la IA puede generar resultados impredecibles y no siempre beneficiosos para los humanos. </w:t>
      </w:r>
      <w:r w:rsidR="001F0F0E">
        <w:rPr>
          <w:rFonts w:ascii="Times New Roman" w:hAnsi="Times New Roman" w:cs="Times New Roman"/>
          <w:sz w:val="24"/>
          <w:szCs w:val="24"/>
        </w:rPr>
        <w:t>Se quiere decir con ello que, l</w:t>
      </w:r>
      <w:r w:rsidR="001F0F0E" w:rsidRPr="001F0F0E">
        <w:rPr>
          <w:rFonts w:ascii="Times New Roman" w:hAnsi="Times New Roman" w:cs="Times New Roman"/>
          <w:sz w:val="24"/>
          <w:szCs w:val="24"/>
        </w:rPr>
        <w:t xml:space="preserve">os criterios de las máquinas pueden resultar complejos y poco transparentes, </w:t>
      </w:r>
      <w:r w:rsidR="001F0F0E">
        <w:rPr>
          <w:rFonts w:ascii="Times New Roman" w:hAnsi="Times New Roman" w:cs="Times New Roman"/>
          <w:sz w:val="24"/>
          <w:szCs w:val="24"/>
        </w:rPr>
        <w:t>de este modo, se hace necesario</w:t>
      </w:r>
      <w:r w:rsidR="001F0F0E" w:rsidRPr="001F0F0E">
        <w:rPr>
          <w:rFonts w:ascii="Times New Roman" w:hAnsi="Times New Roman" w:cs="Times New Roman"/>
          <w:sz w:val="24"/>
          <w:szCs w:val="24"/>
        </w:rPr>
        <w:t xml:space="preserve"> regular la evolución de la IA para evitar impactos </w:t>
      </w:r>
      <w:r w:rsidR="00C43C5E">
        <w:rPr>
          <w:rFonts w:ascii="Times New Roman" w:hAnsi="Times New Roman" w:cs="Times New Roman"/>
          <w:sz w:val="24"/>
          <w:szCs w:val="24"/>
        </w:rPr>
        <w:t>lesivos</w:t>
      </w:r>
      <w:r w:rsidR="001F0F0E" w:rsidRPr="001F0F0E">
        <w:rPr>
          <w:rFonts w:ascii="Times New Roman" w:hAnsi="Times New Roman" w:cs="Times New Roman"/>
          <w:sz w:val="24"/>
          <w:szCs w:val="24"/>
        </w:rPr>
        <w:t xml:space="preserve"> en la seguridad y los derechos fundamentales de los individuos, incluyendo la dignidad, la privacidad y la no discriminación</w:t>
      </w:r>
      <w:r w:rsidR="00994B07">
        <w:rPr>
          <w:rStyle w:val="Refdenotaalpie"/>
          <w:rFonts w:ascii="Times New Roman" w:hAnsi="Times New Roman" w:cs="Times New Roman"/>
          <w:sz w:val="24"/>
          <w:szCs w:val="24"/>
        </w:rPr>
        <w:footnoteReference w:id="4"/>
      </w:r>
      <w:r w:rsidR="001F0F0E" w:rsidRPr="001F0F0E">
        <w:rPr>
          <w:rFonts w:ascii="Times New Roman" w:hAnsi="Times New Roman" w:cs="Times New Roman"/>
          <w:sz w:val="24"/>
          <w:szCs w:val="24"/>
        </w:rPr>
        <w:t>.</w:t>
      </w:r>
      <w:r w:rsidR="00695E8C" w:rsidRPr="00695E8C">
        <w:rPr>
          <w:rFonts w:ascii="Times New Roman" w:hAnsi="Times New Roman" w:cs="Times New Roman"/>
          <w:sz w:val="24"/>
          <w:szCs w:val="24"/>
        </w:rPr>
        <w:t xml:space="preserve"> </w:t>
      </w:r>
    </w:p>
    <w:p w14:paraId="415B415C" w14:textId="77777777" w:rsidR="00D44B8E" w:rsidRDefault="000D7FDB" w:rsidP="006338B6">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Como lógica </w:t>
      </w:r>
      <w:r w:rsidR="00D44B8E">
        <w:rPr>
          <w:rFonts w:ascii="Times New Roman" w:hAnsi="Times New Roman" w:cs="Times New Roman"/>
          <w:sz w:val="24"/>
          <w:szCs w:val="24"/>
        </w:rPr>
        <w:t>evidente,</w:t>
      </w:r>
      <w:r w:rsidRPr="000D7FDB">
        <w:rPr>
          <w:rFonts w:ascii="Times New Roman" w:hAnsi="Times New Roman" w:cs="Times New Roman"/>
          <w:sz w:val="24"/>
          <w:szCs w:val="24"/>
        </w:rPr>
        <w:t xml:space="preserve"> la IA </w:t>
      </w:r>
      <w:r>
        <w:rPr>
          <w:rFonts w:ascii="Times New Roman" w:hAnsi="Times New Roman" w:cs="Times New Roman"/>
          <w:sz w:val="24"/>
          <w:szCs w:val="24"/>
        </w:rPr>
        <w:t>presenta ciertas ventajas frente a l</w:t>
      </w:r>
      <w:r w:rsidRPr="000D7FDB">
        <w:rPr>
          <w:rFonts w:ascii="Times New Roman" w:hAnsi="Times New Roman" w:cs="Times New Roman"/>
          <w:sz w:val="24"/>
          <w:szCs w:val="24"/>
        </w:rPr>
        <w:t xml:space="preserve">as limitaciones biológicas de los seres humanos gracias a su enfoque acumulativo y su capacidad para aprender y mejorar de manera continua. </w:t>
      </w:r>
      <w:r w:rsidR="00D44B8E">
        <w:rPr>
          <w:rFonts w:ascii="Times New Roman" w:hAnsi="Times New Roman" w:cs="Times New Roman"/>
          <w:sz w:val="24"/>
          <w:szCs w:val="24"/>
        </w:rPr>
        <w:t>Sin embargo,</w:t>
      </w:r>
      <w:r w:rsidRPr="000D7FDB">
        <w:rPr>
          <w:rFonts w:ascii="Times New Roman" w:hAnsi="Times New Roman" w:cs="Times New Roman"/>
          <w:sz w:val="24"/>
          <w:szCs w:val="24"/>
        </w:rPr>
        <w:t xml:space="preserve"> la racionalidad y la emoción no </w:t>
      </w:r>
      <w:r w:rsidR="00D44B8E">
        <w:rPr>
          <w:rFonts w:ascii="Times New Roman" w:hAnsi="Times New Roman" w:cs="Times New Roman"/>
          <w:sz w:val="24"/>
          <w:szCs w:val="24"/>
        </w:rPr>
        <w:t>se configura como pieza clave en la toma de decisiones en la IA y por ello, l</w:t>
      </w:r>
      <w:r w:rsidRPr="000D7FDB">
        <w:rPr>
          <w:rFonts w:ascii="Times New Roman" w:hAnsi="Times New Roman" w:cs="Times New Roman"/>
          <w:sz w:val="24"/>
          <w:szCs w:val="24"/>
        </w:rPr>
        <w:t xml:space="preserve">a pregunta central </w:t>
      </w:r>
      <w:r w:rsidR="00D44B8E">
        <w:rPr>
          <w:rFonts w:ascii="Times New Roman" w:hAnsi="Times New Roman" w:cs="Times New Roman"/>
          <w:sz w:val="24"/>
          <w:szCs w:val="24"/>
        </w:rPr>
        <w:t>que se plantea</w:t>
      </w:r>
      <w:r w:rsidRPr="000D7FDB">
        <w:rPr>
          <w:rFonts w:ascii="Times New Roman" w:hAnsi="Times New Roman" w:cs="Times New Roman"/>
          <w:sz w:val="24"/>
          <w:szCs w:val="24"/>
        </w:rPr>
        <w:t xml:space="preserve"> es si la </w:t>
      </w:r>
      <w:r w:rsidR="00D44B8E">
        <w:rPr>
          <w:rFonts w:ascii="Times New Roman" w:hAnsi="Times New Roman" w:cs="Times New Roman"/>
          <w:sz w:val="24"/>
          <w:szCs w:val="24"/>
        </w:rPr>
        <w:t>IA</w:t>
      </w:r>
      <w:r w:rsidRPr="000D7FDB">
        <w:rPr>
          <w:rFonts w:ascii="Times New Roman" w:hAnsi="Times New Roman" w:cs="Times New Roman"/>
          <w:sz w:val="24"/>
          <w:szCs w:val="24"/>
        </w:rPr>
        <w:t xml:space="preserve"> puede desarrollar consciencia </w:t>
      </w:r>
      <w:r w:rsidR="00D44B8E">
        <w:rPr>
          <w:rFonts w:ascii="Times New Roman" w:hAnsi="Times New Roman" w:cs="Times New Roman"/>
          <w:sz w:val="24"/>
          <w:szCs w:val="24"/>
        </w:rPr>
        <w:t>y desde luego,</w:t>
      </w:r>
      <w:r w:rsidRPr="000D7FDB">
        <w:rPr>
          <w:rFonts w:ascii="Times New Roman" w:hAnsi="Times New Roman" w:cs="Times New Roman"/>
          <w:sz w:val="24"/>
          <w:szCs w:val="24"/>
        </w:rPr>
        <w:t xml:space="preserve"> aunque esta posibilidad resulta inquietante, aún no es una realidad. Hasta ahora, solo se ha logrado que algunos robots se autoidentifiquen, pero carecen de consciencia de su propio yo</w:t>
      </w:r>
      <w:r w:rsidR="00D44B8E">
        <w:rPr>
          <w:rStyle w:val="Refdenotaalpie"/>
          <w:rFonts w:ascii="Times New Roman" w:hAnsi="Times New Roman" w:cs="Times New Roman"/>
          <w:sz w:val="24"/>
          <w:szCs w:val="24"/>
        </w:rPr>
        <w:footnoteReference w:id="5"/>
      </w:r>
      <w:r w:rsidRPr="000D7FDB">
        <w:rPr>
          <w:rFonts w:ascii="Times New Roman" w:hAnsi="Times New Roman" w:cs="Times New Roman"/>
          <w:sz w:val="24"/>
          <w:szCs w:val="24"/>
        </w:rPr>
        <w:t xml:space="preserve">. </w:t>
      </w:r>
    </w:p>
    <w:p w14:paraId="64E73EFC" w14:textId="5FA54EA6" w:rsidR="005A0BED" w:rsidRDefault="00D44B8E" w:rsidP="006338B6">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L</w:t>
      </w:r>
      <w:r w:rsidR="005A0BED" w:rsidRPr="005A0BED">
        <w:rPr>
          <w:rFonts w:ascii="Times New Roman" w:hAnsi="Times New Roman" w:cs="Times New Roman"/>
          <w:sz w:val="24"/>
          <w:szCs w:val="24"/>
        </w:rPr>
        <w:t xml:space="preserve">a necesidad de asegurar que la IA en Europa esté en sintonía con los valores fundamentales y los derechos de los ciudadanos, </w:t>
      </w:r>
      <w:r w:rsidR="00597408">
        <w:rPr>
          <w:rFonts w:ascii="Times New Roman" w:hAnsi="Times New Roman" w:cs="Times New Roman"/>
          <w:sz w:val="24"/>
          <w:szCs w:val="24"/>
        </w:rPr>
        <w:t>hace necesario la implementación de una regulación seria sobre las garantías que debe ostentar el postulado de</w:t>
      </w:r>
      <w:r w:rsidR="005A0BED" w:rsidRPr="005A0BED">
        <w:rPr>
          <w:rFonts w:ascii="Times New Roman" w:hAnsi="Times New Roman" w:cs="Times New Roman"/>
          <w:sz w:val="24"/>
          <w:szCs w:val="24"/>
        </w:rPr>
        <w:t xml:space="preserve"> la dignidad humana y la </w:t>
      </w:r>
      <w:r w:rsidR="00597408">
        <w:rPr>
          <w:rFonts w:ascii="Times New Roman" w:hAnsi="Times New Roman" w:cs="Times New Roman"/>
          <w:sz w:val="24"/>
          <w:szCs w:val="24"/>
        </w:rPr>
        <w:t xml:space="preserve">protección </w:t>
      </w:r>
      <w:r w:rsidR="001E19F7">
        <w:rPr>
          <w:rFonts w:ascii="Times New Roman" w:hAnsi="Times New Roman" w:cs="Times New Roman"/>
          <w:sz w:val="24"/>
          <w:szCs w:val="24"/>
        </w:rPr>
        <w:t>sobre</w:t>
      </w:r>
      <w:r w:rsidR="00597408">
        <w:rPr>
          <w:rFonts w:ascii="Times New Roman" w:hAnsi="Times New Roman" w:cs="Times New Roman"/>
          <w:sz w:val="24"/>
          <w:szCs w:val="24"/>
        </w:rPr>
        <w:t xml:space="preserve"> la privacidad de los datos personales</w:t>
      </w:r>
      <w:r w:rsidR="005A0BED" w:rsidRPr="005A0BED">
        <w:rPr>
          <w:rFonts w:ascii="Times New Roman" w:hAnsi="Times New Roman" w:cs="Times New Roman"/>
          <w:sz w:val="24"/>
          <w:szCs w:val="24"/>
        </w:rPr>
        <w:t xml:space="preserve">. </w:t>
      </w:r>
      <w:r w:rsidR="00597408">
        <w:rPr>
          <w:rFonts w:ascii="Times New Roman" w:hAnsi="Times New Roman" w:cs="Times New Roman"/>
          <w:sz w:val="24"/>
          <w:szCs w:val="24"/>
        </w:rPr>
        <w:t>Es necesario partir de la consideración de que e</w:t>
      </w:r>
      <w:r w:rsidR="00597408" w:rsidRPr="00597408">
        <w:rPr>
          <w:rFonts w:ascii="Times New Roman" w:hAnsi="Times New Roman" w:cs="Times New Roman"/>
          <w:sz w:val="24"/>
          <w:szCs w:val="24"/>
        </w:rPr>
        <w:t xml:space="preserve">l impacto de la </w:t>
      </w:r>
      <w:r w:rsidR="00597408">
        <w:rPr>
          <w:rFonts w:ascii="Times New Roman" w:hAnsi="Times New Roman" w:cs="Times New Roman"/>
          <w:sz w:val="24"/>
          <w:szCs w:val="24"/>
        </w:rPr>
        <w:t>IA</w:t>
      </w:r>
      <w:r w:rsidR="00597408" w:rsidRPr="00597408">
        <w:rPr>
          <w:rFonts w:ascii="Times New Roman" w:hAnsi="Times New Roman" w:cs="Times New Roman"/>
          <w:sz w:val="24"/>
          <w:szCs w:val="24"/>
        </w:rPr>
        <w:t xml:space="preserve"> no se limita únicamente al ámbito individual, sino que también se </w:t>
      </w:r>
      <w:r w:rsidR="00597408">
        <w:rPr>
          <w:rFonts w:ascii="Times New Roman" w:hAnsi="Times New Roman" w:cs="Times New Roman"/>
          <w:sz w:val="24"/>
          <w:szCs w:val="24"/>
        </w:rPr>
        <w:t>hace extensible al constructo social</w:t>
      </w:r>
      <w:r w:rsidR="00597408" w:rsidRPr="00597408">
        <w:rPr>
          <w:rFonts w:ascii="Times New Roman" w:hAnsi="Times New Roman" w:cs="Times New Roman"/>
          <w:sz w:val="24"/>
          <w:szCs w:val="24"/>
        </w:rPr>
        <w:t xml:space="preserve">, destacando su contribución </w:t>
      </w:r>
      <w:r w:rsidR="00597408">
        <w:rPr>
          <w:rFonts w:ascii="Times New Roman" w:hAnsi="Times New Roman" w:cs="Times New Roman"/>
          <w:sz w:val="24"/>
          <w:szCs w:val="24"/>
        </w:rPr>
        <w:t>en los</w:t>
      </w:r>
      <w:r w:rsidR="00597408" w:rsidRPr="00597408">
        <w:rPr>
          <w:rFonts w:ascii="Times New Roman" w:hAnsi="Times New Roman" w:cs="Times New Roman"/>
          <w:sz w:val="24"/>
          <w:szCs w:val="24"/>
        </w:rPr>
        <w:t xml:space="preserve"> Objetivos de Desarrollo Sostenible</w:t>
      </w:r>
      <w:r w:rsidR="00597408">
        <w:rPr>
          <w:rFonts w:ascii="Times New Roman" w:hAnsi="Times New Roman" w:cs="Times New Roman"/>
          <w:sz w:val="24"/>
          <w:szCs w:val="24"/>
        </w:rPr>
        <w:t xml:space="preserve"> (ODS)</w:t>
      </w:r>
      <w:r w:rsidR="00597408" w:rsidRPr="00597408">
        <w:rPr>
          <w:rFonts w:ascii="Times New Roman" w:hAnsi="Times New Roman" w:cs="Times New Roman"/>
          <w:sz w:val="24"/>
          <w:szCs w:val="24"/>
        </w:rPr>
        <w:t xml:space="preserve"> y al respaldo de procesos democráticos y </w:t>
      </w:r>
      <w:r w:rsidR="00C43C5E">
        <w:rPr>
          <w:rFonts w:ascii="Times New Roman" w:hAnsi="Times New Roman" w:cs="Times New Roman"/>
          <w:sz w:val="24"/>
          <w:szCs w:val="24"/>
        </w:rPr>
        <w:t xml:space="preserve">de los </w:t>
      </w:r>
      <w:r w:rsidR="00597408" w:rsidRPr="00597408">
        <w:rPr>
          <w:rFonts w:ascii="Times New Roman" w:hAnsi="Times New Roman" w:cs="Times New Roman"/>
          <w:sz w:val="24"/>
          <w:szCs w:val="24"/>
        </w:rPr>
        <w:t>derechos sociales.</w:t>
      </w:r>
    </w:p>
    <w:p w14:paraId="16683E37" w14:textId="7C3F49CF" w:rsidR="00CC35AE" w:rsidRDefault="00195D94" w:rsidP="006338B6">
      <w:pPr>
        <w:spacing w:before="100" w:beforeAutospacing="1" w:line="240" w:lineRule="auto"/>
        <w:jc w:val="both"/>
        <w:rPr>
          <w:rFonts w:ascii="Times New Roman" w:hAnsi="Times New Roman" w:cs="Times New Roman"/>
          <w:sz w:val="24"/>
          <w:szCs w:val="24"/>
        </w:rPr>
      </w:pPr>
      <w:r w:rsidRPr="00195D94">
        <w:rPr>
          <w:rFonts w:ascii="Times New Roman" w:hAnsi="Times New Roman" w:cs="Times New Roman"/>
          <w:sz w:val="24"/>
          <w:szCs w:val="24"/>
        </w:rPr>
        <w:lastRenderedPageBreak/>
        <w:t xml:space="preserve">La sostenibilidad y la digitalización definen el futuro al cual debemos anticiparnos y prepararnos, especialmente desde la perspectiva legal. En este escenario, el ámbito jurídico enfrentará no solo nuevas y </w:t>
      </w:r>
      <w:r w:rsidR="00C43C5E">
        <w:rPr>
          <w:rFonts w:ascii="Times New Roman" w:hAnsi="Times New Roman" w:cs="Times New Roman"/>
          <w:sz w:val="24"/>
          <w:szCs w:val="24"/>
        </w:rPr>
        <w:t>variables</w:t>
      </w:r>
      <w:r w:rsidRPr="00195D94">
        <w:rPr>
          <w:rFonts w:ascii="Times New Roman" w:hAnsi="Times New Roman" w:cs="Times New Roman"/>
          <w:sz w:val="24"/>
          <w:szCs w:val="24"/>
        </w:rPr>
        <w:t xml:space="preserve"> demandas, sino también cambios </w:t>
      </w:r>
      <w:r w:rsidR="00C43C5E">
        <w:rPr>
          <w:rFonts w:ascii="Times New Roman" w:hAnsi="Times New Roman" w:cs="Times New Roman"/>
          <w:sz w:val="24"/>
          <w:szCs w:val="24"/>
        </w:rPr>
        <w:t>que versan</w:t>
      </w:r>
      <w:r w:rsidRPr="00195D94">
        <w:rPr>
          <w:rFonts w:ascii="Times New Roman" w:hAnsi="Times New Roman" w:cs="Times New Roman"/>
          <w:sz w:val="24"/>
          <w:szCs w:val="24"/>
        </w:rPr>
        <w:t xml:space="preserve"> en sus métodos y prácticas. La </w:t>
      </w:r>
      <w:r w:rsidR="002D2431">
        <w:rPr>
          <w:rFonts w:ascii="Times New Roman" w:hAnsi="Times New Roman" w:cs="Times New Roman"/>
          <w:sz w:val="24"/>
          <w:szCs w:val="24"/>
        </w:rPr>
        <w:t xml:space="preserve">UE </w:t>
      </w:r>
      <w:r w:rsidRPr="00195D94">
        <w:rPr>
          <w:rFonts w:ascii="Times New Roman" w:hAnsi="Times New Roman" w:cs="Times New Roman"/>
          <w:sz w:val="24"/>
          <w:szCs w:val="24"/>
        </w:rPr>
        <w:t>es consciente de esta realidad y ha fijado la adaptación a este futuro como uno de sus principales objetivos, tal como se evidencia en sus iniciativas legislativas más recientes.</w:t>
      </w:r>
      <w:r w:rsidR="00CC35AE">
        <w:rPr>
          <w:rFonts w:ascii="Times New Roman" w:hAnsi="Times New Roman" w:cs="Times New Roman"/>
          <w:sz w:val="24"/>
          <w:szCs w:val="24"/>
        </w:rPr>
        <w:t xml:space="preserve"> </w:t>
      </w:r>
      <w:r w:rsidR="00597408">
        <w:rPr>
          <w:rFonts w:ascii="Times New Roman" w:hAnsi="Times New Roman" w:cs="Times New Roman"/>
          <w:sz w:val="24"/>
          <w:szCs w:val="24"/>
        </w:rPr>
        <w:t>L</w:t>
      </w:r>
      <w:r w:rsidR="005A0BED" w:rsidRPr="005A0BED">
        <w:rPr>
          <w:rFonts w:ascii="Times New Roman" w:hAnsi="Times New Roman" w:cs="Times New Roman"/>
          <w:sz w:val="24"/>
          <w:szCs w:val="24"/>
        </w:rPr>
        <w:t>a importancia de adoptar un enfoque</w:t>
      </w:r>
      <w:r w:rsidR="00597408">
        <w:rPr>
          <w:rFonts w:ascii="Times New Roman" w:hAnsi="Times New Roman" w:cs="Times New Roman"/>
          <w:sz w:val="24"/>
          <w:szCs w:val="24"/>
        </w:rPr>
        <w:t xml:space="preserve"> de protección en el marco europeo</w:t>
      </w:r>
      <w:r w:rsidR="005A0BED" w:rsidRPr="005A0BED">
        <w:rPr>
          <w:rFonts w:ascii="Times New Roman" w:hAnsi="Times New Roman" w:cs="Times New Roman"/>
          <w:sz w:val="24"/>
          <w:szCs w:val="24"/>
        </w:rPr>
        <w:t xml:space="preserve"> </w:t>
      </w:r>
      <w:r w:rsidR="00597408">
        <w:rPr>
          <w:rFonts w:ascii="Times New Roman" w:hAnsi="Times New Roman" w:cs="Times New Roman"/>
          <w:sz w:val="24"/>
          <w:szCs w:val="24"/>
        </w:rPr>
        <w:t>sobre</w:t>
      </w:r>
      <w:r w:rsidR="005A0BED" w:rsidRPr="005A0BED">
        <w:rPr>
          <w:rFonts w:ascii="Times New Roman" w:hAnsi="Times New Roman" w:cs="Times New Roman"/>
          <w:sz w:val="24"/>
          <w:szCs w:val="24"/>
        </w:rPr>
        <w:t xml:space="preserve"> la IA, </w:t>
      </w:r>
      <w:r w:rsidR="00597408">
        <w:rPr>
          <w:rFonts w:ascii="Times New Roman" w:hAnsi="Times New Roman" w:cs="Times New Roman"/>
          <w:sz w:val="24"/>
          <w:szCs w:val="24"/>
        </w:rPr>
        <w:t>pone de manifiesto qué</w:t>
      </w:r>
      <w:r w:rsidR="005A0BED" w:rsidRPr="005A0BED">
        <w:rPr>
          <w:rFonts w:ascii="Times New Roman" w:hAnsi="Times New Roman" w:cs="Times New Roman"/>
          <w:sz w:val="24"/>
          <w:szCs w:val="24"/>
        </w:rPr>
        <w:t xml:space="preserve"> iniciativas a nivel nacional podrían fragmentar el mercado único y comprometer la seguridad jurídica. </w:t>
      </w:r>
      <w:r w:rsidR="00CC35AE" w:rsidRPr="00CC35AE">
        <w:rPr>
          <w:rFonts w:ascii="Times New Roman" w:hAnsi="Times New Roman" w:cs="Times New Roman"/>
          <w:sz w:val="24"/>
          <w:szCs w:val="24"/>
        </w:rPr>
        <w:t xml:space="preserve">En 2018, la Comisión inició los trabajos preliminares para regular la IA y en la actualidad, estos esfuerzos se </w:t>
      </w:r>
      <w:r w:rsidR="00C43C5E">
        <w:rPr>
          <w:rFonts w:ascii="Times New Roman" w:hAnsi="Times New Roman" w:cs="Times New Roman"/>
          <w:sz w:val="24"/>
          <w:szCs w:val="24"/>
        </w:rPr>
        <w:t>potencian</w:t>
      </w:r>
      <w:r w:rsidR="00CC35AE" w:rsidRPr="00CC35AE">
        <w:rPr>
          <w:rFonts w:ascii="Times New Roman" w:hAnsi="Times New Roman" w:cs="Times New Roman"/>
          <w:sz w:val="24"/>
          <w:szCs w:val="24"/>
        </w:rPr>
        <w:t xml:space="preserve"> con el propósito de implementar normativas para la IA en toda la </w:t>
      </w:r>
      <w:r w:rsidR="002D2431">
        <w:rPr>
          <w:rFonts w:ascii="Times New Roman" w:hAnsi="Times New Roman" w:cs="Times New Roman"/>
          <w:sz w:val="24"/>
          <w:szCs w:val="24"/>
        </w:rPr>
        <w:t>UE</w:t>
      </w:r>
      <w:r w:rsidR="00CC35AE">
        <w:rPr>
          <w:rStyle w:val="Refdenotaalpie"/>
          <w:rFonts w:ascii="Times New Roman" w:hAnsi="Times New Roman" w:cs="Times New Roman"/>
          <w:sz w:val="24"/>
          <w:szCs w:val="24"/>
        </w:rPr>
        <w:footnoteReference w:id="6"/>
      </w:r>
      <w:r w:rsidR="00CC35AE">
        <w:rPr>
          <w:rFonts w:ascii="Times New Roman" w:hAnsi="Times New Roman" w:cs="Times New Roman"/>
          <w:sz w:val="24"/>
          <w:szCs w:val="24"/>
        </w:rPr>
        <w:t>.</w:t>
      </w:r>
    </w:p>
    <w:p w14:paraId="5C0D8176" w14:textId="04EBAA61" w:rsidR="000B4341" w:rsidRDefault="000B4341" w:rsidP="006338B6">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Uno de los grandes retos a los que </w:t>
      </w:r>
      <w:r w:rsidRPr="000B4341">
        <w:rPr>
          <w:rFonts w:ascii="Times New Roman" w:hAnsi="Times New Roman" w:cs="Times New Roman"/>
          <w:sz w:val="24"/>
          <w:szCs w:val="24"/>
        </w:rPr>
        <w:t xml:space="preserve">Europa </w:t>
      </w:r>
      <w:r>
        <w:rPr>
          <w:rFonts w:ascii="Times New Roman" w:hAnsi="Times New Roman" w:cs="Times New Roman"/>
          <w:sz w:val="24"/>
          <w:szCs w:val="24"/>
        </w:rPr>
        <w:t xml:space="preserve">se </w:t>
      </w:r>
      <w:r w:rsidRPr="000B4341">
        <w:rPr>
          <w:rFonts w:ascii="Times New Roman" w:hAnsi="Times New Roman" w:cs="Times New Roman"/>
          <w:sz w:val="24"/>
          <w:szCs w:val="24"/>
        </w:rPr>
        <w:t xml:space="preserve">enfrenta </w:t>
      </w:r>
      <w:r>
        <w:rPr>
          <w:rFonts w:ascii="Times New Roman" w:hAnsi="Times New Roman" w:cs="Times New Roman"/>
          <w:sz w:val="24"/>
          <w:szCs w:val="24"/>
        </w:rPr>
        <w:t>es la</w:t>
      </w:r>
      <w:r w:rsidRPr="000B4341">
        <w:rPr>
          <w:rFonts w:ascii="Times New Roman" w:hAnsi="Times New Roman" w:cs="Times New Roman"/>
          <w:sz w:val="24"/>
          <w:szCs w:val="24"/>
        </w:rPr>
        <w:t xml:space="preserve"> de superar la actual fragmentación de sus centros de competencia en IA, ya que ninguno de ellos posee la </w:t>
      </w:r>
      <w:r w:rsidR="00C43C5E">
        <w:rPr>
          <w:rFonts w:ascii="Times New Roman" w:hAnsi="Times New Roman" w:cs="Times New Roman"/>
          <w:sz w:val="24"/>
          <w:szCs w:val="24"/>
        </w:rPr>
        <w:t>capacidad</w:t>
      </w:r>
      <w:r w:rsidRPr="000B4341">
        <w:rPr>
          <w:rFonts w:ascii="Times New Roman" w:hAnsi="Times New Roman" w:cs="Times New Roman"/>
          <w:sz w:val="24"/>
          <w:szCs w:val="24"/>
        </w:rPr>
        <w:t xml:space="preserve"> necesaria para competir a nivel global. La creación de sinergias y redes entre los centros de investigación europeos sobre IA se convierte en una necesidad </w:t>
      </w:r>
      <w:r w:rsidR="00717D21" w:rsidRPr="000B4341">
        <w:rPr>
          <w:rFonts w:ascii="Times New Roman" w:hAnsi="Times New Roman" w:cs="Times New Roman"/>
          <w:sz w:val="24"/>
          <w:szCs w:val="24"/>
        </w:rPr>
        <w:t>imperiosa</w:t>
      </w:r>
      <w:r w:rsidRPr="000B4341">
        <w:rPr>
          <w:rFonts w:ascii="Times New Roman" w:hAnsi="Times New Roman" w:cs="Times New Roman"/>
          <w:sz w:val="24"/>
          <w:szCs w:val="24"/>
        </w:rPr>
        <w:t>, dado que esto permitiría la armonización de esfuerzos</w:t>
      </w:r>
      <w:r w:rsidR="00717D21">
        <w:rPr>
          <w:rFonts w:ascii="Times New Roman" w:hAnsi="Times New Roman" w:cs="Times New Roman"/>
          <w:sz w:val="24"/>
          <w:szCs w:val="24"/>
        </w:rPr>
        <w:t xml:space="preserve"> conjuntos</w:t>
      </w:r>
      <w:r w:rsidRPr="000B4341">
        <w:rPr>
          <w:rFonts w:ascii="Times New Roman" w:hAnsi="Times New Roman" w:cs="Times New Roman"/>
          <w:sz w:val="24"/>
          <w:szCs w:val="24"/>
        </w:rPr>
        <w:t xml:space="preserve"> con el objetivo de mejorar la excelencia, atraer y retener a investigadores destacados y avanzar en el desarrollo de tecnologías de vanguardia. </w:t>
      </w:r>
      <w:r>
        <w:rPr>
          <w:rFonts w:ascii="Times New Roman" w:hAnsi="Times New Roman" w:cs="Times New Roman"/>
          <w:sz w:val="24"/>
          <w:szCs w:val="24"/>
        </w:rPr>
        <w:t>L</w:t>
      </w:r>
      <w:r w:rsidRPr="000B4341">
        <w:rPr>
          <w:rFonts w:ascii="Times New Roman" w:hAnsi="Times New Roman" w:cs="Times New Roman"/>
          <w:sz w:val="24"/>
          <w:szCs w:val="24"/>
        </w:rPr>
        <w:t>a urgencia de establecer un centro líder en investigación, innovación y conocimientos técnicos que dirija estas iniciativas</w:t>
      </w:r>
      <w:r w:rsidR="00F11183">
        <w:rPr>
          <w:rFonts w:ascii="Times New Roman" w:hAnsi="Times New Roman" w:cs="Times New Roman"/>
          <w:sz w:val="24"/>
          <w:szCs w:val="24"/>
        </w:rPr>
        <w:t xml:space="preserve"> convertiría a</w:t>
      </w:r>
      <w:r w:rsidRPr="000B4341">
        <w:rPr>
          <w:rFonts w:ascii="Times New Roman" w:hAnsi="Times New Roman" w:cs="Times New Roman"/>
          <w:sz w:val="24"/>
          <w:szCs w:val="24"/>
        </w:rPr>
        <w:t xml:space="preserve"> Europa en un punto de referencia global en excelencia en </w:t>
      </w:r>
      <w:r w:rsidR="00F11183">
        <w:rPr>
          <w:rFonts w:ascii="Times New Roman" w:hAnsi="Times New Roman" w:cs="Times New Roman"/>
          <w:sz w:val="24"/>
          <w:szCs w:val="24"/>
        </w:rPr>
        <w:t>IA lo que</w:t>
      </w:r>
      <w:r w:rsidRPr="000B4341">
        <w:rPr>
          <w:rFonts w:ascii="Times New Roman" w:hAnsi="Times New Roman" w:cs="Times New Roman"/>
          <w:sz w:val="24"/>
          <w:szCs w:val="24"/>
        </w:rPr>
        <w:t xml:space="preserve"> tendría un impacto significativo en el aume</w:t>
      </w:r>
      <w:r w:rsidR="00F11183">
        <w:rPr>
          <w:rFonts w:ascii="Times New Roman" w:hAnsi="Times New Roman" w:cs="Times New Roman"/>
          <w:sz w:val="24"/>
          <w:szCs w:val="24"/>
        </w:rPr>
        <w:t>nto de la inversión extranjera.</w:t>
      </w:r>
      <w:r w:rsidR="00CC35AE">
        <w:rPr>
          <w:rFonts w:ascii="Times New Roman" w:hAnsi="Times New Roman" w:cs="Times New Roman"/>
          <w:sz w:val="24"/>
          <w:szCs w:val="24"/>
        </w:rPr>
        <w:t xml:space="preserve"> </w:t>
      </w:r>
      <w:r w:rsidRPr="000B4341">
        <w:rPr>
          <w:rFonts w:ascii="Times New Roman" w:hAnsi="Times New Roman" w:cs="Times New Roman"/>
          <w:sz w:val="24"/>
          <w:szCs w:val="24"/>
        </w:rPr>
        <w:t xml:space="preserve">Estos centros y redes deben concentrarse específicamente en sectores donde Europa posee el potencial para liderar a nivel mundial, como la industria, salud, transporte, finanzas, cadenas agroalimentarias, energía, medio ambiente, observación terrestre y espacio. La justificación radica en que, en estos sectores, donde la competencia global está en pleno desarrollo, Europa dispone de recursos significativos que pueden </w:t>
      </w:r>
      <w:r w:rsidR="00717D21">
        <w:rPr>
          <w:rFonts w:ascii="Times New Roman" w:hAnsi="Times New Roman" w:cs="Times New Roman"/>
          <w:sz w:val="24"/>
          <w:szCs w:val="24"/>
        </w:rPr>
        <w:t>ser recurrentes</w:t>
      </w:r>
      <w:r w:rsidRPr="000B4341">
        <w:rPr>
          <w:rFonts w:ascii="Times New Roman" w:hAnsi="Times New Roman" w:cs="Times New Roman"/>
          <w:sz w:val="24"/>
          <w:szCs w:val="24"/>
        </w:rPr>
        <w:t xml:space="preserve">. Asimismo, es </w:t>
      </w:r>
      <w:r w:rsidR="00F11183">
        <w:rPr>
          <w:rFonts w:ascii="Times New Roman" w:hAnsi="Times New Roman" w:cs="Times New Roman"/>
          <w:sz w:val="24"/>
          <w:szCs w:val="24"/>
        </w:rPr>
        <w:t xml:space="preserve">preciso </w:t>
      </w:r>
      <w:r w:rsidRPr="000B4341">
        <w:rPr>
          <w:rFonts w:ascii="Times New Roman" w:hAnsi="Times New Roman" w:cs="Times New Roman"/>
          <w:sz w:val="24"/>
          <w:szCs w:val="24"/>
        </w:rPr>
        <w:t xml:space="preserve">establecer lugares destinados a pruebas y experimentación para respaldar de manera efectiva el desarrollo y la adopción de nuevas aplicaciones de </w:t>
      </w:r>
      <w:r w:rsidR="00931B8D">
        <w:rPr>
          <w:rFonts w:ascii="Times New Roman" w:hAnsi="Times New Roman" w:cs="Times New Roman"/>
          <w:sz w:val="24"/>
          <w:szCs w:val="24"/>
        </w:rPr>
        <w:t>IA</w:t>
      </w:r>
      <w:r w:rsidRPr="000B4341">
        <w:rPr>
          <w:rFonts w:ascii="Times New Roman" w:hAnsi="Times New Roman" w:cs="Times New Roman"/>
          <w:sz w:val="24"/>
          <w:szCs w:val="24"/>
        </w:rPr>
        <w:t xml:space="preserve">. Este enfoque integral busca fortalecer la posición de Europa en el escenario global de la </w:t>
      </w:r>
      <w:r w:rsidR="00931B8D">
        <w:rPr>
          <w:rFonts w:ascii="Times New Roman" w:hAnsi="Times New Roman" w:cs="Times New Roman"/>
          <w:sz w:val="24"/>
          <w:szCs w:val="24"/>
        </w:rPr>
        <w:t>IA</w:t>
      </w:r>
      <w:r w:rsidR="00931B8D" w:rsidRPr="000B4341">
        <w:rPr>
          <w:rFonts w:ascii="Times New Roman" w:hAnsi="Times New Roman" w:cs="Times New Roman"/>
          <w:sz w:val="24"/>
          <w:szCs w:val="24"/>
        </w:rPr>
        <w:t xml:space="preserve"> </w:t>
      </w:r>
      <w:r w:rsidRPr="000B4341">
        <w:rPr>
          <w:rFonts w:ascii="Times New Roman" w:hAnsi="Times New Roman" w:cs="Times New Roman"/>
          <w:sz w:val="24"/>
          <w:szCs w:val="24"/>
        </w:rPr>
        <w:t>y aprovechar plenamente su potencial en diversos sectores clave</w:t>
      </w:r>
      <w:r w:rsidR="00F11183">
        <w:rPr>
          <w:rStyle w:val="Refdenotaalpie"/>
          <w:rFonts w:ascii="Times New Roman" w:hAnsi="Times New Roman" w:cs="Times New Roman"/>
          <w:sz w:val="24"/>
          <w:szCs w:val="24"/>
        </w:rPr>
        <w:footnoteReference w:id="7"/>
      </w:r>
      <w:r w:rsidRPr="000B4341">
        <w:rPr>
          <w:rFonts w:ascii="Times New Roman" w:hAnsi="Times New Roman" w:cs="Times New Roman"/>
          <w:sz w:val="24"/>
          <w:szCs w:val="24"/>
        </w:rPr>
        <w:t>.</w:t>
      </w:r>
    </w:p>
    <w:p w14:paraId="0D2C6D21" w14:textId="403A9725" w:rsidR="00115C4C" w:rsidRDefault="0088196F" w:rsidP="002D1E6B">
      <w:pPr>
        <w:spacing w:before="100" w:beforeAutospacing="1" w:line="240" w:lineRule="auto"/>
        <w:jc w:val="both"/>
        <w:rPr>
          <w:rFonts w:ascii="Times New Roman" w:hAnsi="Times New Roman" w:cs="Times New Roman"/>
          <w:b/>
          <w:sz w:val="24"/>
          <w:szCs w:val="24"/>
        </w:rPr>
      </w:pPr>
      <w:r w:rsidRPr="00791592">
        <w:rPr>
          <w:rFonts w:ascii="Times New Roman" w:hAnsi="Times New Roman" w:cs="Times New Roman"/>
          <w:b/>
          <w:sz w:val="24"/>
          <w:szCs w:val="24"/>
        </w:rPr>
        <w:t>2</w:t>
      </w:r>
      <w:r w:rsidR="002221D9" w:rsidRPr="00791592">
        <w:rPr>
          <w:rFonts w:ascii="Times New Roman" w:hAnsi="Times New Roman" w:cs="Times New Roman"/>
          <w:b/>
          <w:sz w:val="24"/>
          <w:szCs w:val="24"/>
        </w:rPr>
        <w:t>.</w:t>
      </w:r>
      <w:r w:rsidR="002D7A71" w:rsidRPr="00791592">
        <w:rPr>
          <w:rFonts w:ascii="Times New Roman" w:hAnsi="Times New Roman" w:cs="Times New Roman"/>
          <w:b/>
          <w:sz w:val="24"/>
          <w:szCs w:val="24"/>
        </w:rPr>
        <w:t xml:space="preserve"> </w:t>
      </w:r>
      <w:r w:rsidR="001F25FA" w:rsidRPr="00791592">
        <w:rPr>
          <w:rFonts w:ascii="Times New Roman" w:hAnsi="Times New Roman" w:cs="Times New Roman"/>
          <w:b/>
          <w:sz w:val="24"/>
          <w:szCs w:val="24"/>
        </w:rPr>
        <w:t>D</w:t>
      </w:r>
      <w:r w:rsidR="00115C4C" w:rsidRPr="00791592">
        <w:rPr>
          <w:rFonts w:ascii="Times New Roman" w:hAnsi="Times New Roman" w:cs="Times New Roman"/>
          <w:b/>
          <w:sz w:val="24"/>
          <w:szCs w:val="24"/>
        </w:rPr>
        <w:t xml:space="preserve">esafíos éticos y jurídicos </w:t>
      </w:r>
      <w:r w:rsidR="008D01D3" w:rsidRPr="00791592">
        <w:rPr>
          <w:rFonts w:ascii="Times New Roman" w:hAnsi="Times New Roman" w:cs="Times New Roman"/>
          <w:b/>
          <w:sz w:val="24"/>
          <w:szCs w:val="24"/>
        </w:rPr>
        <w:t>en el marco de la inteligencia artificial y la robótica</w:t>
      </w:r>
    </w:p>
    <w:p w14:paraId="4A42A44E" w14:textId="38A289A2" w:rsidR="00DF2688" w:rsidRPr="00DF2688" w:rsidRDefault="00717D21" w:rsidP="00DF2688">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Como hemos venido defendiendo, l</w:t>
      </w:r>
      <w:r w:rsidR="000C323F" w:rsidRPr="000C323F">
        <w:rPr>
          <w:rFonts w:ascii="Times New Roman" w:hAnsi="Times New Roman" w:cs="Times New Roman"/>
          <w:sz w:val="24"/>
          <w:szCs w:val="24"/>
        </w:rPr>
        <w:t xml:space="preserve">a ascendente influencia de la </w:t>
      </w:r>
      <w:r w:rsidR="001F25FA">
        <w:rPr>
          <w:rFonts w:ascii="Times New Roman" w:hAnsi="Times New Roman" w:cs="Times New Roman"/>
          <w:sz w:val="24"/>
          <w:szCs w:val="24"/>
        </w:rPr>
        <w:t>IA</w:t>
      </w:r>
      <w:r w:rsidR="000C323F" w:rsidRPr="000C323F">
        <w:rPr>
          <w:rFonts w:ascii="Times New Roman" w:hAnsi="Times New Roman" w:cs="Times New Roman"/>
          <w:sz w:val="24"/>
          <w:szCs w:val="24"/>
        </w:rPr>
        <w:t xml:space="preserve"> y la robótica está dando lugar a cambios notables en la sociedad y la economía a escala mundial. Aunque presentan beneficios, el </w:t>
      </w:r>
      <w:r w:rsidRPr="000C323F">
        <w:rPr>
          <w:rFonts w:ascii="Times New Roman" w:hAnsi="Times New Roman" w:cs="Times New Roman"/>
          <w:sz w:val="24"/>
          <w:szCs w:val="24"/>
        </w:rPr>
        <w:t>vertiginoso</w:t>
      </w:r>
      <w:r w:rsidR="000C323F" w:rsidRPr="000C323F">
        <w:rPr>
          <w:rFonts w:ascii="Times New Roman" w:hAnsi="Times New Roman" w:cs="Times New Roman"/>
          <w:sz w:val="24"/>
          <w:szCs w:val="24"/>
        </w:rPr>
        <w:t xml:space="preserve"> progreso de estas tecnologías ha suscitado diversos desafíos éticos y legales que demandan ser abordados.</w:t>
      </w:r>
      <w:r w:rsidR="00DF2688">
        <w:rPr>
          <w:rFonts w:ascii="Times New Roman" w:hAnsi="Times New Roman" w:cs="Times New Roman"/>
          <w:sz w:val="24"/>
          <w:szCs w:val="24"/>
        </w:rPr>
        <w:t xml:space="preserve"> </w:t>
      </w:r>
      <w:r w:rsidR="00DF2688" w:rsidRPr="00DF2688">
        <w:rPr>
          <w:rFonts w:ascii="Times New Roman" w:hAnsi="Times New Roman" w:cs="Times New Roman"/>
          <w:sz w:val="24"/>
          <w:szCs w:val="24"/>
        </w:rPr>
        <w:t>En principio, a pesar de intuir que estas tecnologías no tienen objetivos ilícitos, su naturaleza innovadora las sitúa</w:t>
      </w:r>
      <w:r w:rsidR="00E719AA">
        <w:rPr>
          <w:rFonts w:ascii="Times New Roman" w:hAnsi="Times New Roman" w:cs="Times New Roman"/>
          <w:sz w:val="24"/>
          <w:szCs w:val="24"/>
        </w:rPr>
        <w:t>, en algunos escenarios,</w:t>
      </w:r>
      <w:r w:rsidR="00DF2688" w:rsidRPr="00DF2688">
        <w:rPr>
          <w:rFonts w:ascii="Times New Roman" w:hAnsi="Times New Roman" w:cs="Times New Roman"/>
          <w:sz w:val="24"/>
          <w:szCs w:val="24"/>
        </w:rPr>
        <w:t xml:space="preserve"> al margen de la ley, generando un </w:t>
      </w:r>
      <w:r w:rsidR="00E719AA">
        <w:rPr>
          <w:rFonts w:ascii="Times New Roman" w:hAnsi="Times New Roman" w:cs="Times New Roman"/>
          <w:sz w:val="24"/>
          <w:szCs w:val="24"/>
        </w:rPr>
        <w:t>marco</w:t>
      </w:r>
      <w:r w:rsidR="00DF2688" w:rsidRPr="00DF2688">
        <w:rPr>
          <w:rFonts w:ascii="Times New Roman" w:hAnsi="Times New Roman" w:cs="Times New Roman"/>
          <w:sz w:val="24"/>
          <w:szCs w:val="24"/>
        </w:rPr>
        <w:t xml:space="preserve"> propicio para la anarquía bajo la premisa de que todo está permitido a menos que esté expresamente prohibido</w:t>
      </w:r>
      <w:r w:rsidR="00DF2688" w:rsidRPr="00DF2688">
        <w:rPr>
          <w:rStyle w:val="Refdenotaalpie"/>
          <w:rFonts w:ascii="Times New Roman" w:hAnsi="Times New Roman" w:cs="Times New Roman"/>
          <w:sz w:val="24"/>
          <w:szCs w:val="24"/>
        </w:rPr>
        <w:footnoteReference w:id="8"/>
      </w:r>
      <w:r w:rsidR="00DF2688" w:rsidRPr="00DF2688">
        <w:rPr>
          <w:rFonts w:ascii="Times New Roman" w:hAnsi="Times New Roman" w:cs="Times New Roman"/>
          <w:sz w:val="24"/>
          <w:szCs w:val="24"/>
        </w:rPr>
        <w:t>.</w:t>
      </w:r>
    </w:p>
    <w:p w14:paraId="050CFC2B" w14:textId="48C3C4DB" w:rsidR="00F23186" w:rsidRDefault="00F23186" w:rsidP="002D1E6B">
      <w:pPr>
        <w:spacing w:before="100" w:beforeAutospacing="1" w:line="240" w:lineRule="auto"/>
        <w:jc w:val="both"/>
        <w:rPr>
          <w:rFonts w:ascii="Times New Roman" w:hAnsi="Times New Roman" w:cs="Times New Roman"/>
          <w:sz w:val="24"/>
          <w:szCs w:val="24"/>
        </w:rPr>
      </w:pPr>
      <w:r w:rsidRPr="00F23186">
        <w:rPr>
          <w:rFonts w:ascii="Times New Roman" w:hAnsi="Times New Roman" w:cs="Times New Roman"/>
          <w:sz w:val="24"/>
          <w:szCs w:val="24"/>
        </w:rPr>
        <w:lastRenderedPageBreak/>
        <w:t xml:space="preserve">La transformación actual en la comprensión de la esencia humana inmutable </w:t>
      </w:r>
      <w:r>
        <w:rPr>
          <w:rFonts w:ascii="Times New Roman" w:hAnsi="Times New Roman" w:cs="Times New Roman"/>
          <w:sz w:val="24"/>
          <w:szCs w:val="24"/>
        </w:rPr>
        <w:t>bajo el prisma de</w:t>
      </w:r>
      <w:r w:rsidRPr="00F23186">
        <w:rPr>
          <w:rFonts w:ascii="Times New Roman" w:hAnsi="Times New Roman" w:cs="Times New Roman"/>
          <w:sz w:val="24"/>
          <w:szCs w:val="24"/>
        </w:rPr>
        <w:t xml:space="preserve"> la ética occidental se </w:t>
      </w:r>
      <w:r>
        <w:rPr>
          <w:rFonts w:ascii="Times New Roman" w:hAnsi="Times New Roman" w:cs="Times New Roman"/>
          <w:sz w:val="24"/>
          <w:szCs w:val="24"/>
        </w:rPr>
        <w:t>visibiliza</w:t>
      </w:r>
      <w:r w:rsidRPr="00F23186">
        <w:rPr>
          <w:rFonts w:ascii="Times New Roman" w:hAnsi="Times New Roman" w:cs="Times New Roman"/>
          <w:sz w:val="24"/>
          <w:szCs w:val="24"/>
        </w:rPr>
        <w:t xml:space="preserve"> por un cambio de paradigma, impulsado por los avances en ciencia y tecnología. Aunque se reconoce la importancia fundamental de la tecnología y la ciencia</w:t>
      </w:r>
      <w:r w:rsidR="004F0FA8">
        <w:rPr>
          <w:rFonts w:ascii="Times New Roman" w:hAnsi="Times New Roman" w:cs="Times New Roman"/>
          <w:sz w:val="24"/>
          <w:szCs w:val="24"/>
        </w:rPr>
        <w:t xml:space="preserve"> </w:t>
      </w:r>
      <w:r>
        <w:rPr>
          <w:rFonts w:ascii="Times New Roman" w:hAnsi="Times New Roman" w:cs="Times New Roman"/>
          <w:sz w:val="24"/>
          <w:szCs w:val="24"/>
        </w:rPr>
        <w:t>es necesario advertir</w:t>
      </w:r>
      <w:r w:rsidRPr="00F23186">
        <w:rPr>
          <w:rFonts w:ascii="Times New Roman" w:hAnsi="Times New Roman" w:cs="Times New Roman"/>
          <w:sz w:val="24"/>
          <w:szCs w:val="24"/>
        </w:rPr>
        <w:t xml:space="preserve"> la necesidad de examinar </w:t>
      </w:r>
      <w:r w:rsidR="00717D21">
        <w:rPr>
          <w:rFonts w:ascii="Times New Roman" w:hAnsi="Times New Roman" w:cs="Times New Roman"/>
          <w:sz w:val="24"/>
          <w:szCs w:val="24"/>
        </w:rPr>
        <w:t>de forma crítica</w:t>
      </w:r>
      <w:r w:rsidRPr="00F23186">
        <w:rPr>
          <w:rFonts w:ascii="Times New Roman" w:hAnsi="Times New Roman" w:cs="Times New Roman"/>
          <w:sz w:val="24"/>
          <w:szCs w:val="24"/>
        </w:rPr>
        <w:t xml:space="preserve"> sus aplicaciones, especialmente en </w:t>
      </w:r>
      <w:r>
        <w:rPr>
          <w:rFonts w:ascii="Times New Roman" w:hAnsi="Times New Roman" w:cs="Times New Roman"/>
          <w:sz w:val="24"/>
          <w:szCs w:val="24"/>
        </w:rPr>
        <w:t xml:space="preserve">el marco de la </w:t>
      </w:r>
      <w:r w:rsidRPr="00F23186">
        <w:rPr>
          <w:rFonts w:ascii="Times New Roman" w:hAnsi="Times New Roman" w:cs="Times New Roman"/>
          <w:sz w:val="24"/>
          <w:szCs w:val="24"/>
        </w:rPr>
        <w:t>I</w:t>
      </w:r>
      <w:r>
        <w:rPr>
          <w:rFonts w:ascii="Times New Roman" w:hAnsi="Times New Roman" w:cs="Times New Roman"/>
          <w:sz w:val="24"/>
          <w:szCs w:val="24"/>
        </w:rPr>
        <w:t>A</w:t>
      </w:r>
      <w:r w:rsidRPr="00F23186">
        <w:rPr>
          <w:rFonts w:ascii="Times New Roman" w:hAnsi="Times New Roman" w:cs="Times New Roman"/>
          <w:sz w:val="24"/>
          <w:szCs w:val="24"/>
        </w:rPr>
        <w:t xml:space="preserve">. </w:t>
      </w:r>
      <w:r w:rsidR="001F25FA">
        <w:rPr>
          <w:rFonts w:ascii="Times New Roman" w:hAnsi="Times New Roman" w:cs="Times New Roman"/>
          <w:sz w:val="24"/>
          <w:szCs w:val="24"/>
        </w:rPr>
        <w:t xml:space="preserve">Conviene recordar, en este punto, que la </w:t>
      </w:r>
      <w:r w:rsidRPr="00F23186">
        <w:rPr>
          <w:rFonts w:ascii="Times New Roman" w:hAnsi="Times New Roman" w:cs="Times New Roman"/>
          <w:sz w:val="24"/>
          <w:szCs w:val="24"/>
        </w:rPr>
        <w:t>IA</w:t>
      </w:r>
      <w:r w:rsidR="00717D21">
        <w:rPr>
          <w:rFonts w:ascii="Times New Roman" w:hAnsi="Times New Roman" w:cs="Times New Roman"/>
          <w:sz w:val="24"/>
          <w:szCs w:val="24"/>
        </w:rPr>
        <w:t xml:space="preserve"> </w:t>
      </w:r>
      <w:r w:rsidRPr="00F23186">
        <w:rPr>
          <w:rFonts w:ascii="Times New Roman" w:hAnsi="Times New Roman" w:cs="Times New Roman"/>
          <w:sz w:val="24"/>
          <w:szCs w:val="24"/>
        </w:rPr>
        <w:t xml:space="preserve">surgió en la década de 1950 </w:t>
      </w:r>
      <w:r w:rsidR="001F25FA">
        <w:rPr>
          <w:rFonts w:ascii="Times New Roman" w:hAnsi="Times New Roman" w:cs="Times New Roman"/>
          <w:sz w:val="24"/>
          <w:szCs w:val="24"/>
        </w:rPr>
        <w:t>configurándose en</w:t>
      </w:r>
      <w:r w:rsidRPr="00F23186">
        <w:rPr>
          <w:rFonts w:ascii="Times New Roman" w:hAnsi="Times New Roman" w:cs="Times New Roman"/>
          <w:sz w:val="24"/>
          <w:szCs w:val="24"/>
        </w:rPr>
        <w:t xml:space="preserve"> un ámbito interdisciplinario</w:t>
      </w:r>
      <w:r w:rsidR="00717D21">
        <w:rPr>
          <w:rFonts w:ascii="Times New Roman" w:hAnsi="Times New Roman" w:cs="Times New Roman"/>
          <w:sz w:val="24"/>
          <w:szCs w:val="24"/>
        </w:rPr>
        <w:t>,</w:t>
      </w:r>
      <w:r w:rsidRPr="00F23186">
        <w:rPr>
          <w:rFonts w:ascii="Times New Roman" w:hAnsi="Times New Roman" w:cs="Times New Roman"/>
          <w:sz w:val="24"/>
          <w:szCs w:val="24"/>
        </w:rPr>
        <w:t xml:space="preserve"> aspira</w:t>
      </w:r>
      <w:r w:rsidR="00717D21">
        <w:rPr>
          <w:rFonts w:ascii="Times New Roman" w:hAnsi="Times New Roman" w:cs="Times New Roman"/>
          <w:sz w:val="24"/>
          <w:szCs w:val="24"/>
        </w:rPr>
        <w:t>ndo</w:t>
      </w:r>
      <w:r w:rsidRPr="00F23186">
        <w:rPr>
          <w:rFonts w:ascii="Times New Roman" w:hAnsi="Times New Roman" w:cs="Times New Roman"/>
          <w:sz w:val="24"/>
          <w:szCs w:val="24"/>
        </w:rPr>
        <w:t xml:space="preserve"> a desarrollar máquinas capaces de emular actividades inteligentes humanas, integrando disciplinas como </w:t>
      </w:r>
      <w:r w:rsidR="004F0FA8">
        <w:rPr>
          <w:rFonts w:ascii="Times New Roman" w:hAnsi="Times New Roman" w:cs="Times New Roman"/>
          <w:sz w:val="24"/>
          <w:szCs w:val="24"/>
        </w:rPr>
        <w:t xml:space="preserve">las </w:t>
      </w:r>
      <w:r w:rsidRPr="00F23186">
        <w:rPr>
          <w:rFonts w:ascii="Times New Roman" w:hAnsi="Times New Roman" w:cs="Times New Roman"/>
          <w:sz w:val="24"/>
          <w:szCs w:val="24"/>
        </w:rPr>
        <w:t>matemáticas,</w:t>
      </w:r>
      <w:r w:rsidR="004F0FA8">
        <w:rPr>
          <w:rFonts w:ascii="Times New Roman" w:hAnsi="Times New Roman" w:cs="Times New Roman"/>
          <w:sz w:val="24"/>
          <w:szCs w:val="24"/>
        </w:rPr>
        <w:t xml:space="preserve"> la</w:t>
      </w:r>
      <w:r w:rsidRPr="00F23186">
        <w:rPr>
          <w:rFonts w:ascii="Times New Roman" w:hAnsi="Times New Roman" w:cs="Times New Roman"/>
          <w:sz w:val="24"/>
          <w:szCs w:val="24"/>
        </w:rPr>
        <w:t xml:space="preserve"> lógica y</w:t>
      </w:r>
      <w:r w:rsidR="004F0FA8">
        <w:rPr>
          <w:rFonts w:ascii="Times New Roman" w:hAnsi="Times New Roman" w:cs="Times New Roman"/>
          <w:sz w:val="24"/>
          <w:szCs w:val="24"/>
        </w:rPr>
        <w:t xml:space="preserve"> la</w:t>
      </w:r>
      <w:r w:rsidRPr="00F23186">
        <w:rPr>
          <w:rFonts w:ascii="Times New Roman" w:hAnsi="Times New Roman" w:cs="Times New Roman"/>
          <w:sz w:val="24"/>
          <w:szCs w:val="24"/>
        </w:rPr>
        <w:t xml:space="preserve"> neurociencia. Este enfoque crítico </w:t>
      </w:r>
      <w:r w:rsidR="00717D21">
        <w:rPr>
          <w:rFonts w:ascii="Times New Roman" w:hAnsi="Times New Roman" w:cs="Times New Roman"/>
          <w:sz w:val="24"/>
          <w:szCs w:val="24"/>
        </w:rPr>
        <w:t xml:space="preserve">parte de la consideración del uso responsable que </w:t>
      </w:r>
      <w:r w:rsidRPr="00F23186">
        <w:rPr>
          <w:rFonts w:ascii="Times New Roman" w:hAnsi="Times New Roman" w:cs="Times New Roman"/>
          <w:sz w:val="24"/>
          <w:szCs w:val="24"/>
        </w:rPr>
        <w:t xml:space="preserve">se presenta como </w:t>
      </w:r>
      <w:r w:rsidR="00717D21" w:rsidRPr="00F23186">
        <w:rPr>
          <w:rFonts w:ascii="Times New Roman" w:hAnsi="Times New Roman" w:cs="Times New Roman"/>
          <w:sz w:val="24"/>
          <w:szCs w:val="24"/>
        </w:rPr>
        <w:t>fundamental</w:t>
      </w:r>
      <w:r w:rsidRPr="00F23186">
        <w:rPr>
          <w:rFonts w:ascii="Times New Roman" w:hAnsi="Times New Roman" w:cs="Times New Roman"/>
          <w:sz w:val="24"/>
          <w:szCs w:val="24"/>
        </w:rPr>
        <w:t xml:space="preserve"> para garantizar que la tecnología se utilice de manera ética y beneficiosa para la sociedad</w:t>
      </w:r>
      <w:r w:rsidR="00717D21">
        <w:rPr>
          <w:rFonts w:ascii="Times New Roman" w:hAnsi="Times New Roman" w:cs="Times New Roman"/>
          <w:sz w:val="24"/>
          <w:szCs w:val="24"/>
        </w:rPr>
        <w:t xml:space="preserve"> sin que pueda lesionar daño a terceros</w:t>
      </w:r>
      <w:r>
        <w:rPr>
          <w:rStyle w:val="Refdenotaalpie"/>
          <w:rFonts w:ascii="Times New Roman" w:hAnsi="Times New Roman" w:cs="Times New Roman"/>
          <w:sz w:val="24"/>
          <w:szCs w:val="24"/>
        </w:rPr>
        <w:footnoteReference w:id="9"/>
      </w:r>
      <w:r w:rsidRPr="00F23186">
        <w:rPr>
          <w:rFonts w:ascii="Times New Roman" w:hAnsi="Times New Roman" w:cs="Times New Roman"/>
          <w:sz w:val="24"/>
          <w:szCs w:val="24"/>
        </w:rPr>
        <w:t>.</w:t>
      </w:r>
    </w:p>
    <w:p w14:paraId="5E32A435" w14:textId="6AA67DB4" w:rsidR="00AB4215" w:rsidRDefault="00AB4215" w:rsidP="00AB4215">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A</w:t>
      </w:r>
      <w:r w:rsidRPr="00AB4215">
        <w:rPr>
          <w:rFonts w:ascii="Times New Roman" w:hAnsi="Times New Roman" w:cs="Times New Roman"/>
          <w:sz w:val="24"/>
          <w:szCs w:val="24"/>
        </w:rPr>
        <w:t xml:space="preserve">lcanzar </w:t>
      </w:r>
      <w:r>
        <w:rPr>
          <w:rFonts w:ascii="Times New Roman" w:hAnsi="Times New Roman" w:cs="Times New Roman"/>
          <w:sz w:val="24"/>
          <w:szCs w:val="24"/>
        </w:rPr>
        <w:t>una comprensión integral</w:t>
      </w:r>
      <w:r w:rsidRPr="00AB4215">
        <w:rPr>
          <w:rFonts w:ascii="Times New Roman" w:hAnsi="Times New Roman" w:cs="Times New Roman"/>
          <w:sz w:val="24"/>
          <w:szCs w:val="24"/>
        </w:rPr>
        <w:t xml:space="preserve"> en el ámbito de la </w:t>
      </w:r>
      <w:r w:rsidR="00931B8D">
        <w:rPr>
          <w:rFonts w:ascii="Times New Roman" w:hAnsi="Times New Roman" w:cs="Times New Roman"/>
          <w:sz w:val="24"/>
          <w:szCs w:val="24"/>
        </w:rPr>
        <w:t xml:space="preserve">IA </w:t>
      </w:r>
      <w:r>
        <w:rPr>
          <w:rFonts w:ascii="Times New Roman" w:hAnsi="Times New Roman" w:cs="Times New Roman"/>
          <w:sz w:val="24"/>
          <w:szCs w:val="24"/>
        </w:rPr>
        <w:t>nos hace comprobar los</w:t>
      </w:r>
      <w:r w:rsidRPr="00AB4215">
        <w:rPr>
          <w:rFonts w:ascii="Times New Roman" w:hAnsi="Times New Roman" w:cs="Times New Roman"/>
          <w:sz w:val="24"/>
          <w:szCs w:val="24"/>
        </w:rPr>
        <w:t xml:space="preserve"> desafíos </w:t>
      </w:r>
      <w:r>
        <w:rPr>
          <w:rFonts w:ascii="Times New Roman" w:hAnsi="Times New Roman" w:cs="Times New Roman"/>
          <w:sz w:val="24"/>
          <w:szCs w:val="24"/>
        </w:rPr>
        <w:t>a los que habría que enfrentarse</w:t>
      </w:r>
      <w:r w:rsidRPr="00AB4215">
        <w:rPr>
          <w:rFonts w:ascii="Times New Roman" w:hAnsi="Times New Roman" w:cs="Times New Roman"/>
          <w:sz w:val="24"/>
          <w:szCs w:val="24"/>
        </w:rPr>
        <w:t xml:space="preserve">: </w:t>
      </w:r>
      <w:r>
        <w:rPr>
          <w:rFonts w:ascii="Times New Roman" w:hAnsi="Times New Roman" w:cs="Times New Roman"/>
          <w:sz w:val="24"/>
          <w:szCs w:val="24"/>
        </w:rPr>
        <w:t xml:space="preserve">por un lado, </w:t>
      </w:r>
      <w:r w:rsidRPr="00AB4215">
        <w:rPr>
          <w:rFonts w:ascii="Times New Roman" w:hAnsi="Times New Roman" w:cs="Times New Roman"/>
          <w:sz w:val="24"/>
          <w:szCs w:val="24"/>
        </w:rPr>
        <w:t>la complejidad en la definición</w:t>
      </w:r>
      <w:r>
        <w:rPr>
          <w:rFonts w:ascii="Times New Roman" w:hAnsi="Times New Roman" w:cs="Times New Roman"/>
          <w:sz w:val="24"/>
          <w:szCs w:val="24"/>
        </w:rPr>
        <w:t xml:space="preserve"> unívoca sobre la conceptualización</w:t>
      </w:r>
      <w:r w:rsidRPr="00AB4215">
        <w:rPr>
          <w:rFonts w:ascii="Times New Roman" w:hAnsi="Times New Roman" w:cs="Times New Roman"/>
          <w:sz w:val="24"/>
          <w:szCs w:val="24"/>
        </w:rPr>
        <w:t xml:space="preserve"> de inteligencia y</w:t>
      </w:r>
      <w:r>
        <w:rPr>
          <w:rFonts w:ascii="Times New Roman" w:hAnsi="Times New Roman" w:cs="Times New Roman"/>
          <w:sz w:val="24"/>
          <w:szCs w:val="24"/>
        </w:rPr>
        <w:t>, de otro lado,</w:t>
      </w:r>
      <w:r w:rsidRPr="00AB4215">
        <w:rPr>
          <w:rFonts w:ascii="Times New Roman" w:hAnsi="Times New Roman" w:cs="Times New Roman"/>
          <w:sz w:val="24"/>
          <w:szCs w:val="24"/>
        </w:rPr>
        <w:t xml:space="preserve"> la </w:t>
      </w:r>
      <w:r>
        <w:rPr>
          <w:rFonts w:ascii="Times New Roman" w:hAnsi="Times New Roman" w:cs="Times New Roman"/>
          <w:sz w:val="24"/>
          <w:szCs w:val="24"/>
        </w:rPr>
        <w:t>falta</w:t>
      </w:r>
      <w:r w:rsidRPr="00AB4215">
        <w:rPr>
          <w:rFonts w:ascii="Times New Roman" w:hAnsi="Times New Roman" w:cs="Times New Roman"/>
          <w:sz w:val="24"/>
          <w:szCs w:val="24"/>
        </w:rPr>
        <w:t xml:space="preserve"> de acuerdo ético y axiológico entre los desarrolladores y la comunidad científica. En el ámbito de la </w:t>
      </w:r>
      <w:r w:rsidR="00931B8D">
        <w:rPr>
          <w:rFonts w:ascii="Times New Roman" w:hAnsi="Times New Roman" w:cs="Times New Roman"/>
          <w:sz w:val="24"/>
          <w:szCs w:val="24"/>
        </w:rPr>
        <w:t>IA</w:t>
      </w:r>
      <w:r w:rsidRPr="00AB4215">
        <w:rPr>
          <w:rFonts w:ascii="Times New Roman" w:hAnsi="Times New Roman" w:cs="Times New Roman"/>
          <w:sz w:val="24"/>
          <w:szCs w:val="24"/>
        </w:rPr>
        <w:t xml:space="preserve">, la discusión sobre el primer </w:t>
      </w:r>
      <w:r>
        <w:rPr>
          <w:rFonts w:ascii="Times New Roman" w:hAnsi="Times New Roman" w:cs="Times New Roman"/>
          <w:sz w:val="24"/>
          <w:szCs w:val="24"/>
        </w:rPr>
        <w:t>desafío</w:t>
      </w:r>
      <w:r w:rsidRPr="00AB4215">
        <w:rPr>
          <w:rFonts w:ascii="Times New Roman" w:hAnsi="Times New Roman" w:cs="Times New Roman"/>
          <w:sz w:val="24"/>
          <w:szCs w:val="24"/>
        </w:rPr>
        <w:t xml:space="preserve"> se </w:t>
      </w:r>
      <w:r>
        <w:rPr>
          <w:rFonts w:ascii="Times New Roman" w:hAnsi="Times New Roman" w:cs="Times New Roman"/>
          <w:sz w:val="24"/>
          <w:szCs w:val="24"/>
        </w:rPr>
        <w:t>proyecta</w:t>
      </w:r>
      <w:r w:rsidRPr="00AB4215">
        <w:rPr>
          <w:rFonts w:ascii="Times New Roman" w:hAnsi="Times New Roman" w:cs="Times New Roman"/>
          <w:sz w:val="24"/>
          <w:szCs w:val="24"/>
        </w:rPr>
        <w:t xml:space="preserve"> en el marco de la filosofía de la IA, que busca </w:t>
      </w:r>
      <w:r w:rsidR="003104BB">
        <w:rPr>
          <w:rFonts w:ascii="Times New Roman" w:hAnsi="Times New Roman" w:cs="Times New Roman"/>
          <w:sz w:val="24"/>
          <w:szCs w:val="24"/>
        </w:rPr>
        <w:t xml:space="preserve">dotar de respuesta a </w:t>
      </w:r>
      <w:r w:rsidRPr="00AB4215">
        <w:rPr>
          <w:rFonts w:ascii="Times New Roman" w:hAnsi="Times New Roman" w:cs="Times New Roman"/>
          <w:sz w:val="24"/>
          <w:szCs w:val="24"/>
        </w:rPr>
        <w:t>la pregunta fundamental sobre la naturaleza de la inteligencia no biológica y los elementos que la posibilitan. Este diálogo está históricamente conectado con cuestiones más profundas, como el dilema mente-cuerpo, la ontología de la mente y su relación con el cuerpo, así como la definición de la conciencia</w:t>
      </w:r>
      <w:r>
        <w:rPr>
          <w:rStyle w:val="Refdenotaalpie"/>
          <w:rFonts w:ascii="Times New Roman" w:hAnsi="Times New Roman" w:cs="Times New Roman"/>
          <w:sz w:val="24"/>
          <w:szCs w:val="24"/>
        </w:rPr>
        <w:footnoteReference w:id="10"/>
      </w:r>
      <w:r w:rsidRPr="00AB4215">
        <w:rPr>
          <w:rFonts w:ascii="Times New Roman" w:hAnsi="Times New Roman" w:cs="Times New Roman"/>
          <w:sz w:val="24"/>
          <w:szCs w:val="24"/>
        </w:rPr>
        <w:t>.</w:t>
      </w:r>
      <w:r>
        <w:rPr>
          <w:rFonts w:ascii="Times New Roman" w:hAnsi="Times New Roman" w:cs="Times New Roman"/>
          <w:sz w:val="24"/>
          <w:szCs w:val="24"/>
        </w:rPr>
        <w:t xml:space="preserve"> </w:t>
      </w:r>
    </w:p>
    <w:p w14:paraId="3FB8E94F" w14:textId="55466275" w:rsidR="00D53C0E" w:rsidRPr="00D53C0E" w:rsidRDefault="00382432" w:rsidP="00D53C0E">
      <w:pPr>
        <w:spacing w:before="100" w:beforeAutospacing="1" w:line="240" w:lineRule="auto"/>
        <w:jc w:val="both"/>
        <w:rPr>
          <w:rFonts w:ascii="Times New Roman" w:hAnsi="Times New Roman" w:cs="Times New Roman"/>
          <w:sz w:val="24"/>
          <w:szCs w:val="24"/>
        </w:rPr>
      </w:pPr>
      <w:r w:rsidRPr="00DF2688">
        <w:rPr>
          <w:rFonts w:ascii="Times New Roman" w:hAnsi="Times New Roman" w:cs="Times New Roman"/>
          <w:sz w:val="24"/>
          <w:szCs w:val="24"/>
        </w:rPr>
        <w:t>Un análisis sobre la implementación y uso</w:t>
      </w:r>
      <w:r w:rsidR="00EF717D" w:rsidRPr="00DF2688">
        <w:rPr>
          <w:rFonts w:ascii="Times New Roman" w:hAnsi="Times New Roman" w:cs="Times New Roman"/>
          <w:sz w:val="24"/>
          <w:szCs w:val="24"/>
        </w:rPr>
        <w:t xml:space="preserve"> de las </w:t>
      </w:r>
      <w:r w:rsidR="00EF717D">
        <w:rPr>
          <w:rFonts w:ascii="Times New Roman" w:hAnsi="Times New Roman" w:cs="Times New Roman"/>
          <w:sz w:val="24"/>
          <w:szCs w:val="24"/>
        </w:rPr>
        <w:t>IA</w:t>
      </w:r>
      <w:r w:rsidR="00EF717D" w:rsidRPr="00EF717D">
        <w:rPr>
          <w:rFonts w:ascii="Times New Roman" w:hAnsi="Times New Roman" w:cs="Times New Roman"/>
          <w:sz w:val="24"/>
          <w:szCs w:val="24"/>
        </w:rPr>
        <w:t xml:space="preserve"> implica examinar cuestiones éticas y </w:t>
      </w:r>
      <w:r>
        <w:rPr>
          <w:rFonts w:ascii="Times New Roman" w:hAnsi="Times New Roman" w:cs="Times New Roman"/>
          <w:sz w:val="24"/>
          <w:szCs w:val="24"/>
        </w:rPr>
        <w:t>jurídicas</w:t>
      </w:r>
      <w:r w:rsidR="00EF717D" w:rsidRPr="00EF717D">
        <w:rPr>
          <w:rFonts w:ascii="Times New Roman" w:hAnsi="Times New Roman" w:cs="Times New Roman"/>
          <w:sz w:val="24"/>
          <w:szCs w:val="24"/>
        </w:rPr>
        <w:t xml:space="preserve"> con diversas </w:t>
      </w:r>
      <w:r>
        <w:rPr>
          <w:rFonts w:ascii="Times New Roman" w:hAnsi="Times New Roman" w:cs="Times New Roman"/>
          <w:sz w:val="24"/>
          <w:szCs w:val="24"/>
        </w:rPr>
        <w:t>y</w:t>
      </w:r>
      <w:r w:rsidR="00EF717D" w:rsidRPr="00EF717D">
        <w:rPr>
          <w:rFonts w:ascii="Times New Roman" w:hAnsi="Times New Roman" w:cs="Times New Roman"/>
          <w:sz w:val="24"/>
          <w:szCs w:val="24"/>
        </w:rPr>
        <w:t xml:space="preserve"> a ve</w:t>
      </w:r>
      <w:r w:rsidR="00DE50EB">
        <w:rPr>
          <w:rFonts w:ascii="Times New Roman" w:hAnsi="Times New Roman" w:cs="Times New Roman"/>
          <w:sz w:val="24"/>
          <w:szCs w:val="24"/>
        </w:rPr>
        <w:t>ces convergentes implicaciones</w:t>
      </w:r>
      <w:r w:rsidR="00EF717D" w:rsidRPr="00EF717D">
        <w:rPr>
          <w:rFonts w:ascii="Times New Roman" w:hAnsi="Times New Roman" w:cs="Times New Roman"/>
          <w:sz w:val="24"/>
          <w:szCs w:val="24"/>
        </w:rPr>
        <w:t xml:space="preserve"> como se evidencia en declaraciones internacionales recientes. La diferencia clave con las tecnologías anteriores radica en que la </w:t>
      </w:r>
      <w:r w:rsidR="00EF717D">
        <w:rPr>
          <w:rFonts w:ascii="Times New Roman" w:hAnsi="Times New Roman" w:cs="Times New Roman"/>
          <w:sz w:val="24"/>
          <w:szCs w:val="24"/>
        </w:rPr>
        <w:t>IA</w:t>
      </w:r>
      <w:r w:rsidR="00EF717D" w:rsidRPr="00EF717D">
        <w:rPr>
          <w:rFonts w:ascii="Times New Roman" w:hAnsi="Times New Roman" w:cs="Times New Roman"/>
          <w:sz w:val="24"/>
          <w:szCs w:val="24"/>
        </w:rPr>
        <w:t xml:space="preserve"> posibilita la creación de máquinas inteligentes y autónomas, abriendo un horizonte hasta ahora desconocido. Por lo tanto, además de establecer regulaciones adecuadas y diseñar políticas específicas, es </w:t>
      </w:r>
      <w:r w:rsidR="00EF717D">
        <w:rPr>
          <w:rFonts w:ascii="Times New Roman" w:hAnsi="Times New Roman" w:cs="Times New Roman"/>
          <w:sz w:val="24"/>
          <w:szCs w:val="24"/>
        </w:rPr>
        <w:t>necesario</w:t>
      </w:r>
      <w:r w:rsidR="00EF717D" w:rsidRPr="00EF717D">
        <w:rPr>
          <w:rFonts w:ascii="Times New Roman" w:hAnsi="Times New Roman" w:cs="Times New Roman"/>
          <w:sz w:val="24"/>
          <w:szCs w:val="24"/>
        </w:rPr>
        <w:t xml:space="preserve"> incorporar procesos deliberativos basados en la responsabilidad inherente a l</w:t>
      </w:r>
      <w:r w:rsidR="001E19F7">
        <w:rPr>
          <w:rFonts w:ascii="Times New Roman" w:hAnsi="Times New Roman" w:cs="Times New Roman"/>
          <w:sz w:val="24"/>
          <w:szCs w:val="24"/>
        </w:rPr>
        <w:t xml:space="preserve">os </w:t>
      </w:r>
      <w:r w:rsidR="00EF717D" w:rsidRPr="00EF717D">
        <w:rPr>
          <w:rFonts w:ascii="Times New Roman" w:hAnsi="Times New Roman" w:cs="Times New Roman"/>
          <w:sz w:val="24"/>
          <w:szCs w:val="24"/>
        </w:rPr>
        <w:t>desafíos de</w:t>
      </w:r>
      <w:r w:rsidR="001E19F7">
        <w:rPr>
          <w:rFonts w:ascii="Times New Roman" w:hAnsi="Times New Roman" w:cs="Times New Roman"/>
          <w:sz w:val="24"/>
          <w:szCs w:val="24"/>
        </w:rPr>
        <w:t xml:space="preserve"> los campos tecnologías</w:t>
      </w:r>
      <w:r w:rsidR="00EF717D" w:rsidRPr="00EF717D">
        <w:rPr>
          <w:rFonts w:ascii="Times New Roman" w:hAnsi="Times New Roman" w:cs="Times New Roman"/>
          <w:sz w:val="24"/>
          <w:szCs w:val="24"/>
        </w:rPr>
        <w:t xml:space="preserve">. El concepto de </w:t>
      </w:r>
      <w:r w:rsidR="00931B8D">
        <w:rPr>
          <w:rFonts w:ascii="Times New Roman" w:hAnsi="Times New Roman" w:cs="Times New Roman"/>
          <w:sz w:val="24"/>
          <w:szCs w:val="24"/>
        </w:rPr>
        <w:t>IA</w:t>
      </w:r>
      <w:r w:rsidR="00931B8D" w:rsidRPr="00EF717D">
        <w:rPr>
          <w:rFonts w:ascii="Times New Roman" w:hAnsi="Times New Roman" w:cs="Times New Roman"/>
          <w:sz w:val="24"/>
          <w:szCs w:val="24"/>
        </w:rPr>
        <w:t xml:space="preserve"> </w:t>
      </w:r>
      <w:r w:rsidR="00EF717D" w:rsidRPr="00EF717D">
        <w:rPr>
          <w:rFonts w:ascii="Times New Roman" w:hAnsi="Times New Roman" w:cs="Times New Roman"/>
          <w:sz w:val="24"/>
          <w:szCs w:val="24"/>
        </w:rPr>
        <w:t xml:space="preserve">responsable (IAR) reconoce la necesidad, desde </w:t>
      </w:r>
      <w:r w:rsidR="001E19F7">
        <w:rPr>
          <w:rFonts w:ascii="Times New Roman" w:hAnsi="Times New Roman" w:cs="Times New Roman"/>
          <w:sz w:val="24"/>
          <w:szCs w:val="24"/>
        </w:rPr>
        <w:t>el inicio</w:t>
      </w:r>
      <w:r w:rsidR="00EF717D" w:rsidRPr="00EF717D">
        <w:rPr>
          <w:rFonts w:ascii="Times New Roman" w:hAnsi="Times New Roman" w:cs="Times New Roman"/>
          <w:sz w:val="24"/>
          <w:szCs w:val="24"/>
        </w:rPr>
        <w:t xml:space="preserve"> de la IA, </w:t>
      </w:r>
      <w:r w:rsidR="002C54AA">
        <w:rPr>
          <w:rFonts w:ascii="Times New Roman" w:hAnsi="Times New Roman" w:cs="Times New Roman"/>
          <w:sz w:val="24"/>
          <w:szCs w:val="24"/>
        </w:rPr>
        <w:t>de implementar un código</w:t>
      </w:r>
      <w:r w:rsidR="00EF717D" w:rsidRPr="00EF717D">
        <w:rPr>
          <w:rFonts w:ascii="Times New Roman" w:hAnsi="Times New Roman" w:cs="Times New Roman"/>
          <w:sz w:val="24"/>
          <w:szCs w:val="24"/>
        </w:rPr>
        <w:t xml:space="preserve"> deontológic</w:t>
      </w:r>
      <w:r w:rsidR="002C54AA">
        <w:rPr>
          <w:rFonts w:ascii="Times New Roman" w:hAnsi="Times New Roman" w:cs="Times New Roman"/>
          <w:sz w:val="24"/>
          <w:szCs w:val="24"/>
        </w:rPr>
        <w:t>o y</w:t>
      </w:r>
      <w:r w:rsidR="00EF717D" w:rsidRPr="00EF717D">
        <w:rPr>
          <w:rFonts w:ascii="Times New Roman" w:hAnsi="Times New Roman" w:cs="Times New Roman"/>
          <w:sz w:val="24"/>
          <w:szCs w:val="24"/>
        </w:rPr>
        <w:t xml:space="preserve"> de fundamentos filosóficos como resultado de una responsabilidad que complement</w:t>
      </w:r>
      <w:r w:rsidR="002C54AA">
        <w:rPr>
          <w:rFonts w:ascii="Times New Roman" w:hAnsi="Times New Roman" w:cs="Times New Roman"/>
          <w:sz w:val="24"/>
          <w:szCs w:val="24"/>
        </w:rPr>
        <w:t>e</w:t>
      </w:r>
      <w:r w:rsidR="00EF717D" w:rsidRPr="00EF717D">
        <w:rPr>
          <w:rFonts w:ascii="Times New Roman" w:hAnsi="Times New Roman" w:cs="Times New Roman"/>
          <w:sz w:val="24"/>
          <w:szCs w:val="24"/>
        </w:rPr>
        <w:t xml:space="preserve"> </w:t>
      </w:r>
      <w:r w:rsidR="002C54AA">
        <w:rPr>
          <w:rFonts w:ascii="Times New Roman" w:hAnsi="Times New Roman" w:cs="Times New Roman"/>
          <w:sz w:val="24"/>
          <w:szCs w:val="24"/>
        </w:rPr>
        <w:t>herramientas eficaces</w:t>
      </w:r>
      <w:r w:rsidR="00EF717D" w:rsidRPr="00EF717D">
        <w:rPr>
          <w:rFonts w:ascii="Times New Roman" w:hAnsi="Times New Roman" w:cs="Times New Roman"/>
          <w:sz w:val="24"/>
          <w:szCs w:val="24"/>
        </w:rPr>
        <w:t xml:space="preserve"> </w:t>
      </w:r>
      <w:r w:rsidR="002C54AA">
        <w:rPr>
          <w:rFonts w:ascii="Times New Roman" w:hAnsi="Times New Roman" w:cs="Times New Roman"/>
          <w:sz w:val="24"/>
          <w:szCs w:val="24"/>
        </w:rPr>
        <w:t xml:space="preserve">en </w:t>
      </w:r>
      <w:r w:rsidR="00EF717D" w:rsidRPr="00EF717D">
        <w:rPr>
          <w:rFonts w:ascii="Times New Roman" w:hAnsi="Times New Roman" w:cs="Times New Roman"/>
          <w:sz w:val="24"/>
          <w:szCs w:val="24"/>
        </w:rPr>
        <w:t>el desarrollo de una ética de la IA</w:t>
      </w:r>
      <w:r w:rsidR="00EF717D">
        <w:rPr>
          <w:rStyle w:val="Refdenotaalpie"/>
          <w:rFonts w:ascii="Times New Roman" w:hAnsi="Times New Roman" w:cs="Times New Roman"/>
          <w:sz w:val="24"/>
          <w:szCs w:val="24"/>
        </w:rPr>
        <w:footnoteReference w:id="11"/>
      </w:r>
      <w:r w:rsidR="00EF717D" w:rsidRPr="00EF717D">
        <w:rPr>
          <w:rFonts w:ascii="Times New Roman" w:hAnsi="Times New Roman" w:cs="Times New Roman"/>
          <w:sz w:val="24"/>
          <w:szCs w:val="24"/>
        </w:rPr>
        <w:t>.</w:t>
      </w:r>
      <w:r w:rsidR="002D1E6B">
        <w:rPr>
          <w:rFonts w:ascii="Times New Roman" w:hAnsi="Times New Roman" w:cs="Times New Roman"/>
          <w:sz w:val="24"/>
          <w:szCs w:val="24"/>
        </w:rPr>
        <w:t xml:space="preserve"> La significación de la</w:t>
      </w:r>
      <w:r w:rsidR="002D1E6B" w:rsidRPr="002D1E6B">
        <w:rPr>
          <w:rFonts w:ascii="Times New Roman" w:hAnsi="Times New Roman" w:cs="Times New Roman"/>
          <w:sz w:val="24"/>
          <w:szCs w:val="24"/>
        </w:rPr>
        <w:t xml:space="preserve"> noción </w:t>
      </w:r>
      <w:r w:rsidR="002D1E6B">
        <w:rPr>
          <w:rFonts w:ascii="Times New Roman" w:hAnsi="Times New Roman" w:cs="Times New Roman"/>
          <w:sz w:val="24"/>
          <w:szCs w:val="24"/>
        </w:rPr>
        <w:t xml:space="preserve">IAR </w:t>
      </w:r>
      <w:r w:rsidR="002D1E6B" w:rsidRPr="002D1E6B">
        <w:rPr>
          <w:rFonts w:ascii="Times New Roman" w:hAnsi="Times New Roman" w:cs="Times New Roman"/>
          <w:sz w:val="24"/>
          <w:szCs w:val="24"/>
        </w:rPr>
        <w:t xml:space="preserve">introduce una </w:t>
      </w:r>
      <w:r w:rsidR="002D1E6B">
        <w:rPr>
          <w:rFonts w:ascii="Times New Roman" w:hAnsi="Times New Roman" w:cs="Times New Roman"/>
          <w:sz w:val="24"/>
          <w:szCs w:val="24"/>
        </w:rPr>
        <w:t xml:space="preserve">nueva </w:t>
      </w:r>
      <w:r w:rsidR="002D1E6B" w:rsidRPr="002D1E6B">
        <w:rPr>
          <w:rFonts w:ascii="Times New Roman" w:hAnsi="Times New Roman" w:cs="Times New Roman"/>
          <w:sz w:val="24"/>
          <w:szCs w:val="24"/>
        </w:rPr>
        <w:t>perspectiva de responsabili</w:t>
      </w:r>
      <w:r w:rsidR="002D1E6B">
        <w:rPr>
          <w:rFonts w:ascii="Times New Roman" w:hAnsi="Times New Roman" w:cs="Times New Roman"/>
          <w:sz w:val="24"/>
          <w:szCs w:val="24"/>
        </w:rPr>
        <w:t>dad participativa y compartida centrada</w:t>
      </w:r>
      <w:r w:rsidR="002D1E6B" w:rsidRPr="002D1E6B">
        <w:rPr>
          <w:rFonts w:ascii="Times New Roman" w:hAnsi="Times New Roman" w:cs="Times New Roman"/>
          <w:sz w:val="24"/>
          <w:szCs w:val="24"/>
        </w:rPr>
        <w:t xml:space="preserve"> en el aspecto cívico de la ciencia, </w:t>
      </w:r>
      <w:r w:rsidR="002D1E6B">
        <w:rPr>
          <w:rFonts w:ascii="Times New Roman" w:hAnsi="Times New Roman" w:cs="Times New Roman"/>
          <w:sz w:val="24"/>
          <w:szCs w:val="24"/>
        </w:rPr>
        <w:t>en la que se fomenta</w:t>
      </w:r>
      <w:r w:rsidR="002D1E6B" w:rsidRPr="002D1E6B">
        <w:rPr>
          <w:rFonts w:ascii="Times New Roman" w:hAnsi="Times New Roman" w:cs="Times New Roman"/>
          <w:sz w:val="24"/>
          <w:szCs w:val="24"/>
        </w:rPr>
        <w:t xml:space="preserve"> </w:t>
      </w:r>
      <w:r w:rsidR="002D1E6B">
        <w:rPr>
          <w:rFonts w:ascii="Times New Roman" w:hAnsi="Times New Roman" w:cs="Times New Roman"/>
          <w:sz w:val="24"/>
          <w:szCs w:val="24"/>
        </w:rPr>
        <w:t>el</w:t>
      </w:r>
      <w:r w:rsidR="002D1E6B" w:rsidRPr="002D1E6B">
        <w:rPr>
          <w:rFonts w:ascii="Times New Roman" w:hAnsi="Times New Roman" w:cs="Times New Roman"/>
          <w:sz w:val="24"/>
          <w:szCs w:val="24"/>
        </w:rPr>
        <w:t xml:space="preserve"> enfoque democrático </w:t>
      </w:r>
      <w:r w:rsidR="002D1E6B">
        <w:rPr>
          <w:rFonts w:ascii="Times New Roman" w:hAnsi="Times New Roman" w:cs="Times New Roman"/>
          <w:sz w:val="24"/>
          <w:szCs w:val="24"/>
        </w:rPr>
        <w:t>que debe presidir</w:t>
      </w:r>
      <w:r w:rsidR="002D1E6B" w:rsidRPr="002D1E6B">
        <w:rPr>
          <w:rFonts w:ascii="Times New Roman" w:hAnsi="Times New Roman" w:cs="Times New Roman"/>
          <w:sz w:val="24"/>
          <w:szCs w:val="24"/>
        </w:rPr>
        <w:t xml:space="preserve"> los procesos de creación de conocimiento científico. </w:t>
      </w:r>
      <w:r w:rsidR="00D53C0E" w:rsidRPr="00D53C0E">
        <w:rPr>
          <w:rFonts w:ascii="Times New Roman" w:hAnsi="Times New Roman" w:cs="Times New Roman"/>
          <w:sz w:val="24"/>
          <w:szCs w:val="24"/>
        </w:rPr>
        <w:t xml:space="preserve">De acuerdo con las directrices éticas y normativas de la Comisión Europea durante los años 2018, 2019 y 2020, el cumplimiento de los principios y características definidos tiene como objetivo garantizar la armonía entre la utilización de la IA y el respeto a los derechos fundamentales de los </w:t>
      </w:r>
      <w:r w:rsidR="002C54AA">
        <w:rPr>
          <w:rFonts w:ascii="Times New Roman" w:hAnsi="Times New Roman" w:cs="Times New Roman"/>
          <w:sz w:val="24"/>
          <w:szCs w:val="24"/>
        </w:rPr>
        <w:t xml:space="preserve">países miembros </w:t>
      </w:r>
      <w:r w:rsidR="00D53C0E" w:rsidRPr="00D53C0E">
        <w:rPr>
          <w:rFonts w:ascii="Times New Roman" w:hAnsi="Times New Roman" w:cs="Times New Roman"/>
          <w:sz w:val="24"/>
          <w:szCs w:val="24"/>
        </w:rPr>
        <w:t>de la UE. Se resalta especialmente el principio de respeto por la autonomía</w:t>
      </w:r>
      <w:r w:rsidR="00D53C0E">
        <w:rPr>
          <w:rFonts w:ascii="Times New Roman" w:hAnsi="Times New Roman" w:cs="Times New Roman"/>
          <w:sz w:val="24"/>
          <w:szCs w:val="24"/>
        </w:rPr>
        <w:t xml:space="preserve"> y de la dignidad</w:t>
      </w:r>
      <w:r w:rsidR="00D53C0E" w:rsidRPr="00D53C0E">
        <w:rPr>
          <w:rFonts w:ascii="Times New Roman" w:hAnsi="Times New Roman" w:cs="Times New Roman"/>
          <w:sz w:val="24"/>
          <w:szCs w:val="24"/>
        </w:rPr>
        <w:t xml:space="preserve"> humana, respaldado por la nueva regulación europea, que prohíbe la utilización de tecnologías de IA con la intención de manipular o coaccionar a las personas para que tomen acciones en contra de su voluntad. En el contexto de la IA, el riesgo principal consiste en que esta amenaza pueda manifestarse </w:t>
      </w:r>
      <w:r w:rsidR="00D53C0E" w:rsidRPr="00D53C0E">
        <w:rPr>
          <w:rFonts w:ascii="Times New Roman" w:hAnsi="Times New Roman" w:cs="Times New Roman"/>
          <w:sz w:val="24"/>
          <w:szCs w:val="24"/>
        </w:rPr>
        <w:lastRenderedPageBreak/>
        <w:t>de forma subliminal, sin que los usuarios sean conscientes de que están siendo manipulados, lo que implicaría una violación de su autonomía</w:t>
      </w:r>
      <w:r w:rsidR="00D53C0E">
        <w:rPr>
          <w:rStyle w:val="Refdenotaalpie"/>
          <w:rFonts w:ascii="Times New Roman" w:hAnsi="Times New Roman" w:cs="Times New Roman"/>
          <w:sz w:val="24"/>
          <w:szCs w:val="24"/>
        </w:rPr>
        <w:footnoteReference w:id="12"/>
      </w:r>
      <w:r w:rsidR="00D53C0E" w:rsidRPr="00D53C0E">
        <w:rPr>
          <w:rFonts w:ascii="Times New Roman" w:hAnsi="Times New Roman" w:cs="Times New Roman"/>
          <w:sz w:val="24"/>
          <w:szCs w:val="24"/>
        </w:rPr>
        <w:t>.</w:t>
      </w:r>
    </w:p>
    <w:p w14:paraId="33DB5637" w14:textId="1B0D2AF4" w:rsidR="00D53C0E" w:rsidRDefault="00D53C0E" w:rsidP="00D53C0E">
      <w:pPr>
        <w:spacing w:before="100" w:beforeAutospacing="1" w:line="240" w:lineRule="auto"/>
        <w:jc w:val="both"/>
        <w:rPr>
          <w:rFonts w:ascii="Times New Roman" w:hAnsi="Times New Roman" w:cs="Times New Roman"/>
          <w:sz w:val="24"/>
          <w:szCs w:val="24"/>
        </w:rPr>
      </w:pPr>
      <w:r w:rsidRPr="00D53C0E">
        <w:rPr>
          <w:rFonts w:ascii="Times New Roman" w:hAnsi="Times New Roman" w:cs="Times New Roman"/>
          <w:sz w:val="24"/>
          <w:szCs w:val="24"/>
        </w:rPr>
        <w:t>El principio de prevención del daño busca asegurar que ninguna aplicación de la IA cause perjuicio físico o moral a las personas</w:t>
      </w:r>
      <w:r w:rsidR="00205C53">
        <w:rPr>
          <w:rFonts w:ascii="Times New Roman" w:hAnsi="Times New Roman" w:cs="Times New Roman"/>
          <w:sz w:val="24"/>
          <w:szCs w:val="24"/>
        </w:rPr>
        <w:t xml:space="preserve"> </w:t>
      </w:r>
      <w:r w:rsidRPr="00D53C0E">
        <w:rPr>
          <w:rFonts w:ascii="Times New Roman" w:hAnsi="Times New Roman" w:cs="Times New Roman"/>
          <w:sz w:val="24"/>
          <w:szCs w:val="24"/>
        </w:rPr>
        <w:t xml:space="preserve">prohibiendo, por ejemplo, el uso de armas autónomas y garantizando la protección de los datos de los ciudadanos. El principio de justicia, considerado el más </w:t>
      </w:r>
      <w:r w:rsidR="00031E2B">
        <w:rPr>
          <w:rFonts w:ascii="Times New Roman" w:hAnsi="Times New Roman" w:cs="Times New Roman"/>
          <w:sz w:val="24"/>
          <w:szCs w:val="24"/>
        </w:rPr>
        <w:t>extensible en el reconocimiento</w:t>
      </w:r>
      <w:r w:rsidRPr="00D53C0E">
        <w:rPr>
          <w:rFonts w:ascii="Times New Roman" w:hAnsi="Times New Roman" w:cs="Times New Roman"/>
          <w:sz w:val="24"/>
          <w:szCs w:val="24"/>
        </w:rPr>
        <w:t>, incluye la distribución equitativa de beneficios y costos relacionados con la IA, el respeto al principio de proporcionalidad y el compromiso de evitar sesgos y discriminaciones, especialmente hacia grupos vulnerables. Asimismo, la justicia procedimental busca retrospectivamente asegurar que, en caso de que una decisión tomada por un sistema inteligente</w:t>
      </w:r>
      <w:r w:rsidR="00205C53">
        <w:rPr>
          <w:rFonts w:ascii="Times New Roman" w:hAnsi="Times New Roman" w:cs="Times New Roman"/>
          <w:sz w:val="24"/>
          <w:szCs w:val="24"/>
        </w:rPr>
        <w:t>,</w:t>
      </w:r>
      <w:r w:rsidRPr="00D53C0E">
        <w:rPr>
          <w:rFonts w:ascii="Times New Roman" w:hAnsi="Times New Roman" w:cs="Times New Roman"/>
          <w:sz w:val="24"/>
          <w:szCs w:val="24"/>
        </w:rPr>
        <w:t xml:space="preserve"> </w:t>
      </w:r>
      <w:r w:rsidR="007D47AC">
        <w:rPr>
          <w:rFonts w:ascii="Times New Roman" w:hAnsi="Times New Roman" w:cs="Times New Roman"/>
          <w:sz w:val="24"/>
          <w:szCs w:val="24"/>
        </w:rPr>
        <w:t xml:space="preserve">no </w:t>
      </w:r>
      <w:r w:rsidRPr="00D53C0E">
        <w:rPr>
          <w:rFonts w:ascii="Times New Roman" w:hAnsi="Times New Roman" w:cs="Times New Roman"/>
          <w:sz w:val="24"/>
          <w:szCs w:val="24"/>
        </w:rPr>
        <w:t xml:space="preserve">resulte </w:t>
      </w:r>
      <w:r w:rsidR="007D47AC">
        <w:rPr>
          <w:rFonts w:ascii="Times New Roman" w:hAnsi="Times New Roman" w:cs="Times New Roman"/>
          <w:sz w:val="24"/>
          <w:szCs w:val="24"/>
        </w:rPr>
        <w:t>lesiva o produzca un daño a terceros</w:t>
      </w:r>
      <w:r w:rsidRPr="00D53C0E">
        <w:rPr>
          <w:rFonts w:ascii="Times New Roman" w:hAnsi="Times New Roman" w:cs="Times New Roman"/>
          <w:sz w:val="24"/>
          <w:szCs w:val="24"/>
        </w:rPr>
        <w:t xml:space="preserve"> </w:t>
      </w:r>
      <w:r w:rsidR="007D47AC">
        <w:rPr>
          <w:rFonts w:ascii="Times New Roman" w:hAnsi="Times New Roman" w:cs="Times New Roman"/>
          <w:sz w:val="24"/>
          <w:szCs w:val="24"/>
        </w:rPr>
        <w:t xml:space="preserve">y </w:t>
      </w:r>
      <w:r w:rsidRPr="00D53C0E">
        <w:rPr>
          <w:rFonts w:ascii="Times New Roman" w:hAnsi="Times New Roman" w:cs="Times New Roman"/>
          <w:sz w:val="24"/>
          <w:szCs w:val="24"/>
        </w:rPr>
        <w:t xml:space="preserve">se pueda </w:t>
      </w:r>
      <w:r w:rsidR="007D47AC">
        <w:rPr>
          <w:rFonts w:ascii="Times New Roman" w:hAnsi="Times New Roman" w:cs="Times New Roman"/>
          <w:sz w:val="24"/>
          <w:szCs w:val="24"/>
        </w:rPr>
        <w:t xml:space="preserve">ser </w:t>
      </w:r>
      <w:r w:rsidRPr="00D53C0E">
        <w:rPr>
          <w:rFonts w:ascii="Times New Roman" w:hAnsi="Times New Roman" w:cs="Times New Roman"/>
          <w:sz w:val="24"/>
          <w:szCs w:val="24"/>
        </w:rPr>
        <w:t>revisa</w:t>
      </w:r>
      <w:r w:rsidR="007D47AC">
        <w:rPr>
          <w:rFonts w:ascii="Times New Roman" w:hAnsi="Times New Roman" w:cs="Times New Roman"/>
          <w:sz w:val="24"/>
          <w:szCs w:val="24"/>
        </w:rPr>
        <w:t>da</w:t>
      </w:r>
      <w:r w:rsidRPr="00D53C0E">
        <w:rPr>
          <w:rFonts w:ascii="Times New Roman" w:hAnsi="Times New Roman" w:cs="Times New Roman"/>
          <w:sz w:val="24"/>
          <w:szCs w:val="24"/>
        </w:rPr>
        <w:t xml:space="preserve"> </w:t>
      </w:r>
      <w:r w:rsidR="007D47AC">
        <w:rPr>
          <w:rFonts w:ascii="Times New Roman" w:hAnsi="Times New Roman" w:cs="Times New Roman"/>
          <w:sz w:val="24"/>
          <w:szCs w:val="24"/>
        </w:rPr>
        <w:t>de manera eficaz en</w:t>
      </w:r>
      <w:r w:rsidRPr="00D53C0E">
        <w:rPr>
          <w:rFonts w:ascii="Times New Roman" w:hAnsi="Times New Roman" w:cs="Times New Roman"/>
          <w:sz w:val="24"/>
          <w:szCs w:val="24"/>
        </w:rPr>
        <w:t xml:space="preserve"> el proceso </w:t>
      </w:r>
      <w:r w:rsidR="007D47AC">
        <w:rPr>
          <w:rFonts w:ascii="Times New Roman" w:hAnsi="Times New Roman" w:cs="Times New Roman"/>
          <w:sz w:val="24"/>
          <w:szCs w:val="24"/>
        </w:rPr>
        <w:t>de acatamiento a los resultados y fines</w:t>
      </w:r>
      <w:r w:rsidRPr="00D53C0E">
        <w:rPr>
          <w:rFonts w:ascii="Times New Roman" w:hAnsi="Times New Roman" w:cs="Times New Roman"/>
          <w:sz w:val="24"/>
          <w:szCs w:val="24"/>
        </w:rPr>
        <w:t>, según lo establecido por la Comisión Europea en 2019.</w:t>
      </w:r>
    </w:p>
    <w:p w14:paraId="00873FA5" w14:textId="011FC79A" w:rsidR="0088196F" w:rsidRDefault="0088196F" w:rsidP="006338B6">
      <w:pPr>
        <w:spacing w:before="100" w:beforeAutospacing="1" w:line="240" w:lineRule="auto"/>
        <w:jc w:val="both"/>
        <w:rPr>
          <w:rFonts w:ascii="Times New Roman" w:hAnsi="Times New Roman" w:cs="Times New Roman"/>
          <w:sz w:val="24"/>
          <w:szCs w:val="24"/>
        </w:rPr>
      </w:pPr>
      <w:r w:rsidRPr="0088196F">
        <w:rPr>
          <w:rFonts w:ascii="Times New Roman" w:hAnsi="Times New Roman" w:cs="Times New Roman"/>
          <w:sz w:val="24"/>
          <w:szCs w:val="24"/>
        </w:rPr>
        <w:t>El análisis inicial del Reglame</w:t>
      </w:r>
      <w:r>
        <w:rPr>
          <w:rFonts w:ascii="Times New Roman" w:hAnsi="Times New Roman" w:cs="Times New Roman"/>
          <w:sz w:val="24"/>
          <w:szCs w:val="24"/>
        </w:rPr>
        <w:t>nto</w:t>
      </w:r>
      <w:r w:rsidR="006C1BF1">
        <w:rPr>
          <w:rFonts w:ascii="Times New Roman" w:hAnsi="Times New Roman" w:cs="Times New Roman"/>
          <w:sz w:val="24"/>
          <w:szCs w:val="24"/>
        </w:rPr>
        <w:t xml:space="preserve"> </w:t>
      </w:r>
      <w:r w:rsidR="006C1BF1" w:rsidRPr="006C1BF1">
        <w:rPr>
          <w:rFonts w:ascii="Times New Roman" w:hAnsi="Times New Roman" w:cs="Times New Roman"/>
          <w:sz w:val="24"/>
          <w:szCs w:val="24"/>
        </w:rPr>
        <w:t>del Parlamento Europeo y del C</w:t>
      </w:r>
      <w:r w:rsidR="006C1BF1">
        <w:rPr>
          <w:rFonts w:ascii="Times New Roman" w:hAnsi="Times New Roman" w:cs="Times New Roman"/>
          <w:sz w:val="24"/>
          <w:szCs w:val="24"/>
        </w:rPr>
        <w:t>onsejo</w:t>
      </w:r>
      <w:r w:rsidR="006C1BF1">
        <w:rPr>
          <w:rStyle w:val="Refdenotaalpie"/>
          <w:rFonts w:ascii="Times New Roman" w:hAnsi="Times New Roman" w:cs="Times New Roman"/>
          <w:sz w:val="24"/>
          <w:szCs w:val="24"/>
        </w:rPr>
        <w:footnoteReference w:id="13"/>
      </w:r>
      <w:r>
        <w:rPr>
          <w:rFonts w:ascii="Times New Roman" w:hAnsi="Times New Roman" w:cs="Times New Roman"/>
          <w:sz w:val="24"/>
          <w:szCs w:val="24"/>
        </w:rPr>
        <w:t xml:space="preserve"> de IA </w:t>
      </w:r>
      <w:r w:rsidR="006C1BF1">
        <w:rPr>
          <w:rFonts w:ascii="Times New Roman" w:hAnsi="Times New Roman" w:cs="Times New Roman"/>
          <w:sz w:val="24"/>
          <w:szCs w:val="24"/>
        </w:rPr>
        <w:t>define el</w:t>
      </w:r>
      <w:r>
        <w:rPr>
          <w:rFonts w:ascii="Times New Roman" w:hAnsi="Times New Roman" w:cs="Times New Roman"/>
          <w:sz w:val="24"/>
          <w:szCs w:val="24"/>
        </w:rPr>
        <w:t xml:space="preserve"> “</w:t>
      </w:r>
      <w:r w:rsidRPr="0088196F">
        <w:rPr>
          <w:rFonts w:ascii="Times New Roman" w:hAnsi="Times New Roman" w:cs="Times New Roman"/>
          <w:sz w:val="24"/>
          <w:szCs w:val="24"/>
        </w:rPr>
        <w:t>sistema de inteligencia artificial</w:t>
      </w:r>
      <w:r>
        <w:rPr>
          <w:rFonts w:ascii="Times New Roman" w:hAnsi="Times New Roman" w:cs="Times New Roman"/>
          <w:sz w:val="24"/>
          <w:szCs w:val="24"/>
        </w:rPr>
        <w:t>”</w:t>
      </w:r>
      <w:r w:rsidRPr="0088196F">
        <w:rPr>
          <w:rFonts w:ascii="Times New Roman" w:hAnsi="Times New Roman" w:cs="Times New Roman"/>
          <w:sz w:val="24"/>
          <w:szCs w:val="24"/>
        </w:rPr>
        <w:t xml:space="preserve"> </w:t>
      </w:r>
      <w:r w:rsidR="007E250B">
        <w:rPr>
          <w:rFonts w:ascii="Times New Roman" w:hAnsi="Times New Roman" w:cs="Times New Roman"/>
          <w:sz w:val="24"/>
          <w:szCs w:val="24"/>
        </w:rPr>
        <w:t>como</w:t>
      </w:r>
      <w:r w:rsidRPr="0088196F">
        <w:rPr>
          <w:rFonts w:ascii="Times New Roman" w:hAnsi="Times New Roman" w:cs="Times New Roman"/>
          <w:sz w:val="24"/>
          <w:szCs w:val="24"/>
        </w:rPr>
        <w:t xml:space="preserve"> un software que emplea técnicas específicas para generar resultados, </w:t>
      </w:r>
      <w:r w:rsidR="004C4EB3">
        <w:rPr>
          <w:rFonts w:ascii="Times New Roman" w:hAnsi="Times New Roman" w:cs="Times New Roman"/>
          <w:sz w:val="24"/>
          <w:szCs w:val="24"/>
        </w:rPr>
        <w:t>adoptando</w:t>
      </w:r>
      <w:r w:rsidRPr="0088196F">
        <w:rPr>
          <w:rFonts w:ascii="Times New Roman" w:hAnsi="Times New Roman" w:cs="Times New Roman"/>
          <w:sz w:val="24"/>
          <w:szCs w:val="24"/>
        </w:rPr>
        <w:t xml:space="preserve"> decisiones o predicciones orientados a objetivos establecidos por seres humanos.</w:t>
      </w:r>
      <w:r w:rsidR="006C1BF1">
        <w:rPr>
          <w:rFonts w:ascii="Times New Roman" w:hAnsi="Times New Roman" w:cs="Times New Roman"/>
          <w:sz w:val="24"/>
          <w:szCs w:val="24"/>
        </w:rPr>
        <w:t xml:space="preserve"> </w:t>
      </w:r>
      <w:r w:rsidR="006C1BF1" w:rsidRPr="0088196F">
        <w:rPr>
          <w:rFonts w:ascii="Times New Roman" w:hAnsi="Times New Roman" w:cs="Times New Roman"/>
          <w:sz w:val="24"/>
          <w:szCs w:val="24"/>
        </w:rPr>
        <w:t>De acuerdo con esta definición</w:t>
      </w:r>
      <w:r w:rsidR="006C1BF1">
        <w:rPr>
          <w:rFonts w:ascii="Times New Roman" w:hAnsi="Times New Roman" w:cs="Times New Roman"/>
          <w:sz w:val="24"/>
          <w:szCs w:val="24"/>
        </w:rPr>
        <w:t>, se observa la neutralidad empleada en términos tecnológicos</w:t>
      </w:r>
      <w:r w:rsidR="006C1BF1" w:rsidRPr="0088196F">
        <w:rPr>
          <w:rFonts w:ascii="Times New Roman" w:hAnsi="Times New Roman" w:cs="Times New Roman"/>
          <w:sz w:val="24"/>
          <w:szCs w:val="24"/>
        </w:rPr>
        <w:t xml:space="preserve"> con el objetivo de resistir el rápido progreso tecnológico. </w:t>
      </w:r>
      <w:r w:rsidRPr="0088196F">
        <w:rPr>
          <w:rFonts w:ascii="Times New Roman" w:hAnsi="Times New Roman" w:cs="Times New Roman"/>
          <w:sz w:val="24"/>
          <w:szCs w:val="24"/>
        </w:rPr>
        <w:t xml:space="preserve">El enfoque principal del Reglamento es abordar los </w:t>
      </w:r>
      <w:r w:rsidR="004C4EB3">
        <w:rPr>
          <w:rFonts w:ascii="Times New Roman" w:hAnsi="Times New Roman" w:cs="Times New Roman"/>
          <w:sz w:val="24"/>
          <w:szCs w:val="24"/>
        </w:rPr>
        <w:t xml:space="preserve">posibles </w:t>
      </w:r>
      <w:r w:rsidRPr="0088196F">
        <w:rPr>
          <w:rFonts w:ascii="Times New Roman" w:hAnsi="Times New Roman" w:cs="Times New Roman"/>
          <w:sz w:val="24"/>
          <w:szCs w:val="24"/>
        </w:rPr>
        <w:t xml:space="preserve">riesgos asociados, evitando la imposición de restricciones excesivas a la IA y adoptando un modelo normativo basado en los riesgos para la seguridad y los derechos de los ciudadanos en el uso de la </w:t>
      </w:r>
      <w:r w:rsidR="00931B8D">
        <w:rPr>
          <w:rFonts w:ascii="Times New Roman" w:hAnsi="Times New Roman" w:cs="Times New Roman"/>
          <w:sz w:val="24"/>
          <w:szCs w:val="24"/>
        </w:rPr>
        <w:t>IA</w:t>
      </w:r>
      <w:r w:rsidRPr="0088196F">
        <w:rPr>
          <w:rFonts w:ascii="Times New Roman" w:hAnsi="Times New Roman" w:cs="Times New Roman"/>
          <w:sz w:val="24"/>
          <w:szCs w:val="24"/>
        </w:rPr>
        <w:t>.</w:t>
      </w:r>
    </w:p>
    <w:p w14:paraId="5FA1513D" w14:textId="3C7565E9" w:rsidR="006C1BF1" w:rsidRDefault="006C1BF1" w:rsidP="006338B6">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El objetivo de la propuesta de la IA en el Reglamento</w:t>
      </w:r>
      <w:r w:rsidR="00382432">
        <w:rPr>
          <w:rFonts w:ascii="Times New Roman" w:hAnsi="Times New Roman" w:cs="Times New Roman"/>
          <w:sz w:val="24"/>
          <w:szCs w:val="24"/>
        </w:rPr>
        <w:t xml:space="preserve"> Europeo</w:t>
      </w:r>
      <w:r>
        <w:rPr>
          <w:rFonts w:ascii="Times New Roman" w:hAnsi="Times New Roman" w:cs="Times New Roman"/>
          <w:sz w:val="24"/>
          <w:szCs w:val="24"/>
        </w:rPr>
        <w:t xml:space="preserve"> </w:t>
      </w:r>
      <w:r w:rsidRPr="006C1BF1">
        <w:rPr>
          <w:rFonts w:ascii="Times New Roman" w:hAnsi="Times New Roman" w:cs="Times New Roman"/>
          <w:sz w:val="24"/>
          <w:szCs w:val="24"/>
        </w:rPr>
        <w:t xml:space="preserve">consiste en </w:t>
      </w:r>
      <w:r>
        <w:rPr>
          <w:rFonts w:ascii="Times New Roman" w:hAnsi="Times New Roman" w:cs="Times New Roman"/>
          <w:sz w:val="24"/>
          <w:szCs w:val="24"/>
        </w:rPr>
        <w:t xml:space="preserve">visibilizarla como </w:t>
      </w:r>
      <w:r w:rsidRPr="006C1BF1">
        <w:rPr>
          <w:rFonts w:ascii="Times New Roman" w:hAnsi="Times New Roman" w:cs="Times New Roman"/>
          <w:sz w:val="24"/>
          <w:szCs w:val="24"/>
        </w:rPr>
        <w:t xml:space="preserve">un conjunto dinámico de tecnologías en evolución continua que tiene el potencial de generar diversos beneficios económicos y sociales en todos los ámbitos y actividades. </w:t>
      </w:r>
      <w:r w:rsidR="00382432">
        <w:rPr>
          <w:rFonts w:ascii="Times New Roman" w:hAnsi="Times New Roman" w:cs="Times New Roman"/>
          <w:sz w:val="24"/>
          <w:szCs w:val="24"/>
        </w:rPr>
        <w:t>Se defiende, en este sentido, que el uso de la misma m</w:t>
      </w:r>
      <w:r w:rsidRPr="006C1BF1">
        <w:rPr>
          <w:rFonts w:ascii="Times New Roman" w:hAnsi="Times New Roman" w:cs="Times New Roman"/>
          <w:sz w:val="24"/>
          <w:szCs w:val="24"/>
        </w:rPr>
        <w:t xml:space="preserve">ejora la capacidad predictiva, </w:t>
      </w:r>
      <w:r w:rsidR="00205C53">
        <w:rPr>
          <w:rFonts w:ascii="Times New Roman" w:hAnsi="Times New Roman" w:cs="Times New Roman"/>
          <w:sz w:val="24"/>
          <w:szCs w:val="24"/>
        </w:rPr>
        <w:t xml:space="preserve">la </w:t>
      </w:r>
      <w:r w:rsidRPr="006C1BF1">
        <w:rPr>
          <w:rFonts w:ascii="Times New Roman" w:hAnsi="Times New Roman" w:cs="Times New Roman"/>
          <w:sz w:val="24"/>
          <w:szCs w:val="24"/>
        </w:rPr>
        <w:t>optimiza</w:t>
      </w:r>
      <w:r w:rsidR="00205C53">
        <w:rPr>
          <w:rFonts w:ascii="Times New Roman" w:hAnsi="Times New Roman" w:cs="Times New Roman"/>
          <w:sz w:val="24"/>
          <w:szCs w:val="24"/>
        </w:rPr>
        <w:t>ción de</w:t>
      </w:r>
      <w:r w:rsidRPr="006C1BF1">
        <w:rPr>
          <w:rFonts w:ascii="Times New Roman" w:hAnsi="Times New Roman" w:cs="Times New Roman"/>
          <w:sz w:val="24"/>
          <w:szCs w:val="24"/>
        </w:rPr>
        <w:t xml:space="preserve"> operaciones</w:t>
      </w:r>
      <w:r w:rsidR="00205C53">
        <w:rPr>
          <w:rFonts w:ascii="Times New Roman" w:hAnsi="Times New Roman" w:cs="Times New Roman"/>
          <w:sz w:val="24"/>
          <w:szCs w:val="24"/>
        </w:rPr>
        <w:t xml:space="preserve">, la </w:t>
      </w:r>
      <w:r w:rsidRPr="006C1BF1">
        <w:rPr>
          <w:rFonts w:ascii="Times New Roman" w:hAnsi="Times New Roman" w:cs="Times New Roman"/>
          <w:sz w:val="24"/>
          <w:szCs w:val="24"/>
        </w:rPr>
        <w:t>asigna</w:t>
      </w:r>
      <w:r w:rsidR="00205C53">
        <w:rPr>
          <w:rFonts w:ascii="Times New Roman" w:hAnsi="Times New Roman" w:cs="Times New Roman"/>
          <w:sz w:val="24"/>
          <w:szCs w:val="24"/>
        </w:rPr>
        <w:t>ción</w:t>
      </w:r>
      <w:r w:rsidRPr="006C1BF1">
        <w:rPr>
          <w:rFonts w:ascii="Times New Roman" w:hAnsi="Times New Roman" w:cs="Times New Roman"/>
          <w:sz w:val="24"/>
          <w:szCs w:val="24"/>
        </w:rPr>
        <w:t xml:space="preserve"> recursos y </w:t>
      </w:r>
      <w:r w:rsidR="00205C53">
        <w:rPr>
          <w:rFonts w:ascii="Times New Roman" w:hAnsi="Times New Roman" w:cs="Times New Roman"/>
          <w:sz w:val="24"/>
          <w:szCs w:val="24"/>
        </w:rPr>
        <w:t xml:space="preserve">la </w:t>
      </w:r>
      <w:r w:rsidRPr="006C1BF1">
        <w:rPr>
          <w:rFonts w:ascii="Times New Roman" w:hAnsi="Times New Roman" w:cs="Times New Roman"/>
          <w:sz w:val="24"/>
          <w:szCs w:val="24"/>
        </w:rPr>
        <w:t>personaliza</w:t>
      </w:r>
      <w:r w:rsidR="00205C53">
        <w:rPr>
          <w:rFonts w:ascii="Times New Roman" w:hAnsi="Times New Roman" w:cs="Times New Roman"/>
          <w:sz w:val="24"/>
          <w:szCs w:val="24"/>
        </w:rPr>
        <w:t>ción de</w:t>
      </w:r>
      <w:r w:rsidRPr="006C1BF1">
        <w:rPr>
          <w:rFonts w:ascii="Times New Roman" w:hAnsi="Times New Roman" w:cs="Times New Roman"/>
          <w:sz w:val="24"/>
          <w:szCs w:val="24"/>
        </w:rPr>
        <w:t xml:space="preserve"> servicios</w:t>
      </w:r>
      <w:r w:rsidR="00205C53">
        <w:rPr>
          <w:rFonts w:ascii="Times New Roman" w:hAnsi="Times New Roman" w:cs="Times New Roman"/>
          <w:sz w:val="24"/>
          <w:szCs w:val="24"/>
        </w:rPr>
        <w:t>;</w:t>
      </w:r>
      <w:r w:rsidRPr="006C1BF1">
        <w:rPr>
          <w:rFonts w:ascii="Times New Roman" w:hAnsi="Times New Roman" w:cs="Times New Roman"/>
          <w:sz w:val="24"/>
          <w:szCs w:val="24"/>
        </w:rPr>
        <w:t xml:space="preserve"> son formas en las que la IA puede contribuir a resultados </w:t>
      </w:r>
      <w:r w:rsidR="004C4EB3">
        <w:rPr>
          <w:rFonts w:ascii="Times New Roman" w:hAnsi="Times New Roman" w:cs="Times New Roman"/>
          <w:sz w:val="24"/>
          <w:szCs w:val="24"/>
        </w:rPr>
        <w:t>óptimos</w:t>
      </w:r>
      <w:r w:rsidRPr="006C1BF1">
        <w:rPr>
          <w:rFonts w:ascii="Times New Roman" w:hAnsi="Times New Roman" w:cs="Times New Roman"/>
          <w:sz w:val="24"/>
          <w:szCs w:val="24"/>
        </w:rPr>
        <w:t xml:space="preserve"> en </w:t>
      </w:r>
      <w:r w:rsidR="004C4EB3">
        <w:rPr>
          <w:rFonts w:ascii="Times New Roman" w:hAnsi="Times New Roman" w:cs="Times New Roman"/>
          <w:sz w:val="24"/>
          <w:szCs w:val="24"/>
        </w:rPr>
        <w:t>cuestiones relacionadas en el contexto</w:t>
      </w:r>
      <w:r w:rsidRPr="006C1BF1">
        <w:rPr>
          <w:rFonts w:ascii="Times New Roman" w:hAnsi="Times New Roman" w:cs="Times New Roman"/>
          <w:sz w:val="24"/>
          <w:szCs w:val="24"/>
        </w:rPr>
        <w:t xml:space="preserve"> social y medioambiental, proporcionando ventajas competitivas </w:t>
      </w:r>
      <w:r w:rsidR="004C4EB3">
        <w:rPr>
          <w:rFonts w:ascii="Times New Roman" w:hAnsi="Times New Roman" w:cs="Times New Roman"/>
          <w:sz w:val="24"/>
          <w:szCs w:val="24"/>
        </w:rPr>
        <w:t>que representan condiciones favorables</w:t>
      </w:r>
      <w:r w:rsidRPr="006C1BF1">
        <w:rPr>
          <w:rFonts w:ascii="Times New Roman" w:hAnsi="Times New Roman" w:cs="Times New Roman"/>
          <w:sz w:val="24"/>
          <w:szCs w:val="24"/>
        </w:rPr>
        <w:t xml:space="preserve"> para </w:t>
      </w:r>
      <w:r w:rsidR="004C4EB3">
        <w:rPr>
          <w:rFonts w:ascii="Times New Roman" w:hAnsi="Times New Roman" w:cs="Times New Roman"/>
          <w:sz w:val="24"/>
          <w:szCs w:val="24"/>
        </w:rPr>
        <w:t xml:space="preserve">las </w:t>
      </w:r>
      <w:r w:rsidRPr="006C1BF1">
        <w:rPr>
          <w:rFonts w:ascii="Times New Roman" w:hAnsi="Times New Roman" w:cs="Times New Roman"/>
          <w:sz w:val="24"/>
          <w:szCs w:val="24"/>
        </w:rPr>
        <w:t xml:space="preserve">empresas y la economía europea. No obstante, es fundamental reconocer que los mismos elementos y técnicas que impulsan estos beneficios también pueden conllevar nuevos riesgos o consecuencias </w:t>
      </w:r>
      <w:r w:rsidR="00EA5B6A">
        <w:rPr>
          <w:rFonts w:ascii="Times New Roman" w:hAnsi="Times New Roman" w:cs="Times New Roman"/>
          <w:sz w:val="24"/>
          <w:szCs w:val="24"/>
        </w:rPr>
        <w:t>lesivas</w:t>
      </w:r>
      <w:r w:rsidRPr="006C1BF1">
        <w:rPr>
          <w:rFonts w:ascii="Times New Roman" w:hAnsi="Times New Roman" w:cs="Times New Roman"/>
          <w:sz w:val="24"/>
          <w:szCs w:val="24"/>
        </w:rPr>
        <w:t xml:space="preserve"> para individuos o la sociedad en su conjunto. </w:t>
      </w:r>
    </w:p>
    <w:p w14:paraId="4AB6891F" w14:textId="581E8C1B" w:rsidR="00332727" w:rsidRPr="00332727" w:rsidRDefault="006C1BF1" w:rsidP="00332727">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Es destacable como en el punto 5.a del Reglamento se advierte </w:t>
      </w:r>
      <w:r w:rsidR="00332727">
        <w:rPr>
          <w:rFonts w:ascii="Times New Roman" w:hAnsi="Times New Roman" w:cs="Times New Roman"/>
          <w:sz w:val="24"/>
          <w:szCs w:val="24"/>
        </w:rPr>
        <w:t xml:space="preserve">como la IA </w:t>
      </w:r>
      <w:r w:rsidR="00332727" w:rsidRPr="00332727">
        <w:rPr>
          <w:rFonts w:ascii="Times New Roman" w:hAnsi="Times New Roman" w:cs="Times New Roman"/>
          <w:sz w:val="24"/>
          <w:szCs w:val="24"/>
        </w:rPr>
        <w:t xml:space="preserve">ofrece ventajas en seguridad y eficiencia, pero al mismo tiempo plantea riesgos significativos. Estos riesgos abarcan tanto aspectos tangibles, como amenazas a la seguridad y la salud, como aspectos intangibles, como la pérdida de privacidad y </w:t>
      </w:r>
      <w:r w:rsidR="00E11C84">
        <w:rPr>
          <w:rFonts w:ascii="Times New Roman" w:hAnsi="Times New Roman" w:cs="Times New Roman"/>
          <w:sz w:val="24"/>
          <w:szCs w:val="24"/>
        </w:rPr>
        <w:t>acciones discriminatorias</w:t>
      </w:r>
      <w:r w:rsidR="00332727">
        <w:rPr>
          <w:rFonts w:ascii="Times New Roman" w:hAnsi="Times New Roman" w:cs="Times New Roman"/>
          <w:sz w:val="24"/>
          <w:szCs w:val="24"/>
        </w:rPr>
        <w:t>. Precisamente por ello, resulta del todo necesario un</w:t>
      </w:r>
      <w:r w:rsidR="00332727" w:rsidRPr="00332727">
        <w:rPr>
          <w:rFonts w:ascii="Times New Roman" w:hAnsi="Times New Roman" w:cs="Times New Roman"/>
          <w:sz w:val="24"/>
          <w:szCs w:val="24"/>
        </w:rPr>
        <w:t xml:space="preserve"> marco regulatorio </w:t>
      </w:r>
      <w:r w:rsidR="00332727">
        <w:rPr>
          <w:rFonts w:ascii="Times New Roman" w:hAnsi="Times New Roman" w:cs="Times New Roman"/>
          <w:sz w:val="24"/>
          <w:szCs w:val="24"/>
        </w:rPr>
        <w:t>que tenga como objetivo declarado</w:t>
      </w:r>
      <w:r w:rsidR="00332727" w:rsidRPr="00332727">
        <w:rPr>
          <w:rFonts w:ascii="Times New Roman" w:hAnsi="Times New Roman" w:cs="Times New Roman"/>
          <w:sz w:val="24"/>
          <w:szCs w:val="24"/>
        </w:rPr>
        <w:t xml:space="preserve"> la minimización de estos riesgos, especialmente aquellos </w:t>
      </w:r>
      <w:r w:rsidR="00332727" w:rsidRPr="00332727">
        <w:rPr>
          <w:rFonts w:ascii="Times New Roman" w:hAnsi="Times New Roman" w:cs="Times New Roman"/>
          <w:sz w:val="24"/>
          <w:szCs w:val="24"/>
        </w:rPr>
        <w:lastRenderedPageBreak/>
        <w:t xml:space="preserve">relacionados con la </w:t>
      </w:r>
      <w:r w:rsidR="00E11C84">
        <w:rPr>
          <w:rFonts w:ascii="Times New Roman" w:hAnsi="Times New Roman" w:cs="Times New Roman"/>
          <w:sz w:val="24"/>
          <w:szCs w:val="24"/>
        </w:rPr>
        <w:t>vulneración</w:t>
      </w:r>
      <w:r w:rsidR="00332727" w:rsidRPr="00332727">
        <w:rPr>
          <w:rFonts w:ascii="Times New Roman" w:hAnsi="Times New Roman" w:cs="Times New Roman"/>
          <w:sz w:val="24"/>
          <w:szCs w:val="24"/>
        </w:rPr>
        <w:t xml:space="preserve"> de derechos fundamentales.</w:t>
      </w:r>
      <w:r w:rsidR="00332727">
        <w:rPr>
          <w:rFonts w:ascii="Times New Roman" w:hAnsi="Times New Roman" w:cs="Times New Roman"/>
          <w:sz w:val="24"/>
          <w:szCs w:val="24"/>
        </w:rPr>
        <w:t xml:space="preserve"> </w:t>
      </w:r>
      <w:r w:rsidR="00332727" w:rsidRPr="00E06DE0">
        <w:rPr>
          <w:rFonts w:ascii="Times New Roman" w:hAnsi="Times New Roman" w:cs="Times New Roman"/>
          <w:sz w:val="24"/>
          <w:szCs w:val="24"/>
        </w:rPr>
        <w:t>Es preciso señalar, como la IA puede impactar sobre derechos fundamentales como la libertad</w:t>
      </w:r>
      <w:r w:rsidR="00332727" w:rsidRPr="00332727">
        <w:rPr>
          <w:rFonts w:ascii="Times New Roman" w:hAnsi="Times New Roman" w:cs="Times New Roman"/>
          <w:sz w:val="24"/>
          <w:szCs w:val="24"/>
        </w:rPr>
        <w:t xml:space="preserve"> de expresión, la dignidad humana</w:t>
      </w:r>
      <w:r w:rsidR="008F09DC">
        <w:rPr>
          <w:rFonts w:ascii="Times New Roman" w:hAnsi="Times New Roman" w:cs="Times New Roman"/>
          <w:sz w:val="24"/>
          <w:szCs w:val="24"/>
        </w:rPr>
        <w:t xml:space="preserve"> “como fundamento de todos los demás derechos”</w:t>
      </w:r>
      <w:r w:rsidR="008F09DC">
        <w:rPr>
          <w:rStyle w:val="Refdenotaalpie"/>
          <w:rFonts w:ascii="Times New Roman" w:hAnsi="Times New Roman" w:cs="Times New Roman"/>
          <w:sz w:val="24"/>
          <w:szCs w:val="24"/>
        </w:rPr>
        <w:footnoteReference w:id="14"/>
      </w:r>
      <w:r w:rsidR="00332727" w:rsidRPr="00332727">
        <w:rPr>
          <w:rFonts w:ascii="Times New Roman" w:hAnsi="Times New Roman" w:cs="Times New Roman"/>
          <w:sz w:val="24"/>
          <w:szCs w:val="24"/>
        </w:rPr>
        <w:t xml:space="preserve"> y la no discriminación, siendo afectada por fallos en el diseño de sistemas o el uso de datos con sesgos.</w:t>
      </w:r>
      <w:r w:rsidR="00332727">
        <w:rPr>
          <w:rFonts w:ascii="Times New Roman" w:hAnsi="Times New Roman" w:cs="Times New Roman"/>
          <w:sz w:val="24"/>
          <w:szCs w:val="24"/>
        </w:rPr>
        <w:t xml:space="preserve"> Estos sesgos a los que aludimos,</w:t>
      </w:r>
      <w:r w:rsidR="00712E5E">
        <w:rPr>
          <w:rFonts w:ascii="Times New Roman" w:hAnsi="Times New Roman" w:cs="Times New Roman"/>
          <w:sz w:val="24"/>
          <w:szCs w:val="24"/>
        </w:rPr>
        <w:t xml:space="preserve"> </w:t>
      </w:r>
      <w:r w:rsidR="002D7A71">
        <w:rPr>
          <w:rFonts w:ascii="Times New Roman" w:hAnsi="Times New Roman" w:cs="Times New Roman"/>
          <w:sz w:val="24"/>
          <w:szCs w:val="24"/>
        </w:rPr>
        <w:t>harían referencia a los que</w:t>
      </w:r>
      <w:r w:rsidR="00332727" w:rsidRPr="00332727">
        <w:rPr>
          <w:rFonts w:ascii="Times New Roman" w:hAnsi="Times New Roman" w:cs="Times New Roman"/>
          <w:sz w:val="24"/>
          <w:szCs w:val="24"/>
        </w:rPr>
        <w:t xml:space="preserve"> incluyen algoritmos de IA</w:t>
      </w:r>
      <w:r w:rsidR="002D7A71">
        <w:rPr>
          <w:rFonts w:ascii="Times New Roman" w:hAnsi="Times New Roman" w:cs="Times New Roman"/>
          <w:sz w:val="24"/>
          <w:szCs w:val="24"/>
        </w:rPr>
        <w:t xml:space="preserve"> como por ejemplo los</w:t>
      </w:r>
      <w:r w:rsidR="00332727" w:rsidRPr="00332727">
        <w:rPr>
          <w:rFonts w:ascii="Times New Roman" w:hAnsi="Times New Roman" w:cs="Times New Roman"/>
          <w:sz w:val="24"/>
          <w:szCs w:val="24"/>
        </w:rPr>
        <w:t xml:space="preserve"> que predicen la reincidencia delictiva de manera discriminatoria según género o raza, y programas de análisis facial con prejuicios raciales o de género. Además, la IA amplía la adopción de decisiones automatizadas en la vida cotidiana, lo cual puede resultar complicado de comprender o impugnar.</w:t>
      </w:r>
    </w:p>
    <w:p w14:paraId="57B74825" w14:textId="3EC2D484" w:rsidR="00EB5F35" w:rsidRDefault="002D7A71" w:rsidP="00332727">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En la línea, l</w:t>
      </w:r>
      <w:r w:rsidR="00332727" w:rsidRPr="00332727">
        <w:rPr>
          <w:rFonts w:ascii="Times New Roman" w:hAnsi="Times New Roman" w:cs="Times New Roman"/>
          <w:sz w:val="24"/>
          <w:szCs w:val="24"/>
        </w:rPr>
        <w:t>a IA también eleva el riesgo de vigilancia masiva y análisis de comportamientos individuales, infringiendo normativas de protección de datos. La opacidad, complejidad y autonomía parcial de la IA dificultan la verificación del cumplimiento de la legislación de la UE sobre derechos fundamentales, limitando el acceso a la justicia en situaciones desfavorables derivadas de decisiones de la IA.</w:t>
      </w:r>
      <w:r w:rsidR="00382432">
        <w:rPr>
          <w:rFonts w:ascii="Times New Roman" w:hAnsi="Times New Roman" w:cs="Times New Roman"/>
          <w:sz w:val="24"/>
          <w:szCs w:val="24"/>
        </w:rPr>
        <w:t xml:space="preserve"> </w:t>
      </w:r>
      <w:r w:rsidR="00EB5F35">
        <w:rPr>
          <w:rFonts w:ascii="Times New Roman" w:hAnsi="Times New Roman" w:cs="Times New Roman"/>
          <w:sz w:val="24"/>
          <w:szCs w:val="24"/>
        </w:rPr>
        <w:t>E</w:t>
      </w:r>
      <w:r w:rsidR="00EB5F35" w:rsidRPr="00EB5F35">
        <w:rPr>
          <w:rFonts w:ascii="Times New Roman" w:hAnsi="Times New Roman" w:cs="Times New Roman"/>
          <w:sz w:val="24"/>
          <w:szCs w:val="24"/>
        </w:rPr>
        <w:t xml:space="preserve">l rol de la </w:t>
      </w:r>
      <w:r w:rsidR="00EB5F35">
        <w:rPr>
          <w:rFonts w:ascii="Times New Roman" w:hAnsi="Times New Roman" w:cs="Times New Roman"/>
          <w:sz w:val="24"/>
          <w:szCs w:val="24"/>
        </w:rPr>
        <w:t>IA</w:t>
      </w:r>
      <w:r w:rsidR="00EB5F35" w:rsidRPr="00EB5F35">
        <w:rPr>
          <w:rFonts w:ascii="Times New Roman" w:hAnsi="Times New Roman" w:cs="Times New Roman"/>
          <w:sz w:val="24"/>
          <w:szCs w:val="24"/>
        </w:rPr>
        <w:t xml:space="preserve"> en el procesamiento de datos</w:t>
      </w:r>
      <w:r w:rsidR="00EB5F35">
        <w:rPr>
          <w:rFonts w:ascii="Times New Roman" w:hAnsi="Times New Roman" w:cs="Times New Roman"/>
          <w:sz w:val="24"/>
          <w:szCs w:val="24"/>
        </w:rPr>
        <w:t xml:space="preserve"> pone de manifiesto que</w:t>
      </w:r>
      <w:r w:rsidR="00EB5F35" w:rsidRPr="00EB5F35">
        <w:rPr>
          <w:rFonts w:ascii="Times New Roman" w:hAnsi="Times New Roman" w:cs="Times New Roman"/>
          <w:sz w:val="24"/>
          <w:szCs w:val="24"/>
        </w:rPr>
        <w:t xml:space="preserve">, aunque la mayoría de los sistemas de IA operan con datos personales, no todos los algoritmos manejan información directamente vinculada a individuos. </w:t>
      </w:r>
      <w:r w:rsidR="00EB5F35">
        <w:rPr>
          <w:rFonts w:ascii="Times New Roman" w:hAnsi="Times New Roman" w:cs="Times New Roman"/>
          <w:sz w:val="24"/>
          <w:szCs w:val="24"/>
        </w:rPr>
        <w:t xml:space="preserve">En este sentido, es destacable </w:t>
      </w:r>
      <w:r w:rsidR="00EB5F35" w:rsidRPr="00EB5F35">
        <w:rPr>
          <w:rFonts w:ascii="Times New Roman" w:hAnsi="Times New Roman" w:cs="Times New Roman"/>
          <w:sz w:val="24"/>
          <w:szCs w:val="24"/>
        </w:rPr>
        <w:t>la importancia de las normas de privacidad que salvaguardan los datos personales como un derecho fundamental, pero tam</w:t>
      </w:r>
      <w:r w:rsidR="0064757A">
        <w:rPr>
          <w:rFonts w:ascii="Times New Roman" w:hAnsi="Times New Roman" w:cs="Times New Roman"/>
          <w:sz w:val="24"/>
          <w:szCs w:val="24"/>
        </w:rPr>
        <w:t>b</w:t>
      </w:r>
      <w:r w:rsidR="00EB5F35" w:rsidRPr="00EB5F35">
        <w:rPr>
          <w:rFonts w:ascii="Times New Roman" w:hAnsi="Times New Roman" w:cs="Times New Roman"/>
          <w:sz w:val="24"/>
          <w:szCs w:val="24"/>
        </w:rPr>
        <w:t xml:space="preserve">ién se acentúa que </w:t>
      </w:r>
      <w:r w:rsidR="00EB5F35">
        <w:rPr>
          <w:rFonts w:ascii="Times New Roman" w:hAnsi="Times New Roman" w:cs="Times New Roman"/>
          <w:sz w:val="24"/>
          <w:szCs w:val="24"/>
        </w:rPr>
        <w:t>la normativa puede</w:t>
      </w:r>
      <w:r w:rsidR="00EB5F35" w:rsidRPr="00EB5F35">
        <w:rPr>
          <w:rFonts w:ascii="Times New Roman" w:hAnsi="Times New Roman" w:cs="Times New Roman"/>
          <w:sz w:val="24"/>
          <w:szCs w:val="24"/>
        </w:rPr>
        <w:t xml:space="preserve"> restringir la capacidad de compartir y aprovechar el valor de los datos en favor de la sociedad. En respuesta a estas limitaciones, el legislador europeo ha propuesto regulaciones de gobernanza de datos con el propósito de establecer estándares y mecanismos que faci</w:t>
      </w:r>
      <w:r w:rsidR="00EB5F35">
        <w:rPr>
          <w:rFonts w:ascii="Times New Roman" w:hAnsi="Times New Roman" w:cs="Times New Roman"/>
          <w:sz w:val="24"/>
          <w:szCs w:val="24"/>
        </w:rPr>
        <w:t>liten la transferencia de datos</w:t>
      </w:r>
      <w:r w:rsidR="00EB5F35" w:rsidRPr="00EB5F35">
        <w:rPr>
          <w:rFonts w:ascii="Times New Roman" w:hAnsi="Times New Roman" w:cs="Times New Roman"/>
          <w:sz w:val="24"/>
          <w:szCs w:val="24"/>
        </w:rPr>
        <w:t xml:space="preserve"> con la intención de potenciar el valor de los datos como activo.</w:t>
      </w:r>
    </w:p>
    <w:p w14:paraId="2D57A423" w14:textId="1E3AE5E1" w:rsidR="00C71449" w:rsidRPr="008375C0" w:rsidRDefault="00C71449" w:rsidP="00332727">
      <w:pPr>
        <w:spacing w:before="100" w:beforeAutospacing="1" w:line="240" w:lineRule="auto"/>
        <w:jc w:val="both"/>
        <w:rPr>
          <w:rFonts w:ascii="Times New Roman" w:hAnsi="Times New Roman" w:cs="Times New Roman"/>
          <w:b/>
          <w:color w:val="000000" w:themeColor="text1"/>
          <w:sz w:val="24"/>
          <w:szCs w:val="24"/>
        </w:rPr>
      </w:pPr>
      <w:r w:rsidRPr="008375C0">
        <w:rPr>
          <w:rFonts w:ascii="Times New Roman" w:hAnsi="Times New Roman" w:cs="Times New Roman"/>
          <w:b/>
          <w:color w:val="000000" w:themeColor="text1"/>
          <w:sz w:val="24"/>
          <w:szCs w:val="24"/>
        </w:rPr>
        <w:t xml:space="preserve">3. </w:t>
      </w:r>
      <w:bookmarkStart w:id="1" w:name="_Hlk158365784"/>
      <w:r w:rsidR="00D53C0E" w:rsidRPr="008375C0">
        <w:rPr>
          <w:rFonts w:ascii="Times New Roman" w:hAnsi="Times New Roman" w:cs="Times New Roman"/>
          <w:b/>
          <w:color w:val="000000" w:themeColor="text1"/>
          <w:sz w:val="24"/>
          <w:szCs w:val="24"/>
        </w:rPr>
        <w:t>Desarrollo de la inteligencia artificial</w:t>
      </w:r>
      <w:r w:rsidR="008D01D3" w:rsidRPr="008375C0">
        <w:rPr>
          <w:rFonts w:ascii="Times New Roman" w:hAnsi="Times New Roman" w:cs="Times New Roman"/>
          <w:b/>
          <w:color w:val="000000" w:themeColor="text1"/>
          <w:sz w:val="24"/>
          <w:szCs w:val="24"/>
        </w:rPr>
        <w:t xml:space="preserve"> </w:t>
      </w:r>
      <w:r w:rsidR="00D53C0E" w:rsidRPr="008375C0">
        <w:rPr>
          <w:rFonts w:ascii="Times New Roman" w:hAnsi="Times New Roman" w:cs="Times New Roman"/>
          <w:b/>
          <w:color w:val="000000" w:themeColor="text1"/>
          <w:sz w:val="24"/>
          <w:szCs w:val="24"/>
        </w:rPr>
        <w:t>en la U</w:t>
      </w:r>
      <w:bookmarkEnd w:id="1"/>
      <w:r w:rsidR="002D2431">
        <w:rPr>
          <w:rFonts w:ascii="Times New Roman" w:hAnsi="Times New Roman" w:cs="Times New Roman"/>
          <w:b/>
          <w:color w:val="000000" w:themeColor="text1"/>
          <w:sz w:val="24"/>
          <w:szCs w:val="24"/>
        </w:rPr>
        <w:t>E</w:t>
      </w:r>
    </w:p>
    <w:p w14:paraId="16408D63" w14:textId="54743902" w:rsidR="001F25FA" w:rsidRDefault="00254C85" w:rsidP="00332727">
      <w:pPr>
        <w:spacing w:before="100" w:beforeAutospacing="1" w:line="240" w:lineRule="auto"/>
        <w:jc w:val="both"/>
        <w:rPr>
          <w:rFonts w:ascii="Times New Roman" w:hAnsi="Times New Roman" w:cs="Times New Roman"/>
          <w:sz w:val="24"/>
          <w:szCs w:val="24"/>
        </w:rPr>
      </w:pPr>
      <w:r w:rsidRPr="008375C0">
        <w:rPr>
          <w:rFonts w:ascii="Times New Roman" w:hAnsi="Times New Roman" w:cs="Times New Roman"/>
          <w:color w:val="000000" w:themeColor="text1"/>
          <w:sz w:val="24"/>
          <w:szCs w:val="24"/>
        </w:rPr>
        <w:t>La implementación de la IA</w:t>
      </w:r>
      <w:r w:rsidR="00205C53">
        <w:rPr>
          <w:rFonts w:ascii="Times New Roman" w:hAnsi="Times New Roman" w:cs="Times New Roman"/>
          <w:color w:val="000000" w:themeColor="text1"/>
          <w:sz w:val="24"/>
          <w:szCs w:val="24"/>
        </w:rPr>
        <w:t>,</w:t>
      </w:r>
      <w:r w:rsidRPr="008375C0">
        <w:rPr>
          <w:rFonts w:ascii="Times New Roman" w:hAnsi="Times New Roman" w:cs="Times New Roman"/>
          <w:color w:val="000000" w:themeColor="text1"/>
          <w:sz w:val="24"/>
          <w:szCs w:val="24"/>
        </w:rPr>
        <w:t xml:space="preserve"> en cualquier </w:t>
      </w:r>
      <w:r>
        <w:rPr>
          <w:rFonts w:ascii="Times New Roman" w:hAnsi="Times New Roman" w:cs="Times New Roman"/>
          <w:sz w:val="24"/>
          <w:szCs w:val="24"/>
        </w:rPr>
        <w:t>marco</w:t>
      </w:r>
      <w:r w:rsidR="00205C53">
        <w:rPr>
          <w:rFonts w:ascii="Times New Roman" w:hAnsi="Times New Roman" w:cs="Times New Roman"/>
          <w:sz w:val="24"/>
          <w:szCs w:val="24"/>
        </w:rPr>
        <w:t>,</w:t>
      </w:r>
      <w:r w:rsidRPr="00254C85">
        <w:rPr>
          <w:rFonts w:ascii="Times New Roman" w:hAnsi="Times New Roman" w:cs="Times New Roman"/>
          <w:sz w:val="24"/>
          <w:szCs w:val="24"/>
        </w:rPr>
        <w:t xml:space="preserve"> </w:t>
      </w:r>
      <w:r w:rsidR="008375C0">
        <w:rPr>
          <w:rFonts w:ascii="Times New Roman" w:hAnsi="Times New Roman" w:cs="Times New Roman"/>
          <w:sz w:val="24"/>
          <w:szCs w:val="24"/>
        </w:rPr>
        <w:t>conlleva implícitamente</w:t>
      </w:r>
      <w:r w:rsidRPr="00254C85">
        <w:rPr>
          <w:rFonts w:ascii="Times New Roman" w:hAnsi="Times New Roman" w:cs="Times New Roman"/>
          <w:sz w:val="24"/>
          <w:szCs w:val="24"/>
        </w:rPr>
        <w:t xml:space="preserve"> riesgos que afectan principalmente la preservació</w:t>
      </w:r>
      <w:r w:rsidR="001F25FA">
        <w:rPr>
          <w:rFonts w:ascii="Times New Roman" w:hAnsi="Times New Roman" w:cs="Times New Roman"/>
          <w:sz w:val="24"/>
          <w:szCs w:val="24"/>
        </w:rPr>
        <w:t xml:space="preserve">n de los derechos fundamentales. </w:t>
      </w:r>
      <w:r w:rsidR="008375C0">
        <w:rPr>
          <w:rFonts w:ascii="Times New Roman" w:hAnsi="Times New Roman" w:cs="Times New Roman"/>
          <w:sz w:val="24"/>
          <w:szCs w:val="24"/>
        </w:rPr>
        <w:t>En este sentido, resulta destacable</w:t>
      </w:r>
      <w:r w:rsidR="001F25FA">
        <w:rPr>
          <w:rFonts w:ascii="Times New Roman" w:hAnsi="Times New Roman" w:cs="Times New Roman"/>
          <w:sz w:val="24"/>
          <w:szCs w:val="24"/>
        </w:rPr>
        <w:t xml:space="preserve">, </w:t>
      </w:r>
      <w:r w:rsidRPr="00254C85">
        <w:rPr>
          <w:rFonts w:ascii="Times New Roman" w:hAnsi="Times New Roman" w:cs="Times New Roman"/>
          <w:sz w:val="24"/>
          <w:szCs w:val="24"/>
        </w:rPr>
        <w:t xml:space="preserve">la </w:t>
      </w:r>
      <w:r w:rsidRPr="00352436">
        <w:rPr>
          <w:rFonts w:ascii="Times New Roman" w:hAnsi="Times New Roman" w:cs="Times New Roman"/>
          <w:sz w:val="24"/>
          <w:szCs w:val="24"/>
        </w:rPr>
        <w:t xml:space="preserve">Carta de los Derechos Fundamentales de la </w:t>
      </w:r>
      <w:r w:rsidR="002D2431">
        <w:rPr>
          <w:rFonts w:ascii="Times New Roman" w:hAnsi="Times New Roman" w:cs="Times New Roman"/>
          <w:sz w:val="24"/>
          <w:szCs w:val="24"/>
        </w:rPr>
        <w:t>UE</w:t>
      </w:r>
      <w:r w:rsidR="001F25FA">
        <w:rPr>
          <w:rStyle w:val="Refdenotaalpie"/>
          <w:rFonts w:ascii="Times New Roman" w:hAnsi="Times New Roman" w:cs="Times New Roman"/>
          <w:sz w:val="24"/>
          <w:szCs w:val="24"/>
        </w:rPr>
        <w:footnoteReference w:id="15"/>
      </w:r>
      <w:r w:rsidR="001F25FA">
        <w:rPr>
          <w:rFonts w:ascii="Times New Roman" w:hAnsi="Times New Roman" w:cs="Times New Roman"/>
          <w:sz w:val="24"/>
          <w:szCs w:val="24"/>
        </w:rPr>
        <w:t xml:space="preserve">, considerada como </w:t>
      </w:r>
      <w:r w:rsidR="001F25FA" w:rsidRPr="001F25FA">
        <w:rPr>
          <w:rFonts w:ascii="Times New Roman" w:hAnsi="Times New Roman" w:cs="Times New Roman"/>
          <w:sz w:val="24"/>
          <w:szCs w:val="24"/>
        </w:rPr>
        <w:t xml:space="preserve">un instrumento que establece los derechos y libertades </w:t>
      </w:r>
      <w:r w:rsidR="008375C0" w:rsidRPr="001F25FA">
        <w:rPr>
          <w:rFonts w:ascii="Times New Roman" w:hAnsi="Times New Roman" w:cs="Times New Roman"/>
          <w:sz w:val="24"/>
          <w:szCs w:val="24"/>
        </w:rPr>
        <w:t>fundamentales</w:t>
      </w:r>
      <w:r w:rsidR="001F25FA" w:rsidRPr="001F25FA">
        <w:rPr>
          <w:rFonts w:ascii="Times New Roman" w:hAnsi="Times New Roman" w:cs="Times New Roman"/>
          <w:sz w:val="24"/>
          <w:szCs w:val="24"/>
        </w:rPr>
        <w:t xml:space="preserve"> de los ciudadanos europeos. Fue adoptada en el año 2000 y </w:t>
      </w:r>
      <w:r w:rsidR="008375C0">
        <w:rPr>
          <w:rFonts w:ascii="Times New Roman" w:hAnsi="Times New Roman" w:cs="Times New Roman"/>
          <w:sz w:val="24"/>
          <w:szCs w:val="24"/>
        </w:rPr>
        <w:t>contempla</w:t>
      </w:r>
      <w:r w:rsidR="001F25FA" w:rsidRPr="001F25FA">
        <w:rPr>
          <w:rFonts w:ascii="Times New Roman" w:hAnsi="Times New Roman" w:cs="Times New Roman"/>
          <w:sz w:val="24"/>
          <w:szCs w:val="24"/>
        </w:rPr>
        <w:t xml:space="preserve"> una amplia variedad de derechos </w:t>
      </w:r>
      <w:r w:rsidR="008375C0">
        <w:rPr>
          <w:rFonts w:ascii="Times New Roman" w:hAnsi="Times New Roman" w:cs="Times New Roman"/>
          <w:sz w:val="24"/>
          <w:szCs w:val="24"/>
        </w:rPr>
        <w:t>donde se recoge</w:t>
      </w:r>
      <w:r w:rsidR="001F25FA" w:rsidRPr="001F25FA">
        <w:rPr>
          <w:rFonts w:ascii="Times New Roman" w:hAnsi="Times New Roman" w:cs="Times New Roman"/>
          <w:sz w:val="24"/>
          <w:szCs w:val="24"/>
        </w:rPr>
        <w:t xml:space="preserve"> aspectos civiles, políticos, económicos y sociales. Estos derechos engloban conceptos como la dignidad, la libertad, la igualdad, la solidaridad y la justicia. </w:t>
      </w:r>
      <w:r w:rsidR="008375C0">
        <w:rPr>
          <w:rFonts w:ascii="Times New Roman" w:hAnsi="Times New Roman" w:cs="Times New Roman"/>
          <w:sz w:val="24"/>
          <w:szCs w:val="24"/>
        </w:rPr>
        <w:t>Hay que destacar que, d</w:t>
      </w:r>
      <w:r w:rsidR="001F25FA" w:rsidRPr="001F25FA">
        <w:rPr>
          <w:rFonts w:ascii="Times New Roman" w:hAnsi="Times New Roman" w:cs="Times New Roman"/>
          <w:sz w:val="24"/>
          <w:szCs w:val="24"/>
        </w:rPr>
        <w:t xml:space="preserve">esde la entrada en vigor del Tratado de Lisboa, la Carta adquiere </w:t>
      </w:r>
      <w:r w:rsidR="001F25FA">
        <w:rPr>
          <w:rFonts w:ascii="Times New Roman" w:hAnsi="Times New Roman" w:cs="Times New Roman"/>
          <w:sz w:val="24"/>
          <w:szCs w:val="24"/>
        </w:rPr>
        <w:t>naturaleza</w:t>
      </w:r>
      <w:r w:rsidR="001F25FA" w:rsidRPr="001F25FA">
        <w:rPr>
          <w:rFonts w:ascii="Times New Roman" w:hAnsi="Times New Roman" w:cs="Times New Roman"/>
          <w:sz w:val="24"/>
          <w:szCs w:val="24"/>
        </w:rPr>
        <w:t xml:space="preserve"> vinculante y tiene como objetivo principal garantizar la protección y promoción de los derechos fundamentales dentro del ámbito de la </w:t>
      </w:r>
      <w:r w:rsidR="002D2431">
        <w:rPr>
          <w:rFonts w:ascii="Times New Roman" w:hAnsi="Times New Roman" w:cs="Times New Roman"/>
          <w:sz w:val="24"/>
          <w:szCs w:val="24"/>
        </w:rPr>
        <w:t>UE</w:t>
      </w:r>
      <w:r w:rsidR="001F25FA" w:rsidRPr="001F25FA">
        <w:rPr>
          <w:rFonts w:ascii="Times New Roman" w:hAnsi="Times New Roman" w:cs="Times New Roman"/>
          <w:sz w:val="24"/>
          <w:szCs w:val="24"/>
        </w:rPr>
        <w:t>.</w:t>
      </w:r>
    </w:p>
    <w:p w14:paraId="5F86CBD9" w14:textId="70005BB9" w:rsidR="00651811" w:rsidRDefault="00C85D7F" w:rsidP="00332727">
      <w:pPr>
        <w:spacing w:before="100" w:beforeAutospacing="1" w:line="240" w:lineRule="auto"/>
        <w:jc w:val="both"/>
        <w:rPr>
          <w:rFonts w:ascii="Times New Roman" w:hAnsi="Times New Roman" w:cs="Times New Roman"/>
          <w:sz w:val="24"/>
          <w:szCs w:val="24"/>
        </w:rPr>
      </w:pPr>
      <w:r w:rsidRPr="008622F8">
        <w:rPr>
          <w:rFonts w:ascii="Times New Roman" w:hAnsi="Times New Roman" w:cs="Times New Roman"/>
          <w:sz w:val="24"/>
          <w:szCs w:val="24"/>
        </w:rPr>
        <w:t xml:space="preserve">El primer </w:t>
      </w:r>
      <w:r w:rsidRPr="00C85D7F">
        <w:rPr>
          <w:rFonts w:ascii="Times New Roman" w:hAnsi="Times New Roman" w:cs="Times New Roman"/>
          <w:sz w:val="24"/>
          <w:szCs w:val="24"/>
        </w:rPr>
        <w:t>propósito</w:t>
      </w:r>
      <w:r>
        <w:rPr>
          <w:rFonts w:ascii="Times New Roman" w:hAnsi="Times New Roman" w:cs="Times New Roman"/>
          <w:sz w:val="24"/>
          <w:szCs w:val="24"/>
        </w:rPr>
        <w:t xml:space="preserve"> de cualquier actividad normativa en su marco de actuación es</w:t>
      </w:r>
      <w:r w:rsidRPr="00C85D7F">
        <w:rPr>
          <w:rFonts w:ascii="Times New Roman" w:hAnsi="Times New Roman" w:cs="Times New Roman"/>
          <w:sz w:val="24"/>
          <w:szCs w:val="24"/>
        </w:rPr>
        <w:t xml:space="preserve"> definir de manera </w:t>
      </w:r>
      <w:r>
        <w:rPr>
          <w:rFonts w:ascii="Times New Roman" w:hAnsi="Times New Roman" w:cs="Times New Roman"/>
          <w:sz w:val="24"/>
          <w:szCs w:val="24"/>
        </w:rPr>
        <w:t>precisa y clara</w:t>
      </w:r>
      <w:r w:rsidRPr="00C85D7F">
        <w:rPr>
          <w:rFonts w:ascii="Times New Roman" w:hAnsi="Times New Roman" w:cs="Times New Roman"/>
          <w:sz w:val="24"/>
          <w:szCs w:val="24"/>
        </w:rPr>
        <w:t xml:space="preserve"> la extensión de su aplicación, reconocer una necesidad que justifique su existencia y, finalmente, ofrecer propuestas de solución. En el ámbito de la regulación de aplicaciones tecnológicas, se emplea la expresión derechos digitales tanto a nivel nacional como europeo con el fin de precisar el alcance de la normativa, abordar de manera integral asuntos vinculados con la sociedad digital, entorno digital, </w:t>
      </w:r>
      <w:r w:rsidRPr="00C85D7F">
        <w:rPr>
          <w:rFonts w:ascii="Times New Roman" w:hAnsi="Times New Roman" w:cs="Times New Roman"/>
          <w:sz w:val="24"/>
          <w:szCs w:val="24"/>
        </w:rPr>
        <w:lastRenderedPageBreak/>
        <w:t>ciudadanía digital, y conceptos afines. Este término denota la evolución de las denominaciones ya existentes hacia el dominio legal.</w:t>
      </w:r>
      <w:r>
        <w:rPr>
          <w:rFonts w:ascii="Times New Roman" w:hAnsi="Times New Roman" w:cs="Times New Roman"/>
          <w:sz w:val="24"/>
          <w:szCs w:val="24"/>
        </w:rPr>
        <w:t xml:space="preserve"> </w:t>
      </w:r>
      <w:r w:rsidR="00651811" w:rsidRPr="00651811">
        <w:rPr>
          <w:rFonts w:ascii="Times New Roman" w:hAnsi="Times New Roman" w:cs="Times New Roman"/>
          <w:sz w:val="24"/>
          <w:szCs w:val="24"/>
        </w:rPr>
        <w:t xml:space="preserve">La digitalización de la </w:t>
      </w:r>
      <w:r w:rsidR="002D2431">
        <w:rPr>
          <w:rFonts w:ascii="Times New Roman" w:hAnsi="Times New Roman" w:cs="Times New Roman"/>
          <w:sz w:val="24"/>
          <w:szCs w:val="24"/>
        </w:rPr>
        <w:t xml:space="preserve">UE </w:t>
      </w:r>
      <w:r w:rsidR="00651811" w:rsidRPr="00651811">
        <w:rPr>
          <w:rFonts w:ascii="Times New Roman" w:hAnsi="Times New Roman" w:cs="Times New Roman"/>
          <w:sz w:val="24"/>
          <w:szCs w:val="24"/>
        </w:rPr>
        <w:t xml:space="preserve">implica la integración de tecnología digital en su funcionamiento lo </w:t>
      </w:r>
      <w:r w:rsidR="00F43094">
        <w:rPr>
          <w:rFonts w:ascii="Times New Roman" w:hAnsi="Times New Roman" w:cs="Times New Roman"/>
          <w:sz w:val="24"/>
          <w:szCs w:val="24"/>
        </w:rPr>
        <w:t>que</w:t>
      </w:r>
      <w:r w:rsidR="00651811" w:rsidRPr="00651811">
        <w:rPr>
          <w:rFonts w:ascii="Times New Roman" w:hAnsi="Times New Roman" w:cs="Times New Roman"/>
          <w:sz w:val="24"/>
          <w:szCs w:val="24"/>
        </w:rPr>
        <w:t xml:space="preserve"> conlleva cambios significativos en su manera de actuar y en la relación con los ciudadanos europeos. Este proceso también </w:t>
      </w:r>
      <w:r w:rsidR="00205C53">
        <w:rPr>
          <w:rFonts w:ascii="Times New Roman" w:hAnsi="Times New Roman" w:cs="Times New Roman"/>
          <w:sz w:val="24"/>
          <w:szCs w:val="24"/>
        </w:rPr>
        <w:t>implica</w:t>
      </w:r>
      <w:r w:rsidR="00651811" w:rsidRPr="00651811">
        <w:rPr>
          <w:rFonts w:ascii="Times New Roman" w:hAnsi="Times New Roman" w:cs="Times New Roman"/>
          <w:sz w:val="24"/>
          <w:szCs w:val="24"/>
        </w:rPr>
        <w:t xml:space="preserve"> un cambio cultural que va más allá </w:t>
      </w:r>
      <w:r w:rsidR="005302C4">
        <w:rPr>
          <w:rFonts w:ascii="Times New Roman" w:hAnsi="Times New Roman" w:cs="Times New Roman"/>
          <w:sz w:val="24"/>
          <w:szCs w:val="24"/>
        </w:rPr>
        <w:t>de</w:t>
      </w:r>
      <w:r w:rsidR="00651811" w:rsidRPr="00651811">
        <w:rPr>
          <w:rFonts w:ascii="Times New Roman" w:hAnsi="Times New Roman" w:cs="Times New Roman"/>
          <w:sz w:val="24"/>
          <w:szCs w:val="24"/>
        </w:rPr>
        <w:t xml:space="preserve"> la construcción europea, avanzando hacia una Europa digital más integrada. </w:t>
      </w:r>
      <w:r w:rsidR="00D33F91">
        <w:rPr>
          <w:rFonts w:ascii="Times New Roman" w:hAnsi="Times New Roman" w:cs="Times New Roman"/>
          <w:sz w:val="24"/>
          <w:szCs w:val="24"/>
        </w:rPr>
        <w:t>Ello requiere de una</w:t>
      </w:r>
      <w:r w:rsidR="00651811" w:rsidRPr="00651811">
        <w:rPr>
          <w:rFonts w:ascii="Times New Roman" w:hAnsi="Times New Roman" w:cs="Times New Roman"/>
          <w:sz w:val="24"/>
          <w:szCs w:val="24"/>
        </w:rPr>
        <w:t xml:space="preserve"> revisión de estrategias, ya que crea nuevas oportunidades que previamente no estaban disponibles. </w:t>
      </w:r>
      <w:r w:rsidR="00F43094">
        <w:rPr>
          <w:rFonts w:ascii="Times New Roman" w:hAnsi="Times New Roman" w:cs="Times New Roman"/>
          <w:sz w:val="24"/>
          <w:szCs w:val="24"/>
        </w:rPr>
        <w:t>Precisamente por ello, p</w:t>
      </w:r>
      <w:r w:rsidR="00651811" w:rsidRPr="00651811">
        <w:rPr>
          <w:rFonts w:ascii="Times New Roman" w:hAnsi="Times New Roman" w:cs="Times New Roman"/>
          <w:sz w:val="24"/>
          <w:szCs w:val="24"/>
        </w:rPr>
        <w:t>ara adaptarse a las demandas emergentes de la ciudadanía, es necesario examinar y reinterpretar esta transformación digital de la UE a partir de los modelos existentes en el proceso de construcción de la Unión. Esto posibilitará que la UE compita de manera más eficiente en un entorno económico en constante evolución a medida que la tecnología progresa</w:t>
      </w:r>
      <w:r w:rsidR="00651811">
        <w:rPr>
          <w:rStyle w:val="Refdenotaalpie"/>
          <w:rFonts w:ascii="Times New Roman" w:hAnsi="Times New Roman" w:cs="Times New Roman"/>
          <w:sz w:val="24"/>
          <w:szCs w:val="24"/>
        </w:rPr>
        <w:footnoteReference w:id="16"/>
      </w:r>
      <w:r w:rsidR="00651811" w:rsidRPr="00651811">
        <w:rPr>
          <w:rFonts w:ascii="Times New Roman" w:hAnsi="Times New Roman" w:cs="Times New Roman"/>
          <w:sz w:val="24"/>
          <w:szCs w:val="24"/>
        </w:rPr>
        <w:t>.</w:t>
      </w:r>
    </w:p>
    <w:p w14:paraId="51473606" w14:textId="4EAC1EDF" w:rsidR="00B14D1D" w:rsidRDefault="00B14D1D" w:rsidP="00B14D1D">
      <w:pPr>
        <w:spacing w:before="100" w:beforeAutospacing="1" w:line="240" w:lineRule="auto"/>
        <w:jc w:val="both"/>
        <w:rPr>
          <w:rFonts w:ascii="Times New Roman" w:hAnsi="Times New Roman" w:cs="Times New Roman"/>
          <w:sz w:val="24"/>
          <w:szCs w:val="24"/>
        </w:rPr>
      </w:pPr>
      <w:r w:rsidRPr="00F739A9">
        <w:rPr>
          <w:rFonts w:ascii="Times New Roman" w:hAnsi="Times New Roman" w:cs="Times New Roman"/>
          <w:sz w:val="24"/>
          <w:szCs w:val="24"/>
        </w:rPr>
        <w:t>La necesidad de impulsar la transformación digital fue prevista en el Consejo Europeo de Sevilla en 2002, con la adopción de los planes de acción e-</w:t>
      </w:r>
      <w:proofErr w:type="spellStart"/>
      <w:r w:rsidRPr="00F739A9">
        <w:rPr>
          <w:rFonts w:ascii="Times New Roman" w:hAnsi="Times New Roman" w:cs="Times New Roman"/>
          <w:sz w:val="24"/>
          <w:szCs w:val="24"/>
        </w:rPr>
        <w:t>Europe</w:t>
      </w:r>
      <w:proofErr w:type="spellEnd"/>
      <w:r w:rsidRPr="00F739A9">
        <w:rPr>
          <w:rFonts w:ascii="Times New Roman" w:hAnsi="Times New Roman" w:cs="Times New Roman"/>
          <w:sz w:val="24"/>
          <w:szCs w:val="24"/>
        </w:rPr>
        <w:t>. A partir de 2004, los programas marco en investigación y desarrollo se han enfocado en la</w:t>
      </w:r>
      <w:r>
        <w:rPr>
          <w:rFonts w:ascii="Times New Roman" w:hAnsi="Times New Roman" w:cs="Times New Roman"/>
          <w:sz w:val="24"/>
          <w:szCs w:val="24"/>
        </w:rPr>
        <w:t xml:space="preserve"> innovación robótica.</w:t>
      </w:r>
      <w:r w:rsidRPr="00F739A9">
        <w:rPr>
          <w:rFonts w:ascii="Times New Roman" w:hAnsi="Times New Roman" w:cs="Times New Roman"/>
          <w:sz w:val="24"/>
          <w:szCs w:val="24"/>
        </w:rPr>
        <w:t xml:space="preserve"> Esto implicó superar la falta de inversión privada, aumentar la productividad y motivar a los Estados miembros a modernizar los servicios públicos. La Comisión consideraba fundamental posicionar a Europa en la vanguardia de la sociedad de la información global para desarrollar plenamente sus capacidades</w:t>
      </w:r>
      <w:r>
        <w:rPr>
          <w:rStyle w:val="Refdenotaalpie"/>
          <w:rFonts w:ascii="Times New Roman" w:hAnsi="Times New Roman" w:cs="Times New Roman"/>
          <w:sz w:val="24"/>
          <w:szCs w:val="24"/>
        </w:rPr>
        <w:footnoteReference w:id="17"/>
      </w:r>
      <w:r w:rsidRPr="00F739A9">
        <w:rPr>
          <w:rFonts w:ascii="Times New Roman" w:hAnsi="Times New Roman" w:cs="Times New Roman"/>
          <w:sz w:val="24"/>
          <w:szCs w:val="24"/>
        </w:rPr>
        <w:t>.</w:t>
      </w:r>
    </w:p>
    <w:p w14:paraId="33F05720" w14:textId="5D1246EB" w:rsidR="00E96E5A" w:rsidRDefault="00E96E5A" w:rsidP="00E96E5A">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E</w:t>
      </w:r>
      <w:r w:rsidRPr="00751530">
        <w:rPr>
          <w:rFonts w:ascii="Times New Roman" w:hAnsi="Times New Roman" w:cs="Times New Roman"/>
          <w:sz w:val="24"/>
          <w:szCs w:val="24"/>
        </w:rPr>
        <w:t>l Consejo Europeo</w:t>
      </w:r>
      <w:r>
        <w:rPr>
          <w:rFonts w:ascii="Times New Roman" w:hAnsi="Times New Roman" w:cs="Times New Roman"/>
          <w:sz w:val="24"/>
          <w:szCs w:val="24"/>
        </w:rPr>
        <w:t xml:space="preserve"> en el año 2017</w:t>
      </w:r>
      <w:r w:rsidRPr="00751530">
        <w:rPr>
          <w:rFonts w:ascii="Times New Roman" w:hAnsi="Times New Roman" w:cs="Times New Roman"/>
          <w:sz w:val="24"/>
          <w:szCs w:val="24"/>
        </w:rPr>
        <w:t xml:space="preserve"> </w:t>
      </w:r>
      <w:r>
        <w:rPr>
          <w:rFonts w:ascii="Times New Roman" w:hAnsi="Times New Roman" w:cs="Times New Roman"/>
          <w:sz w:val="24"/>
          <w:szCs w:val="24"/>
        </w:rPr>
        <w:t xml:space="preserve">ponía </w:t>
      </w:r>
      <w:r w:rsidR="00F43094">
        <w:rPr>
          <w:rFonts w:ascii="Times New Roman" w:hAnsi="Times New Roman" w:cs="Times New Roman"/>
          <w:sz w:val="24"/>
          <w:szCs w:val="24"/>
        </w:rPr>
        <w:t>de manifiesto la</w:t>
      </w:r>
      <w:r>
        <w:rPr>
          <w:rFonts w:ascii="Times New Roman" w:hAnsi="Times New Roman" w:cs="Times New Roman"/>
          <w:sz w:val="24"/>
          <w:szCs w:val="24"/>
        </w:rPr>
        <w:t xml:space="preserve"> necesidad de</w:t>
      </w:r>
      <w:r w:rsidRPr="00751530">
        <w:rPr>
          <w:rFonts w:ascii="Times New Roman" w:hAnsi="Times New Roman" w:cs="Times New Roman"/>
          <w:sz w:val="24"/>
          <w:szCs w:val="24"/>
        </w:rPr>
        <w:t xml:space="preserve"> enfrentar las nuevas tendencias</w:t>
      </w:r>
      <w:r w:rsidR="00F43094">
        <w:rPr>
          <w:rFonts w:ascii="Times New Roman" w:hAnsi="Times New Roman" w:cs="Times New Roman"/>
          <w:sz w:val="24"/>
          <w:szCs w:val="24"/>
        </w:rPr>
        <w:t>,</w:t>
      </w:r>
      <w:r w:rsidRPr="00751530">
        <w:rPr>
          <w:rFonts w:ascii="Times New Roman" w:hAnsi="Times New Roman" w:cs="Times New Roman"/>
          <w:sz w:val="24"/>
          <w:szCs w:val="24"/>
        </w:rPr>
        <w:t xml:space="preserve"> como</w:t>
      </w:r>
      <w:r w:rsidR="00F43094">
        <w:rPr>
          <w:rFonts w:ascii="Times New Roman" w:hAnsi="Times New Roman" w:cs="Times New Roman"/>
          <w:sz w:val="24"/>
          <w:szCs w:val="24"/>
        </w:rPr>
        <w:t xml:space="preserve"> la que resulta de</w:t>
      </w:r>
      <w:r w:rsidRPr="00751530">
        <w:rPr>
          <w:rFonts w:ascii="Times New Roman" w:hAnsi="Times New Roman" w:cs="Times New Roman"/>
          <w:sz w:val="24"/>
          <w:szCs w:val="24"/>
        </w:rPr>
        <w:t xml:space="preserve"> la </w:t>
      </w:r>
      <w:r w:rsidR="00AE10E0">
        <w:rPr>
          <w:rFonts w:ascii="Times New Roman" w:hAnsi="Times New Roman" w:cs="Times New Roman"/>
          <w:sz w:val="24"/>
          <w:szCs w:val="24"/>
        </w:rPr>
        <w:t>IA</w:t>
      </w:r>
      <w:r w:rsidRPr="00751530">
        <w:rPr>
          <w:rFonts w:ascii="Times New Roman" w:hAnsi="Times New Roman" w:cs="Times New Roman"/>
          <w:sz w:val="24"/>
          <w:szCs w:val="24"/>
        </w:rPr>
        <w:t xml:space="preserve">, </w:t>
      </w:r>
      <w:r w:rsidR="00F43094">
        <w:rPr>
          <w:rFonts w:ascii="Times New Roman" w:hAnsi="Times New Roman" w:cs="Times New Roman"/>
          <w:sz w:val="24"/>
          <w:szCs w:val="24"/>
        </w:rPr>
        <w:t>debiendo garantizar la implementación de herramientas que tengan como objetivo prioritario la salvaguarda de</w:t>
      </w:r>
      <w:r w:rsidRPr="00751530">
        <w:rPr>
          <w:rFonts w:ascii="Times New Roman" w:hAnsi="Times New Roman" w:cs="Times New Roman"/>
          <w:sz w:val="24"/>
          <w:szCs w:val="24"/>
        </w:rPr>
        <w:t xml:space="preserve"> la protección de datos, </w:t>
      </w:r>
      <w:r w:rsidR="00F43094">
        <w:rPr>
          <w:rFonts w:ascii="Times New Roman" w:hAnsi="Times New Roman" w:cs="Times New Roman"/>
          <w:sz w:val="24"/>
          <w:szCs w:val="24"/>
        </w:rPr>
        <w:t xml:space="preserve">los </w:t>
      </w:r>
      <w:r w:rsidRPr="00751530">
        <w:rPr>
          <w:rFonts w:ascii="Times New Roman" w:hAnsi="Times New Roman" w:cs="Times New Roman"/>
          <w:sz w:val="24"/>
          <w:szCs w:val="24"/>
        </w:rPr>
        <w:t xml:space="preserve">derechos digitales y </w:t>
      </w:r>
      <w:r w:rsidR="00F43094">
        <w:rPr>
          <w:rFonts w:ascii="Times New Roman" w:hAnsi="Times New Roman" w:cs="Times New Roman"/>
          <w:sz w:val="24"/>
          <w:szCs w:val="24"/>
        </w:rPr>
        <w:t xml:space="preserve">las </w:t>
      </w:r>
      <w:r w:rsidRPr="00751530">
        <w:rPr>
          <w:rFonts w:ascii="Times New Roman" w:hAnsi="Times New Roman" w:cs="Times New Roman"/>
          <w:sz w:val="24"/>
          <w:szCs w:val="24"/>
        </w:rPr>
        <w:t>normas éticas.</w:t>
      </w:r>
      <w:r w:rsidR="00F43094">
        <w:rPr>
          <w:rFonts w:ascii="Times New Roman" w:hAnsi="Times New Roman" w:cs="Times New Roman"/>
          <w:sz w:val="24"/>
          <w:szCs w:val="24"/>
        </w:rPr>
        <w:t xml:space="preserve"> En la línea, e</w:t>
      </w:r>
      <w:r>
        <w:rPr>
          <w:rFonts w:ascii="Times New Roman" w:hAnsi="Times New Roman" w:cs="Times New Roman"/>
          <w:sz w:val="24"/>
          <w:szCs w:val="24"/>
        </w:rPr>
        <w:t>s interesante lo expuesto en el</w:t>
      </w:r>
      <w:r w:rsidRPr="00020DD4">
        <w:rPr>
          <w:rFonts w:ascii="Times New Roman" w:hAnsi="Times New Roman" w:cs="Times New Roman"/>
          <w:sz w:val="24"/>
          <w:szCs w:val="24"/>
        </w:rPr>
        <w:t xml:space="preserve"> Preámbulo de la Ley Orgánica 3/2018 </w:t>
      </w:r>
      <w:r>
        <w:rPr>
          <w:rFonts w:ascii="Times New Roman" w:hAnsi="Times New Roman" w:cs="Times New Roman"/>
          <w:sz w:val="24"/>
          <w:szCs w:val="24"/>
        </w:rPr>
        <w:t>donde expone</w:t>
      </w:r>
      <w:r w:rsidRPr="00020DD4">
        <w:rPr>
          <w:rFonts w:ascii="Times New Roman" w:hAnsi="Times New Roman" w:cs="Times New Roman"/>
          <w:sz w:val="24"/>
          <w:szCs w:val="24"/>
        </w:rPr>
        <w:t xml:space="preserve"> la importancia de modernizar la Constitución</w:t>
      </w:r>
      <w:r w:rsidR="00F43094">
        <w:rPr>
          <w:rFonts w:ascii="Times New Roman" w:hAnsi="Times New Roman" w:cs="Times New Roman"/>
          <w:sz w:val="24"/>
          <w:szCs w:val="24"/>
        </w:rPr>
        <w:t xml:space="preserve"> europea</w:t>
      </w:r>
      <w:r w:rsidR="00F43094">
        <w:rPr>
          <w:rStyle w:val="Refdenotaalpie"/>
          <w:rFonts w:ascii="Times New Roman" w:hAnsi="Times New Roman" w:cs="Times New Roman"/>
          <w:sz w:val="24"/>
          <w:szCs w:val="24"/>
        </w:rPr>
        <w:footnoteReference w:id="18"/>
      </w:r>
      <w:r w:rsidRPr="00020DD4">
        <w:rPr>
          <w:rFonts w:ascii="Times New Roman" w:hAnsi="Times New Roman" w:cs="Times New Roman"/>
          <w:sz w:val="24"/>
          <w:szCs w:val="24"/>
        </w:rPr>
        <w:t xml:space="preserve"> para adaptarla a la era digital </w:t>
      </w:r>
      <w:r>
        <w:rPr>
          <w:rFonts w:ascii="Times New Roman" w:hAnsi="Times New Roman" w:cs="Times New Roman"/>
          <w:sz w:val="24"/>
          <w:szCs w:val="24"/>
        </w:rPr>
        <w:t>e</w:t>
      </w:r>
      <w:r w:rsidRPr="00020DD4">
        <w:rPr>
          <w:rFonts w:ascii="Times New Roman" w:hAnsi="Times New Roman" w:cs="Times New Roman"/>
          <w:sz w:val="24"/>
          <w:szCs w:val="24"/>
        </w:rPr>
        <w:t xml:space="preserve"> incorporar una nueva generación de derechos digitales a nivel constitucional. Sin embargo, la mism</w:t>
      </w:r>
      <w:r>
        <w:rPr>
          <w:rFonts w:ascii="Times New Roman" w:hAnsi="Times New Roman" w:cs="Times New Roman"/>
          <w:sz w:val="24"/>
          <w:szCs w:val="24"/>
        </w:rPr>
        <w:t xml:space="preserve">a </w:t>
      </w:r>
      <w:r w:rsidR="00F612CB">
        <w:rPr>
          <w:rFonts w:ascii="Times New Roman" w:hAnsi="Times New Roman" w:cs="Times New Roman"/>
          <w:sz w:val="24"/>
          <w:szCs w:val="24"/>
        </w:rPr>
        <w:t>L</w:t>
      </w:r>
      <w:r>
        <w:rPr>
          <w:rFonts w:ascii="Times New Roman" w:hAnsi="Times New Roman" w:cs="Times New Roman"/>
          <w:sz w:val="24"/>
          <w:szCs w:val="24"/>
        </w:rPr>
        <w:t>ey no clasifica como orgánica</w:t>
      </w:r>
      <w:r w:rsidRPr="00020DD4">
        <w:rPr>
          <w:rFonts w:ascii="Times New Roman" w:hAnsi="Times New Roman" w:cs="Times New Roman"/>
          <w:sz w:val="24"/>
          <w:szCs w:val="24"/>
        </w:rPr>
        <w:t xml:space="preserve">s la mayoría de los artículos (del 79 al 97) que abordan estos derechos. Este hecho genera incertidumbre sobre la efectividad de la normativa, insinuando una posible discrepancia entre la declaración de intenciones y la falta de importancia asignada a los derechos digitales. La misma situación se observa en la Carta de Derechos Digitales y la Declaración Europea sobre los Derechos y Principios Digitales, las cuales carecen de valor jurídico al encontrarse en documentos de naturaleza </w:t>
      </w:r>
      <w:r>
        <w:rPr>
          <w:rFonts w:ascii="Times New Roman" w:hAnsi="Times New Roman" w:cs="Times New Roman"/>
          <w:sz w:val="24"/>
          <w:szCs w:val="24"/>
        </w:rPr>
        <w:t>jurídica</w:t>
      </w:r>
      <w:r w:rsidRPr="00020DD4">
        <w:rPr>
          <w:rFonts w:ascii="Times New Roman" w:hAnsi="Times New Roman" w:cs="Times New Roman"/>
          <w:sz w:val="24"/>
          <w:szCs w:val="24"/>
        </w:rPr>
        <w:t>, sin poseer exigibilidad legal</w:t>
      </w:r>
      <w:r>
        <w:rPr>
          <w:rStyle w:val="Refdenotaalpie"/>
          <w:rFonts w:ascii="Times New Roman" w:hAnsi="Times New Roman" w:cs="Times New Roman"/>
          <w:sz w:val="24"/>
          <w:szCs w:val="24"/>
        </w:rPr>
        <w:footnoteReference w:id="19"/>
      </w:r>
      <w:r w:rsidRPr="00020DD4">
        <w:rPr>
          <w:rFonts w:ascii="Times New Roman" w:hAnsi="Times New Roman" w:cs="Times New Roman"/>
          <w:sz w:val="24"/>
          <w:szCs w:val="24"/>
        </w:rPr>
        <w:t>.</w:t>
      </w:r>
    </w:p>
    <w:p w14:paraId="6722E6B9" w14:textId="77777777" w:rsidR="00C04489" w:rsidRDefault="00B967EE" w:rsidP="00E96E5A">
      <w:pPr>
        <w:spacing w:before="100" w:beforeAutospacing="1" w:line="240" w:lineRule="auto"/>
        <w:jc w:val="both"/>
        <w:rPr>
          <w:rFonts w:ascii="Times New Roman" w:hAnsi="Times New Roman" w:cs="Times New Roman"/>
          <w:sz w:val="24"/>
          <w:szCs w:val="24"/>
        </w:rPr>
      </w:pPr>
      <w:r w:rsidRPr="00751530">
        <w:rPr>
          <w:rFonts w:ascii="Times New Roman" w:hAnsi="Times New Roman" w:cs="Times New Roman"/>
          <w:sz w:val="24"/>
          <w:szCs w:val="24"/>
        </w:rPr>
        <w:t xml:space="preserve">En 2019, </w:t>
      </w:r>
      <w:r>
        <w:rPr>
          <w:rFonts w:ascii="Times New Roman" w:hAnsi="Times New Roman" w:cs="Times New Roman"/>
          <w:sz w:val="24"/>
          <w:szCs w:val="24"/>
        </w:rPr>
        <w:t xml:space="preserve">se </w:t>
      </w:r>
      <w:r w:rsidRPr="00751530">
        <w:rPr>
          <w:rFonts w:ascii="Times New Roman" w:hAnsi="Times New Roman" w:cs="Times New Roman"/>
          <w:sz w:val="24"/>
          <w:szCs w:val="24"/>
        </w:rPr>
        <w:t xml:space="preserve">destacó la importancia de respetar los derechos de los ciudadanos ante la </w:t>
      </w:r>
      <w:r w:rsidR="00931B8D">
        <w:rPr>
          <w:rFonts w:ascii="Times New Roman" w:hAnsi="Times New Roman" w:cs="Times New Roman"/>
          <w:sz w:val="24"/>
          <w:szCs w:val="24"/>
        </w:rPr>
        <w:t xml:space="preserve">IA </w:t>
      </w:r>
      <w:r>
        <w:rPr>
          <w:rFonts w:ascii="Times New Roman" w:hAnsi="Times New Roman" w:cs="Times New Roman"/>
          <w:sz w:val="24"/>
          <w:szCs w:val="24"/>
        </w:rPr>
        <w:t>solicitando</w:t>
      </w:r>
      <w:r w:rsidRPr="00751530">
        <w:rPr>
          <w:rFonts w:ascii="Times New Roman" w:hAnsi="Times New Roman" w:cs="Times New Roman"/>
          <w:sz w:val="24"/>
          <w:szCs w:val="24"/>
        </w:rPr>
        <w:t xml:space="preserve"> revisar la legislación vigente para adaptarla a los desafíos de la </w:t>
      </w:r>
      <w:r w:rsidR="00F43094">
        <w:rPr>
          <w:rFonts w:ascii="Times New Roman" w:hAnsi="Times New Roman" w:cs="Times New Roman"/>
          <w:sz w:val="24"/>
          <w:szCs w:val="24"/>
        </w:rPr>
        <w:t>misma</w:t>
      </w:r>
      <w:r w:rsidRPr="00751530">
        <w:rPr>
          <w:rFonts w:ascii="Times New Roman" w:hAnsi="Times New Roman" w:cs="Times New Roman"/>
          <w:sz w:val="24"/>
          <w:szCs w:val="24"/>
        </w:rPr>
        <w:t xml:space="preserve">. </w:t>
      </w:r>
      <w:r w:rsidR="00F43094">
        <w:rPr>
          <w:rFonts w:ascii="Times New Roman" w:hAnsi="Times New Roman" w:cs="Times New Roman"/>
          <w:sz w:val="24"/>
          <w:szCs w:val="24"/>
        </w:rPr>
        <w:t>De igual manera,</w:t>
      </w:r>
      <w:r w:rsidRPr="00751530">
        <w:rPr>
          <w:rFonts w:ascii="Times New Roman" w:hAnsi="Times New Roman" w:cs="Times New Roman"/>
          <w:sz w:val="24"/>
          <w:szCs w:val="24"/>
        </w:rPr>
        <w:t xml:space="preserve"> </w:t>
      </w:r>
      <w:r>
        <w:rPr>
          <w:rFonts w:ascii="Times New Roman" w:hAnsi="Times New Roman" w:cs="Times New Roman"/>
          <w:sz w:val="24"/>
          <w:szCs w:val="24"/>
        </w:rPr>
        <w:t xml:space="preserve">se </w:t>
      </w:r>
      <w:r w:rsidR="00F43094">
        <w:rPr>
          <w:rFonts w:ascii="Times New Roman" w:hAnsi="Times New Roman" w:cs="Times New Roman"/>
          <w:sz w:val="24"/>
          <w:szCs w:val="24"/>
        </w:rPr>
        <w:t>solicitó</w:t>
      </w:r>
      <w:r w:rsidRPr="00751530">
        <w:rPr>
          <w:rFonts w:ascii="Times New Roman" w:hAnsi="Times New Roman" w:cs="Times New Roman"/>
          <w:sz w:val="24"/>
          <w:szCs w:val="24"/>
        </w:rPr>
        <w:t xml:space="preserve"> </w:t>
      </w:r>
      <w:r w:rsidR="00F43094">
        <w:rPr>
          <w:rFonts w:ascii="Times New Roman" w:hAnsi="Times New Roman" w:cs="Times New Roman"/>
          <w:sz w:val="24"/>
          <w:szCs w:val="24"/>
        </w:rPr>
        <w:t>una definición clara sobre</w:t>
      </w:r>
      <w:r w:rsidRPr="00751530">
        <w:rPr>
          <w:rFonts w:ascii="Times New Roman" w:hAnsi="Times New Roman" w:cs="Times New Roman"/>
          <w:sz w:val="24"/>
          <w:szCs w:val="24"/>
        </w:rPr>
        <w:t xml:space="preserve"> </w:t>
      </w:r>
      <w:r w:rsidRPr="00F43094">
        <w:rPr>
          <w:rFonts w:ascii="Times New Roman" w:hAnsi="Times New Roman" w:cs="Times New Roman"/>
          <w:sz w:val="24"/>
          <w:szCs w:val="24"/>
        </w:rPr>
        <w:t xml:space="preserve">los usos de </w:t>
      </w:r>
      <w:r w:rsidRPr="00751530">
        <w:rPr>
          <w:rFonts w:ascii="Times New Roman" w:hAnsi="Times New Roman" w:cs="Times New Roman"/>
          <w:sz w:val="24"/>
          <w:szCs w:val="24"/>
        </w:rPr>
        <w:t xml:space="preserve">la IA de alto riesgo. </w:t>
      </w:r>
      <w:r w:rsidRPr="00B967EE">
        <w:rPr>
          <w:rFonts w:ascii="Times New Roman" w:hAnsi="Times New Roman" w:cs="Times New Roman"/>
          <w:sz w:val="24"/>
          <w:szCs w:val="24"/>
        </w:rPr>
        <w:t xml:space="preserve">Esta iniciativa surge del compromiso político de la Presidenta </w:t>
      </w:r>
      <w:proofErr w:type="spellStart"/>
      <w:r w:rsidRPr="00B967EE">
        <w:rPr>
          <w:rFonts w:ascii="Times New Roman" w:hAnsi="Times New Roman" w:cs="Times New Roman"/>
          <w:sz w:val="24"/>
          <w:szCs w:val="24"/>
        </w:rPr>
        <w:t>Von</w:t>
      </w:r>
      <w:proofErr w:type="spellEnd"/>
      <w:r w:rsidRPr="00B967EE">
        <w:rPr>
          <w:rFonts w:ascii="Times New Roman" w:hAnsi="Times New Roman" w:cs="Times New Roman"/>
          <w:sz w:val="24"/>
          <w:szCs w:val="24"/>
        </w:rPr>
        <w:t xml:space="preserve"> </w:t>
      </w:r>
      <w:proofErr w:type="spellStart"/>
      <w:r w:rsidRPr="00B967EE">
        <w:rPr>
          <w:rFonts w:ascii="Times New Roman" w:hAnsi="Times New Roman" w:cs="Times New Roman"/>
          <w:sz w:val="24"/>
          <w:szCs w:val="24"/>
        </w:rPr>
        <w:t>der</w:t>
      </w:r>
      <w:proofErr w:type="spellEnd"/>
      <w:r w:rsidRPr="00B967EE">
        <w:rPr>
          <w:rFonts w:ascii="Times New Roman" w:hAnsi="Times New Roman" w:cs="Times New Roman"/>
          <w:sz w:val="24"/>
          <w:szCs w:val="24"/>
        </w:rPr>
        <w:t xml:space="preserve"> </w:t>
      </w:r>
      <w:proofErr w:type="spellStart"/>
      <w:r w:rsidRPr="00B967EE">
        <w:rPr>
          <w:rFonts w:ascii="Times New Roman" w:hAnsi="Times New Roman" w:cs="Times New Roman"/>
          <w:sz w:val="24"/>
          <w:szCs w:val="24"/>
        </w:rPr>
        <w:t>Leyen</w:t>
      </w:r>
      <w:proofErr w:type="spellEnd"/>
      <w:r w:rsidRPr="00B967EE">
        <w:rPr>
          <w:rFonts w:ascii="Times New Roman" w:hAnsi="Times New Roman" w:cs="Times New Roman"/>
          <w:sz w:val="24"/>
          <w:szCs w:val="24"/>
        </w:rPr>
        <w:t xml:space="preserve"> quien, en sus directrices para la Comisión 2019-2024, anunció </w:t>
      </w:r>
      <w:r w:rsidR="00FE3A14">
        <w:rPr>
          <w:rFonts w:ascii="Times New Roman" w:hAnsi="Times New Roman" w:cs="Times New Roman"/>
          <w:sz w:val="24"/>
          <w:szCs w:val="24"/>
        </w:rPr>
        <w:t>una</w:t>
      </w:r>
      <w:r w:rsidRPr="00B967EE">
        <w:rPr>
          <w:rFonts w:ascii="Times New Roman" w:hAnsi="Times New Roman" w:cs="Times New Roman"/>
          <w:sz w:val="24"/>
          <w:szCs w:val="24"/>
        </w:rPr>
        <w:t xml:space="preserve"> </w:t>
      </w:r>
      <w:r w:rsidR="00FE3A14" w:rsidRPr="00B967EE">
        <w:rPr>
          <w:rFonts w:ascii="Times New Roman" w:hAnsi="Times New Roman" w:cs="Times New Roman"/>
          <w:sz w:val="24"/>
          <w:szCs w:val="24"/>
        </w:rPr>
        <w:t>fórmula</w:t>
      </w:r>
      <w:r w:rsidRPr="00B967EE">
        <w:rPr>
          <w:rFonts w:ascii="Times New Roman" w:hAnsi="Times New Roman" w:cs="Times New Roman"/>
          <w:sz w:val="24"/>
          <w:szCs w:val="24"/>
        </w:rPr>
        <w:t xml:space="preserve"> de legislación </w:t>
      </w:r>
      <w:r w:rsidR="00FE3A14">
        <w:rPr>
          <w:rFonts w:ascii="Times New Roman" w:hAnsi="Times New Roman" w:cs="Times New Roman"/>
          <w:sz w:val="24"/>
          <w:szCs w:val="24"/>
        </w:rPr>
        <w:t>que aborde</w:t>
      </w:r>
      <w:r w:rsidRPr="00B967EE">
        <w:rPr>
          <w:rFonts w:ascii="Times New Roman" w:hAnsi="Times New Roman" w:cs="Times New Roman"/>
          <w:sz w:val="24"/>
          <w:szCs w:val="24"/>
        </w:rPr>
        <w:t xml:space="preserve"> las cuestiones éticas y humanas relacionadas con IA mediante un enfoque coordinado a nivel europeo. El 19 de febrero de 2020, la Comisión emitió </w:t>
      </w:r>
      <w:r w:rsidRPr="00891054">
        <w:rPr>
          <w:rFonts w:ascii="Times New Roman" w:hAnsi="Times New Roman" w:cs="Times New Roman"/>
          <w:sz w:val="24"/>
          <w:szCs w:val="24"/>
        </w:rPr>
        <w:t xml:space="preserve">el Libro Blanco sobre </w:t>
      </w:r>
      <w:r w:rsidRPr="00B967EE">
        <w:rPr>
          <w:rFonts w:ascii="Times New Roman" w:hAnsi="Times New Roman" w:cs="Times New Roman"/>
          <w:sz w:val="24"/>
          <w:szCs w:val="24"/>
        </w:rPr>
        <w:t xml:space="preserve">la </w:t>
      </w:r>
      <w:r w:rsidRPr="00B967EE">
        <w:rPr>
          <w:rFonts w:ascii="Times New Roman" w:hAnsi="Times New Roman" w:cs="Times New Roman"/>
          <w:sz w:val="24"/>
          <w:szCs w:val="24"/>
        </w:rPr>
        <w:lastRenderedPageBreak/>
        <w:t>IA</w:t>
      </w:r>
      <w:r w:rsidR="00FE3A14">
        <w:rPr>
          <w:rStyle w:val="Refdenotaalpie"/>
          <w:rFonts w:ascii="Times New Roman" w:hAnsi="Times New Roman" w:cs="Times New Roman"/>
          <w:sz w:val="24"/>
          <w:szCs w:val="24"/>
        </w:rPr>
        <w:footnoteReference w:id="20"/>
      </w:r>
      <w:r w:rsidRPr="00B967EE">
        <w:rPr>
          <w:rFonts w:ascii="Times New Roman" w:hAnsi="Times New Roman" w:cs="Times New Roman"/>
          <w:sz w:val="24"/>
          <w:szCs w:val="24"/>
        </w:rPr>
        <w:t xml:space="preserve">, </w:t>
      </w:r>
      <w:r w:rsidR="00FE3A14">
        <w:rPr>
          <w:rFonts w:ascii="Times New Roman" w:hAnsi="Times New Roman" w:cs="Times New Roman"/>
          <w:sz w:val="24"/>
          <w:szCs w:val="24"/>
        </w:rPr>
        <w:t>donde se manejaban las</w:t>
      </w:r>
      <w:r w:rsidRPr="00B967EE">
        <w:rPr>
          <w:rFonts w:ascii="Times New Roman" w:hAnsi="Times New Roman" w:cs="Times New Roman"/>
          <w:sz w:val="24"/>
          <w:szCs w:val="24"/>
        </w:rPr>
        <w:t xml:space="preserve"> diversas opciones para fomentar la adopción de esta tecnología y hacer frente a sus riesgos. La propuesta</w:t>
      </w:r>
      <w:r w:rsidR="00891054">
        <w:rPr>
          <w:rFonts w:ascii="Times New Roman" w:hAnsi="Times New Roman" w:cs="Times New Roman"/>
          <w:sz w:val="24"/>
          <w:szCs w:val="24"/>
        </w:rPr>
        <w:t xml:space="preserve"> </w:t>
      </w:r>
      <w:r w:rsidR="00891054" w:rsidRPr="00891054">
        <w:rPr>
          <w:rFonts w:ascii="Times New Roman" w:hAnsi="Times New Roman" w:cs="Times New Roman"/>
          <w:sz w:val="24"/>
          <w:szCs w:val="24"/>
        </w:rPr>
        <w:t>que ofrece el Libro Blanco</w:t>
      </w:r>
      <w:r w:rsidRPr="00891054">
        <w:rPr>
          <w:rFonts w:ascii="Times New Roman" w:hAnsi="Times New Roman" w:cs="Times New Roman"/>
          <w:sz w:val="24"/>
          <w:szCs w:val="24"/>
        </w:rPr>
        <w:t xml:space="preserve"> </w:t>
      </w:r>
      <w:r w:rsidRPr="00B967EE">
        <w:rPr>
          <w:rFonts w:ascii="Times New Roman" w:hAnsi="Times New Roman" w:cs="Times New Roman"/>
          <w:sz w:val="24"/>
          <w:szCs w:val="24"/>
        </w:rPr>
        <w:t xml:space="preserve">tiene como objetivo establecer un marco legal que asegure la fiabilidad de la IA, fundamentándose en los valores y derechos fundamentales de la </w:t>
      </w:r>
      <w:r w:rsidR="00955807">
        <w:rPr>
          <w:rFonts w:ascii="Times New Roman" w:hAnsi="Times New Roman" w:cs="Times New Roman"/>
          <w:sz w:val="24"/>
          <w:szCs w:val="24"/>
        </w:rPr>
        <w:t xml:space="preserve">UE con la intención de </w:t>
      </w:r>
      <w:r w:rsidRPr="00B967EE">
        <w:rPr>
          <w:rFonts w:ascii="Times New Roman" w:hAnsi="Times New Roman" w:cs="Times New Roman"/>
          <w:sz w:val="24"/>
          <w:szCs w:val="24"/>
        </w:rPr>
        <w:t xml:space="preserve">generar confianza en los ciudadanos y usuarios, </w:t>
      </w:r>
      <w:r w:rsidR="00891054">
        <w:rPr>
          <w:rFonts w:ascii="Times New Roman" w:hAnsi="Times New Roman" w:cs="Times New Roman"/>
          <w:sz w:val="24"/>
          <w:szCs w:val="24"/>
        </w:rPr>
        <w:t>proponiendo acciones</w:t>
      </w:r>
      <w:r w:rsidRPr="00B967EE">
        <w:rPr>
          <w:rFonts w:ascii="Times New Roman" w:hAnsi="Times New Roman" w:cs="Times New Roman"/>
          <w:sz w:val="24"/>
          <w:szCs w:val="24"/>
        </w:rPr>
        <w:t xml:space="preserve"> a las empresas </w:t>
      </w:r>
      <w:r w:rsidR="00891054">
        <w:rPr>
          <w:rFonts w:ascii="Times New Roman" w:hAnsi="Times New Roman" w:cs="Times New Roman"/>
          <w:sz w:val="24"/>
          <w:szCs w:val="24"/>
        </w:rPr>
        <w:t>par</w:t>
      </w:r>
      <w:r w:rsidRPr="00B967EE">
        <w:rPr>
          <w:rFonts w:ascii="Times New Roman" w:hAnsi="Times New Roman" w:cs="Times New Roman"/>
          <w:sz w:val="24"/>
          <w:szCs w:val="24"/>
        </w:rPr>
        <w:t xml:space="preserve">a desarrollar soluciones basadas en la IA. </w:t>
      </w:r>
      <w:r w:rsidR="00955807">
        <w:rPr>
          <w:rFonts w:ascii="Times New Roman" w:hAnsi="Times New Roman" w:cs="Times New Roman"/>
          <w:sz w:val="24"/>
          <w:szCs w:val="24"/>
        </w:rPr>
        <w:t>De igual manera, la Comisión destacó</w:t>
      </w:r>
      <w:r w:rsidRPr="00B967EE">
        <w:rPr>
          <w:rFonts w:ascii="Times New Roman" w:hAnsi="Times New Roman" w:cs="Times New Roman"/>
          <w:sz w:val="24"/>
          <w:szCs w:val="24"/>
        </w:rPr>
        <w:t xml:space="preserve"> la importancia de </w:t>
      </w:r>
      <w:r w:rsidR="00955807">
        <w:rPr>
          <w:rFonts w:ascii="Times New Roman" w:hAnsi="Times New Roman" w:cs="Times New Roman"/>
          <w:sz w:val="24"/>
          <w:szCs w:val="24"/>
        </w:rPr>
        <w:t>cómo la IA debe contribuir</w:t>
      </w:r>
      <w:r w:rsidRPr="00B967EE">
        <w:rPr>
          <w:rFonts w:ascii="Times New Roman" w:hAnsi="Times New Roman" w:cs="Times New Roman"/>
          <w:sz w:val="24"/>
          <w:szCs w:val="24"/>
        </w:rPr>
        <w:t xml:space="preserve"> al bienestar humano</w:t>
      </w:r>
      <w:r w:rsidR="00891054">
        <w:rPr>
          <w:rFonts w:ascii="Times New Roman" w:hAnsi="Times New Roman" w:cs="Times New Roman"/>
          <w:sz w:val="24"/>
          <w:szCs w:val="24"/>
        </w:rPr>
        <w:t>,</w:t>
      </w:r>
      <w:r w:rsidR="00955807">
        <w:rPr>
          <w:rFonts w:ascii="Times New Roman" w:hAnsi="Times New Roman" w:cs="Times New Roman"/>
          <w:sz w:val="24"/>
          <w:szCs w:val="24"/>
        </w:rPr>
        <w:t xml:space="preserve"> precisamente por ello, </w:t>
      </w:r>
      <w:r w:rsidRPr="00B967EE">
        <w:rPr>
          <w:rFonts w:ascii="Times New Roman" w:hAnsi="Times New Roman" w:cs="Times New Roman"/>
          <w:sz w:val="24"/>
          <w:szCs w:val="24"/>
        </w:rPr>
        <w:t xml:space="preserve">las </w:t>
      </w:r>
      <w:r w:rsidR="00891054">
        <w:rPr>
          <w:rFonts w:ascii="Times New Roman" w:hAnsi="Times New Roman" w:cs="Times New Roman"/>
          <w:sz w:val="24"/>
          <w:szCs w:val="24"/>
        </w:rPr>
        <w:t xml:space="preserve">acciones </w:t>
      </w:r>
      <w:r w:rsidRPr="00B967EE">
        <w:rPr>
          <w:rFonts w:ascii="Times New Roman" w:hAnsi="Times New Roman" w:cs="Times New Roman"/>
          <w:sz w:val="24"/>
          <w:szCs w:val="24"/>
        </w:rPr>
        <w:t xml:space="preserve">propuestas </w:t>
      </w:r>
      <w:r w:rsidR="00955807">
        <w:rPr>
          <w:rFonts w:ascii="Times New Roman" w:hAnsi="Times New Roman" w:cs="Times New Roman"/>
          <w:sz w:val="24"/>
          <w:szCs w:val="24"/>
        </w:rPr>
        <w:t>deben centrarse</w:t>
      </w:r>
      <w:r w:rsidRPr="00B967EE">
        <w:rPr>
          <w:rFonts w:ascii="Times New Roman" w:hAnsi="Times New Roman" w:cs="Times New Roman"/>
          <w:sz w:val="24"/>
          <w:szCs w:val="24"/>
        </w:rPr>
        <w:t xml:space="preserve"> en las personas </w:t>
      </w:r>
      <w:r w:rsidR="00891054">
        <w:rPr>
          <w:rFonts w:ascii="Times New Roman" w:hAnsi="Times New Roman" w:cs="Times New Roman"/>
          <w:sz w:val="24"/>
          <w:szCs w:val="24"/>
        </w:rPr>
        <w:t>garantizando</w:t>
      </w:r>
      <w:r w:rsidRPr="00B967EE">
        <w:rPr>
          <w:rFonts w:ascii="Times New Roman" w:hAnsi="Times New Roman" w:cs="Times New Roman"/>
          <w:sz w:val="24"/>
          <w:szCs w:val="24"/>
        </w:rPr>
        <w:t xml:space="preserve"> un uso seguro y legal que respete los derechos fundamentales. Tras la publicación del Libro Blanco</w:t>
      </w:r>
      <w:r w:rsidR="00891054">
        <w:rPr>
          <w:rFonts w:ascii="Times New Roman" w:hAnsi="Times New Roman" w:cs="Times New Roman"/>
          <w:sz w:val="24"/>
          <w:szCs w:val="24"/>
        </w:rPr>
        <w:t xml:space="preserve"> sobre IA</w:t>
      </w:r>
      <w:r w:rsidRPr="00B967EE">
        <w:rPr>
          <w:rFonts w:ascii="Times New Roman" w:hAnsi="Times New Roman" w:cs="Times New Roman"/>
          <w:sz w:val="24"/>
          <w:szCs w:val="24"/>
        </w:rPr>
        <w:t xml:space="preserve">, la </w:t>
      </w:r>
      <w:r w:rsidR="00891054">
        <w:rPr>
          <w:rFonts w:ascii="Times New Roman" w:hAnsi="Times New Roman" w:cs="Times New Roman"/>
          <w:sz w:val="24"/>
          <w:szCs w:val="24"/>
        </w:rPr>
        <w:t>c</w:t>
      </w:r>
      <w:r w:rsidRPr="00B967EE">
        <w:rPr>
          <w:rFonts w:ascii="Times New Roman" w:hAnsi="Times New Roman" w:cs="Times New Roman"/>
          <w:sz w:val="24"/>
          <w:szCs w:val="24"/>
        </w:rPr>
        <w:t>omisión llevó a cabo una extensa consulta con</w:t>
      </w:r>
      <w:r w:rsidR="00955807">
        <w:rPr>
          <w:rFonts w:ascii="Times New Roman" w:hAnsi="Times New Roman" w:cs="Times New Roman"/>
          <w:sz w:val="24"/>
          <w:szCs w:val="24"/>
        </w:rPr>
        <w:t xml:space="preserve"> las</w:t>
      </w:r>
      <w:r w:rsidRPr="00B967EE">
        <w:rPr>
          <w:rFonts w:ascii="Times New Roman" w:hAnsi="Times New Roman" w:cs="Times New Roman"/>
          <w:sz w:val="24"/>
          <w:szCs w:val="24"/>
        </w:rPr>
        <w:t xml:space="preserve"> partes interesadas, </w:t>
      </w:r>
      <w:r w:rsidR="00891054">
        <w:rPr>
          <w:rFonts w:ascii="Times New Roman" w:hAnsi="Times New Roman" w:cs="Times New Roman"/>
          <w:sz w:val="24"/>
          <w:szCs w:val="24"/>
        </w:rPr>
        <w:t>donde se pone de manifiesto</w:t>
      </w:r>
      <w:r w:rsidRPr="00B967EE">
        <w:rPr>
          <w:rFonts w:ascii="Times New Roman" w:hAnsi="Times New Roman" w:cs="Times New Roman"/>
          <w:sz w:val="24"/>
          <w:szCs w:val="24"/>
        </w:rPr>
        <w:t xml:space="preserve"> la necesidad de </w:t>
      </w:r>
      <w:r w:rsidR="00955807">
        <w:rPr>
          <w:rFonts w:ascii="Times New Roman" w:hAnsi="Times New Roman" w:cs="Times New Roman"/>
          <w:sz w:val="24"/>
          <w:szCs w:val="24"/>
        </w:rPr>
        <w:t>una normativa</w:t>
      </w:r>
      <w:r w:rsidRPr="00B967EE">
        <w:rPr>
          <w:rFonts w:ascii="Times New Roman" w:hAnsi="Times New Roman" w:cs="Times New Roman"/>
          <w:sz w:val="24"/>
          <w:szCs w:val="24"/>
        </w:rPr>
        <w:t xml:space="preserve"> para abordar los desafíos relacionados con el creciente empleo de la IA.</w:t>
      </w:r>
    </w:p>
    <w:p w14:paraId="40FA22D8" w14:textId="48EBC6CD" w:rsidR="00C04489" w:rsidRDefault="00C04489" w:rsidP="00C04489">
      <w:pPr>
        <w:spacing w:before="100" w:beforeAutospacing="1" w:line="240" w:lineRule="auto"/>
        <w:jc w:val="both"/>
        <w:rPr>
          <w:rFonts w:ascii="Times New Roman" w:hAnsi="Times New Roman" w:cs="Times New Roman"/>
          <w:sz w:val="24"/>
          <w:szCs w:val="24"/>
        </w:rPr>
      </w:pPr>
      <w:r w:rsidRPr="005A0BED">
        <w:rPr>
          <w:rFonts w:ascii="Times New Roman" w:hAnsi="Times New Roman" w:cs="Times New Roman"/>
          <w:sz w:val="24"/>
          <w:szCs w:val="24"/>
        </w:rPr>
        <w:t>El Libro Blanco</w:t>
      </w:r>
      <w:r w:rsidR="002C21BC">
        <w:rPr>
          <w:rFonts w:ascii="Times New Roman" w:hAnsi="Times New Roman" w:cs="Times New Roman"/>
          <w:sz w:val="24"/>
          <w:szCs w:val="24"/>
        </w:rPr>
        <w:t xml:space="preserve"> de 201</w:t>
      </w:r>
      <w:r w:rsidR="00A02FA3">
        <w:rPr>
          <w:rFonts w:ascii="Times New Roman" w:hAnsi="Times New Roman" w:cs="Times New Roman"/>
          <w:sz w:val="24"/>
          <w:szCs w:val="24"/>
        </w:rPr>
        <w:t>9</w:t>
      </w:r>
      <w:r>
        <w:rPr>
          <w:rStyle w:val="Refdenotaalpie"/>
          <w:rFonts w:ascii="Times New Roman" w:hAnsi="Times New Roman" w:cs="Times New Roman"/>
          <w:sz w:val="24"/>
          <w:szCs w:val="24"/>
        </w:rPr>
        <w:footnoteReference w:id="21"/>
      </w:r>
      <w:r w:rsidRPr="005A0BED">
        <w:rPr>
          <w:rFonts w:ascii="Times New Roman" w:hAnsi="Times New Roman" w:cs="Times New Roman"/>
          <w:sz w:val="24"/>
          <w:szCs w:val="24"/>
        </w:rPr>
        <w:t xml:space="preserve"> propon</w:t>
      </w:r>
      <w:r>
        <w:rPr>
          <w:rFonts w:ascii="Times New Roman" w:hAnsi="Times New Roman" w:cs="Times New Roman"/>
          <w:sz w:val="24"/>
          <w:szCs w:val="24"/>
        </w:rPr>
        <w:t>ía</w:t>
      </w:r>
      <w:r w:rsidRPr="005A0BED">
        <w:rPr>
          <w:rFonts w:ascii="Times New Roman" w:hAnsi="Times New Roman" w:cs="Times New Roman"/>
          <w:sz w:val="24"/>
          <w:szCs w:val="24"/>
        </w:rPr>
        <w:t xml:space="preserve"> un marco político </w:t>
      </w:r>
      <w:r>
        <w:rPr>
          <w:rFonts w:ascii="Times New Roman" w:hAnsi="Times New Roman" w:cs="Times New Roman"/>
          <w:sz w:val="24"/>
          <w:szCs w:val="24"/>
        </w:rPr>
        <w:t xml:space="preserve">en donde se </w:t>
      </w:r>
      <w:r w:rsidR="00A21AA3" w:rsidRPr="005A0BED">
        <w:rPr>
          <w:rFonts w:ascii="Times New Roman" w:hAnsi="Times New Roman" w:cs="Times New Roman"/>
          <w:sz w:val="24"/>
          <w:szCs w:val="24"/>
        </w:rPr>
        <w:t>armoni</w:t>
      </w:r>
      <w:r w:rsidR="00A21AA3">
        <w:rPr>
          <w:rFonts w:ascii="Times New Roman" w:hAnsi="Times New Roman" w:cs="Times New Roman"/>
          <w:sz w:val="24"/>
          <w:szCs w:val="24"/>
        </w:rPr>
        <w:t>zarán</w:t>
      </w:r>
      <w:r w:rsidRPr="005A0BED">
        <w:rPr>
          <w:rFonts w:ascii="Times New Roman" w:hAnsi="Times New Roman" w:cs="Times New Roman"/>
          <w:sz w:val="24"/>
          <w:szCs w:val="24"/>
        </w:rPr>
        <w:t xml:space="preserve"> esfuerzos </w:t>
      </w:r>
      <w:r>
        <w:rPr>
          <w:rFonts w:ascii="Times New Roman" w:hAnsi="Times New Roman" w:cs="Times New Roman"/>
          <w:sz w:val="24"/>
          <w:szCs w:val="24"/>
        </w:rPr>
        <w:t xml:space="preserve">tanto </w:t>
      </w:r>
      <w:r w:rsidRPr="005A0BED">
        <w:rPr>
          <w:rFonts w:ascii="Times New Roman" w:hAnsi="Times New Roman" w:cs="Times New Roman"/>
          <w:sz w:val="24"/>
          <w:szCs w:val="24"/>
        </w:rPr>
        <w:t>a nivel regional, nacional y europeo, movilizan</w:t>
      </w:r>
      <w:r>
        <w:rPr>
          <w:rFonts w:ascii="Times New Roman" w:hAnsi="Times New Roman" w:cs="Times New Roman"/>
          <w:sz w:val="24"/>
          <w:szCs w:val="24"/>
        </w:rPr>
        <w:t xml:space="preserve">do recursos para establecer un “ecosistema de excelencia” destacando los </w:t>
      </w:r>
      <w:r w:rsidRPr="005A0BED">
        <w:rPr>
          <w:rFonts w:ascii="Times New Roman" w:hAnsi="Times New Roman" w:cs="Times New Roman"/>
          <w:sz w:val="24"/>
          <w:szCs w:val="24"/>
        </w:rPr>
        <w:t xml:space="preserve">mecanismos principales de un marco normativo que fomente un </w:t>
      </w:r>
      <w:r>
        <w:rPr>
          <w:rFonts w:ascii="Times New Roman" w:hAnsi="Times New Roman" w:cs="Times New Roman"/>
          <w:sz w:val="24"/>
          <w:szCs w:val="24"/>
        </w:rPr>
        <w:t>sistema</w:t>
      </w:r>
      <w:r w:rsidRPr="005A0BED">
        <w:rPr>
          <w:rFonts w:ascii="Times New Roman" w:hAnsi="Times New Roman" w:cs="Times New Roman"/>
          <w:sz w:val="24"/>
          <w:szCs w:val="24"/>
        </w:rPr>
        <w:t xml:space="preserve"> de confianza, garantizando el cumplimiento de las normas de la UE y la protección de los derechos fundamentales.</w:t>
      </w:r>
      <w:r>
        <w:rPr>
          <w:rFonts w:ascii="Times New Roman" w:hAnsi="Times New Roman" w:cs="Times New Roman"/>
          <w:sz w:val="24"/>
          <w:szCs w:val="24"/>
        </w:rPr>
        <w:t xml:space="preserve"> Se advierte en el Libro Blanco que la estrategia europea de datos</w:t>
      </w:r>
      <w:r w:rsidRPr="005A0BED">
        <w:rPr>
          <w:rFonts w:ascii="Times New Roman" w:hAnsi="Times New Roman" w:cs="Times New Roman"/>
          <w:sz w:val="24"/>
          <w:szCs w:val="24"/>
        </w:rPr>
        <w:t xml:space="preserve"> es posicionar a Europa como la economía más ágil y segura en la gestión de datos, con el objetivo de fortalecer la toma de decisiones y mejorar la calidad de vida de </w:t>
      </w:r>
      <w:r>
        <w:rPr>
          <w:rFonts w:ascii="Times New Roman" w:hAnsi="Times New Roman" w:cs="Times New Roman"/>
          <w:sz w:val="24"/>
          <w:szCs w:val="24"/>
        </w:rPr>
        <w:t>la comunidad social</w:t>
      </w:r>
      <w:r w:rsidRPr="005A0BED">
        <w:rPr>
          <w:rFonts w:ascii="Times New Roman" w:hAnsi="Times New Roman" w:cs="Times New Roman"/>
          <w:sz w:val="24"/>
          <w:szCs w:val="24"/>
        </w:rPr>
        <w:t xml:space="preserve">. </w:t>
      </w:r>
    </w:p>
    <w:p w14:paraId="306501DC" w14:textId="75328F36" w:rsidR="00E96E5A" w:rsidRDefault="00B967EE" w:rsidP="00E96E5A">
      <w:pPr>
        <w:spacing w:before="100" w:beforeAutospacing="1" w:line="240" w:lineRule="auto"/>
        <w:jc w:val="both"/>
        <w:rPr>
          <w:rFonts w:ascii="Times New Roman" w:hAnsi="Times New Roman" w:cs="Times New Roman"/>
          <w:sz w:val="24"/>
          <w:szCs w:val="24"/>
        </w:rPr>
      </w:pPr>
      <w:r w:rsidRPr="00B967EE">
        <w:rPr>
          <w:rFonts w:ascii="Times New Roman" w:hAnsi="Times New Roman" w:cs="Times New Roman"/>
          <w:sz w:val="24"/>
          <w:szCs w:val="24"/>
        </w:rPr>
        <w:t xml:space="preserve"> </w:t>
      </w:r>
      <w:r w:rsidR="00FC6A22">
        <w:rPr>
          <w:rFonts w:ascii="Times New Roman" w:hAnsi="Times New Roman" w:cs="Times New Roman"/>
          <w:sz w:val="24"/>
          <w:szCs w:val="24"/>
        </w:rPr>
        <w:t>En 2020, con la propuesta del Parlamento Europeo y del Consejo</w:t>
      </w:r>
      <w:r w:rsidR="00E96E5A" w:rsidRPr="00751530">
        <w:rPr>
          <w:rFonts w:ascii="Times New Roman" w:hAnsi="Times New Roman" w:cs="Times New Roman"/>
          <w:sz w:val="24"/>
          <w:szCs w:val="24"/>
        </w:rPr>
        <w:t xml:space="preserve"> </w:t>
      </w:r>
      <w:r w:rsidR="00955807">
        <w:rPr>
          <w:rFonts w:ascii="Times New Roman" w:hAnsi="Times New Roman" w:cs="Times New Roman"/>
          <w:sz w:val="24"/>
          <w:szCs w:val="24"/>
        </w:rPr>
        <w:t xml:space="preserve">se </w:t>
      </w:r>
      <w:r w:rsidR="00FC6A22">
        <w:rPr>
          <w:rFonts w:ascii="Times New Roman" w:hAnsi="Times New Roman" w:cs="Times New Roman"/>
          <w:sz w:val="24"/>
          <w:szCs w:val="24"/>
        </w:rPr>
        <w:t>aprobaron medidas relacionadas a</w:t>
      </w:r>
      <w:r w:rsidR="00E96E5A" w:rsidRPr="00751530">
        <w:rPr>
          <w:rFonts w:ascii="Times New Roman" w:hAnsi="Times New Roman" w:cs="Times New Roman"/>
          <w:sz w:val="24"/>
          <w:szCs w:val="24"/>
        </w:rPr>
        <w:t xml:space="preserve"> la opacidad, complejidad y sesgo de ciertos sistemas de IA, buscando su compatibilidad con los derechos fundamentales</w:t>
      </w:r>
      <w:r>
        <w:rPr>
          <w:rStyle w:val="Refdenotaalpie"/>
          <w:rFonts w:ascii="Times New Roman" w:hAnsi="Times New Roman" w:cs="Times New Roman"/>
          <w:sz w:val="24"/>
          <w:szCs w:val="24"/>
        </w:rPr>
        <w:footnoteReference w:id="22"/>
      </w:r>
      <w:r w:rsidR="00E96E5A" w:rsidRPr="00751530">
        <w:rPr>
          <w:rFonts w:ascii="Times New Roman" w:hAnsi="Times New Roman" w:cs="Times New Roman"/>
          <w:sz w:val="24"/>
          <w:szCs w:val="24"/>
        </w:rPr>
        <w:t xml:space="preserve">. </w:t>
      </w:r>
      <w:r w:rsidR="00E96E5A" w:rsidRPr="002C54AA">
        <w:rPr>
          <w:rFonts w:ascii="Times New Roman" w:hAnsi="Times New Roman" w:cs="Times New Roman"/>
          <w:sz w:val="24"/>
          <w:szCs w:val="24"/>
        </w:rPr>
        <w:t xml:space="preserve">El Parlamento Europeo aprobó resoluciones éticas, de responsabilidad civil y propiedad intelectual en 2020 y en 2021, </w:t>
      </w:r>
      <w:r w:rsidR="00F612CB">
        <w:rPr>
          <w:rFonts w:ascii="Times New Roman" w:hAnsi="Times New Roman" w:cs="Times New Roman"/>
          <w:sz w:val="24"/>
          <w:szCs w:val="24"/>
        </w:rPr>
        <w:t>se focalizó</w:t>
      </w:r>
      <w:r w:rsidR="00E96E5A" w:rsidRPr="002C54AA">
        <w:rPr>
          <w:rFonts w:ascii="Times New Roman" w:hAnsi="Times New Roman" w:cs="Times New Roman"/>
          <w:sz w:val="24"/>
          <w:szCs w:val="24"/>
        </w:rPr>
        <w:t xml:space="preserve"> en el uso de la IA </w:t>
      </w:r>
      <w:r w:rsidR="00F612CB">
        <w:rPr>
          <w:rFonts w:ascii="Times New Roman" w:hAnsi="Times New Roman" w:cs="Times New Roman"/>
          <w:sz w:val="24"/>
          <w:szCs w:val="24"/>
        </w:rPr>
        <w:t>dentro</w:t>
      </w:r>
      <w:r w:rsidR="00E96E5A" w:rsidRPr="002C54AA">
        <w:rPr>
          <w:rFonts w:ascii="Times New Roman" w:hAnsi="Times New Roman" w:cs="Times New Roman"/>
          <w:sz w:val="24"/>
          <w:szCs w:val="24"/>
        </w:rPr>
        <w:t xml:space="preserve"> </w:t>
      </w:r>
      <w:r w:rsidR="00F612CB">
        <w:rPr>
          <w:rFonts w:ascii="Times New Roman" w:hAnsi="Times New Roman" w:cs="Times New Roman"/>
          <w:sz w:val="24"/>
          <w:szCs w:val="24"/>
        </w:rPr>
        <w:t>d</w:t>
      </w:r>
      <w:r w:rsidR="00891054">
        <w:rPr>
          <w:rFonts w:ascii="Times New Roman" w:hAnsi="Times New Roman" w:cs="Times New Roman"/>
          <w:sz w:val="24"/>
          <w:szCs w:val="24"/>
        </w:rPr>
        <w:t>el marco</w:t>
      </w:r>
      <w:r w:rsidR="00E96E5A" w:rsidRPr="002C54AA">
        <w:rPr>
          <w:rFonts w:ascii="Times New Roman" w:hAnsi="Times New Roman" w:cs="Times New Roman"/>
          <w:sz w:val="24"/>
          <w:szCs w:val="24"/>
        </w:rPr>
        <w:t xml:space="preserve"> penal, educativo, cultural y audiovisual</w:t>
      </w:r>
      <w:r w:rsidR="00352436" w:rsidRPr="002C54AA">
        <w:rPr>
          <w:rFonts w:ascii="Times New Roman" w:hAnsi="Times New Roman" w:cs="Times New Roman"/>
          <w:sz w:val="24"/>
          <w:szCs w:val="24"/>
        </w:rPr>
        <w:t>,</w:t>
      </w:r>
      <w:r w:rsidR="00E96E5A" w:rsidRPr="002C54AA">
        <w:rPr>
          <w:rFonts w:ascii="Times New Roman" w:hAnsi="Times New Roman" w:cs="Times New Roman"/>
          <w:sz w:val="24"/>
          <w:szCs w:val="24"/>
        </w:rPr>
        <w:t xml:space="preserve"> </w:t>
      </w:r>
      <w:r w:rsidR="00352436" w:rsidRPr="002C54AA">
        <w:rPr>
          <w:rFonts w:ascii="Times New Roman" w:hAnsi="Times New Roman" w:cs="Times New Roman"/>
          <w:sz w:val="24"/>
          <w:szCs w:val="24"/>
        </w:rPr>
        <w:t>recomendando</w:t>
      </w:r>
      <w:r w:rsidR="00E96E5A" w:rsidRPr="00751530">
        <w:rPr>
          <w:rFonts w:ascii="Times New Roman" w:hAnsi="Times New Roman" w:cs="Times New Roman"/>
          <w:sz w:val="24"/>
          <w:szCs w:val="24"/>
        </w:rPr>
        <w:t xml:space="preserve"> medidas legislativas para aprovechar los beneficios de la IA manteniendo principios éticos, proponiendo un reglamento sobre el desarrollo y uso ético de la </w:t>
      </w:r>
      <w:r w:rsidR="00AE10E0">
        <w:rPr>
          <w:rFonts w:ascii="Times New Roman" w:hAnsi="Times New Roman" w:cs="Times New Roman"/>
          <w:sz w:val="24"/>
          <w:szCs w:val="24"/>
        </w:rPr>
        <w:t>IA</w:t>
      </w:r>
      <w:r w:rsidR="00891054">
        <w:rPr>
          <w:rStyle w:val="Refdenotaalpie"/>
          <w:rFonts w:ascii="Times New Roman" w:hAnsi="Times New Roman" w:cs="Times New Roman"/>
          <w:sz w:val="24"/>
          <w:szCs w:val="24"/>
        </w:rPr>
        <w:footnoteReference w:id="23"/>
      </w:r>
      <w:r w:rsidR="00E96E5A" w:rsidRPr="00751530">
        <w:rPr>
          <w:rFonts w:ascii="Times New Roman" w:hAnsi="Times New Roman" w:cs="Times New Roman"/>
          <w:sz w:val="24"/>
          <w:szCs w:val="24"/>
        </w:rPr>
        <w:t>.</w:t>
      </w:r>
    </w:p>
    <w:p w14:paraId="65720284" w14:textId="0667418B" w:rsidR="00E16A23" w:rsidRPr="00520F10" w:rsidRDefault="00C85D7F" w:rsidP="00A02FA3">
      <w:pPr>
        <w:spacing w:before="100" w:beforeAutospacing="1" w:line="240" w:lineRule="auto"/>
        <w:jc w:val="both"/>
        <w:rPr>
          <w:rFonts w:ascii="Times New Roman" w:hAnsi="Times New Roman" w:cs="Times New Roman"/>
          <w:sz w:val="24"/>
          <w:szCs w:val="24"/>
        </w:rPr>
      </w:pPr>
      <w:r w:rsidRPr="00C85D7F">
        <w:rPr>
          <w:rFonts w:ascii="Times New Roman" w:hAnsi="Times New Roman" w:cs="Times New Roman"/>
          <w:sz w:val="24"/>
          <w:szCs w:val="24"/>
        </w:rPr>
        <w:t xml:space="preserve">Recientemente, Europa ha comenzado a regular el ámbito digital, siguiendo las mismas intenciones de los Estados miembros. </w:t>
      </w:r>
      <w:r>
        <w:rPr>
          <w:rFonts w:ascii="Times New Roman" w:hAnsi="Times New Roman" w:cs="Times New Roman"/>
          <w:sz w:val="24"/>
          <w:szCs w:val="24"/>
        </w:rPr>
        <w:t>De hecho, e</w:t>
      </w:r>
      <w:r w:rsidRPr="00C85D7F">
        <w:rPr>
          <w:rFonts w:ascii="Times New Roman" w:hAnsi="Times New Roman" w:cs="Times New Roman"/>
          <w:sz w:val="24"/>
          <w:szCs w:val="24"/>
        </w:rPr>
        <w:t xml:space="preserve">n 2021, la Comisión Europea presentó </w:t>
      </w:r>
      <w:r w:rsidRPr="00352436">
        <w:rPr>
          <w:rFonts w:ascii="Times New Roman" w:hAnsi="Times New Roman" w:cs="Times New Roman"/>
          <w:sz w:val="24"/>
          <w:szCs w:val="24"/>
        </w:rPr>
        <w:t>la Brújula Digital Europea</w:t>
      </w:r>
      <w:r w:rsidR="00352436" w:rsidRPr="00352436">
        <w:rPr>
          <w:rStyle w:val="Refdenotaalpie"/>
          <w:rFonts w:ascii="Times New Roman" w:hAnsi="Times New Roman" w:cs="Times New Roman"/>
          <w:sz w:val="24"/>
          <w:szCs w:val="24"/>
        </w:rPr>
        <w:footnoteReference w:id="24"/>
      </w:r>
      <w:r w:rsidRPr="00352436">
        <w:rPr>
          <w:rFonts w:ascii="Times New Roman" w:hAnsi="Times New Roman" w:cs="Times New Roman"/>
          <w:sz w:val="24"/>
          <w:szCs w:val="24"/>
        </w:rPr>
        <w:t xml:space="preserve">, que establece cuatro metas para el año 2030: competencias digitales, infraestructuras </w:t>
      </w:r>
      <w:r w:rsidRPr="00C85D7F">
        <w:rPr>
          <w:rFonts w:ascii="Times New Roman" w:hAnsi="Times New Roman" w:cs="Times New Roman"/>
          <w:sz w:val="24"/>
          <w:szCs w:val="24"/>
        </w:rPr>
        <w:t xml:space="preserve">digitales seguras, transformación digital empresarial y digitalización de servicios públicos. </w:t>
      </w:r>
      <w:r w:rsidR="00E16A23" w:rsidRPr="00520F10">
        <w:rPr>
          <w:rFonts w:ascii="Times New Roman" w:hAnsi="Times New Roman" w:cs="Times New Roman"/>
          <w:sz w:val="24"/>
          <w:szCs w:val="24"/>
        </w:rPr>
        <w:t xml:space="preserve">En el año 2021, la Comisión Europea dio un gran paso hacia el futuro digital con la introducción de la Brújula Digital Europea. Esta </w:t>
      </w:r>
      <w:r w:rsidR="00E16A23" w:rsidRPr="00520F10">
        <w:rPr>
          <w:rFonts w:ascii="Times New Roman" w:hAnsi="Times New Roman" w:cs="Times New Roman"/>
          <w:sz w:val="24"/>
          <w:szCs w:val="24"/>
        </w:rPr>
        <w:lastRenderedPageBreak/>
        <w:t>iniciativa es fundamental para llevar a Europa hacia una era más conectada, innovadora y resistente en términos tecnológicos.</w:t>
      </w:r>
    </w:p>
    <w:p w14:paraId="61D7648F" w14:textId="2E19A799" w:rsidR="00E16A23" w:rsidRPr="00520F10" w:rsidRDefault="00E16A23" w:rsidP="00E16A23">
      <w:pPr>
        <w:jc w:val="both"/>
        <w:rPr>
          <w:rFonts w:ascii="Times New Roman" w:hAnsi="Times New Roman" w:cs="Times New Roman"/>
          <w:sz w:val="24"/>
          <w:szCs w:val="24"/>
        </w:rPr>
      </w:pPr>
      <w:r w:rsidRPr="00520F10">
        <w:rPr>
          <w:rFonts w:ascii="Times New Roman" w:hAnsi="Times New Roman" w:cs="Times New Roman"/>
          <w:sz w:val="24"/>
          <w:szCs w:val="24"/>
        </w:rPr>
        <w:t xml:space="preserve">La Brújula Digital Europea es un conjunto ambicioso de medidas y metas diseñadas para impulsar la transformación digital en la </w:t>
      </w:r>
      <w:r w:rsidR="002D2431">
        <w:rPr>
          <w:rFonts w:ascii="Times New Roman" w:hAnsi="Times New Roman" w:cs="Times New Roman"/>
          <w:sz w:val="24"/>
          <w:szCs w:val="24"/>
        </w:rPr>
        <w:t>UE</w:t>
      </w:r>
      <w:r w:rsidRPr="00520F10">
        <w:rPr>
          <w:rFonts w:ascii="Times New Roman" w:hAnsi="Times New Roman" w:cs="Times New Roman"/>
          <w:sz w:val="24"/>
          <w:szCs w:val="24"/>
        </w:rPr>
        <w:t>. Reconoce la creciente importancia de la tecnología en nuestra sociedad y la necesidad de una estrategia completa para sacar el máximo provecho de su potencial.</w:t>
      </w:r>
    </w:p>
    <w:p w14:paraId="15775A9B" w14:textId="07BDBBA2" w:rsidR="00E16A23" w:rsidRPr="00BD2CA9" w:rsidRDefault="00E16A23" w:rsidP="00E16A23">
      <w:pPr>
        <w:jc w:val="both"/>
        <w:rPr>
          <w:rFonts w:ascii="Times New Roman" w:hAnsi="Times New Roman" w:cs="Times New Roman"/>
          <w:sz w:val="24"/>
          <w:szCs w:val="24"/>
        </w:rPr>
      </w:pPr>
      <w:r w:rsidRPr="00520F10">
        <w:rPr>
          <w:rFonts w:ascii="Times New Roman" w:hAnsi="Times New Roman" w:cs="Times New Roman"/>
          <w:sz w:val="24"/>
          <w:szCs w:val="24"/>
        </w:rPr>
        <w:t>Esta estrategia se basa en varios pilares clave, como la digitalización de la economía y la sociedad, la promoción de la innovación tecnológica, la garantía de la ciberseguridad y la protección de los derechos digitales de los ciudadanos. Todo esto crea un marco sólido para mantener a Europa a la vanguardia en el escenario digital mundial.</w:t>
      </w:r>
      <w:r>
        <w:rPr>
          <w:rFonts w:ascii="Times New Roman" w:hAnsi="Times New Roman" w:cs="Times New Roman"/>
          <w:sz w:val="24"/>
          <w:szCs w:val="24"/>
        </w:rPr>
        <w:t xml:space="preserve"> </w:t>
      </w:r>
      <w:r w:rsidRPr="00E16A23">
        <w:rPr>
          <w:rFonts w:ascii="Times New Roman" w:hAnsi="Times New Roman" w:cs="Times New Roman"/>
          <w:sz w:val="24"/>
          <w:szCs w:val="24"/>
        </w:rPr>
        <w:t>La implementación de la Brújula Digital Europea en 2021 no sólo ha marcado un hito importante hacia la creación de una Europa digitalmente competitiva, sino que también demuestra el compromiso por parte de la UE de aprovechar el potencial del marco digital teniendo como objetivo prioritario la protección de los</w:t>
      </w:r>
      <w:r>
        <w:rPr>
          <w:rFonts w:ascii="Times New Roman" w:hAnsi="Times New Roman" w:cs="Times New Roman"/>
          <w:sz w:val="24"/>
          <w:szCs w:val="24"/>
        </w:rPr>
        <w:t xml:space="preserve"> </w:t>
      </w:r>
      <w:r w:rsidRPr="00E16A23">
        <w:rPr>
          <w:rFonts w:ascii="Times New Roman" w:hAnsi="Times New Roman" w:cs="Times New Roman"/>
          <w:sz w:val="24"/>
          <w:szCs w:val="24"/>
        </w:rPr>
        <w:t>valores fundamentales y los derechos de sus ciudadanos en el espacio digital</w:t>
      </w:r>
      <w:r>
        <w:rPr>
          <w:rFonts w:ascii="Times New Roman" w:hAnsi="Times New Roman" w:cs="Times New Roman"/>
          <w:sz w:val="24"/>
          <w:szCs w:val="24"/>
        </w:rPr>
        <w:t xml:space="preserve"> potenciando </w:t>
      </w:r>
      <w:r w:rsidRPr="00BD2CA9">
        <w:rPr>
          <w:rFonts w:ascii="Times New Roman" w:hAnsi="Times New Roman" w:cs="Times New Roman"/>
          <w:sz w:val="24"/>
          <w:szCs w:val="24"/>
        </w:rPr>
        <w:t>una cultura de seguridad digital entre los ciudadanos.</w:t>
      </w:r>
    </w:p>
    <w:p w14:paraId="1802B76D" w14:textId="0AAD8D47" w:rsidR="007F3509" w:rsidRDefault="00C85D7F" w:rsidP="007F3509">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Siguiendo la línea de </w:t>
      </w:r>
      <w:r w:rsidR="00842FC4">
        <w:rPr>
          <w:rFonts w:ascii="Times New Roman" w:hAnsi="Times New Roman" w:cs="Times New Roman"/>
          <w:sz w:val="24"/>
          <w:szCs w:val="24"/>
        </w:rPr>
        <w:t>reconocimiento</w:t>
      </w:r>
      <w:r>
        <w:rPr>
          <w:rFonts w:ascii="Times New Roman" w:hAnsi="Times New Roman" w:cs="Times New Roman"/>
          <w:sz w:val="24"/>
          <w:szCs w:val="24"/>
        </w:rPr>
        <w:t xml:space="preserve"> es relevante </w:t>
      </w:r>
      <w:r w:rsidR="007F1393">
        <w:rPr>
          <w:rFonts w:ascii="Times New Roman" w:hAnsi="Times New Roman" w:cs="Times New Roman"/>
          <w:sz w:val="24"/>
          <w:szCs w:val="24"/>
        </w:rPr>
        <w:t>destacar</w:t>
      </w:r>
      <w:r>
        <w:rPr>
          <w:rFonts w:ascii="Times New Roman" w:hAnsi="Times New Roman" w:cs="Times New Roman"/>
          <w:sz w:val="24"/>
          <w:szCs w:val="24"/>
        </w:rPr>
        <w:t xml:space="preserve"> cómo </w:t>
      </w:r>
      <w:r w:rsidRPr="00C85D7F">
        <w:rPr>
          <w:rFonts w:ascii="Times New Roman" w:hAnsi="Times New Roman" w:cs="Times New Roman"/>
          <w:sz w:val="24"/>
          <w:szCs w:val="24"/>
        </w:rPr>
        <w:t>España</w:t>
      </w:r>
      <w:r w:rsidR="007F3509">
        <w:rPr>
          <w:rFonts w:ascii="Times New Roman" w:hAnsi="Times New Roman" w:cs="Times New Roman"/>
          <w:sz w:val="24"/>
          <w:szCs w:val="24"/>
        </w:rPr>
        <w:t>,</w:t>
      </w:r>
      <w:r w:rsidR="00842FC4">
        <w:rPr>
          <w:rFonts w:ascii="Times New Roman" w:hAnsi="Times New Roman" w:cs="Times New Roman"/>
          <w:sz w:val="24"/>
          <w:szCs w:val="24"/>
        </w:rPr>
        <w:t xml:space="preserve"> en el año 2021</w:t>
      </w:r>
      <w:r w:rsidR="007F3509">
        <w:rPr>
          <w:rFonts w:ascii="Times New Roman" w:hAnsi="Times New Roman" w:cs="Times New Roman"/>
          <w:sz w:val="24"/>
          <w:szCs w:val="24"/>
        </w:rPr>
        <w:t>,</w:t>
      </w:r>
      <w:r w:rsidRPr="00C85D7F">
        <w:rPr>
          <w:rFonts w:ascii="Times New Roman" w:hAnsi="Times New Roman" w:cs="Times New Roman"/>
          <w:sz w:val="24"/>
          <w:szCs w:val="24"/>
        </w:rPr>
        <w:t xml:space="preserve"> presentó la Carta de Derechos Digitales</w:t>
      </w:r>
      <w:r w:rsidR="00940917">
        <w:rPr>
          <w:rStyle w:val="Refdenotaalpie"/>
          <w:rFonts w:ascii="Times New Roman" w:hAnsi="Times New Roman" w:cs="Times New Roman"/>
          <w:sz w:val="24"/>
          <w:szCs w:val="24"/>
        </w:rPr>
        <w:footnoteReference w:id="25"/>
      </w:r>
      <w:r w:rsidRPr="00C85D7F">
        <w:rPr>
          <w:rFonts w:ascii="Times New Roman" w:hAnsi="Times New Roman" w:cs="Times New Roman"/>
          <w:sz w:val="24"/>
          <w:szCs w:val="24"/>
        </w:rPr>
        <w:t xml:space="preserve">, una declaración sin carácter </w:t>
      </w:r>
      <w:r w:rsidR="00F70536" w:rsidRPr="00C85D7F">
        <w:rPr>
          <w:rFonts w:ascii="Times New Roman" w:hAnsi="Times New Roman" w:cs="Times New Roman"/>
          <w:sz w:val="24"/>
          <w:szCs w:val="24"/>
        </w:rPr>
        <w:t>normativo,</w:t>
      </w:r>
      <w:r w:rsidRPr="00C85D7F">
        <w:rPr>
          <w:rFonts w:ascii="Times New Roman" w:hAnsi="Times New Roman" w:cs="Times New Roman"/>
          <w:sz w:val="24"/>
          <w:szCs w:val="24"/>
        </w:rPr>
        <w:t xml:space="preserve"> pero con </w:t>
      </w:r>
      <w:r w:rsidRPr="00AA4973">
        <w:rPr>
          <w:rFonts w:ascii="Times New Roman" w:hAnsi="Times New Roman" w:cs="Times New Roman"/>
          <w:sz w:val="24"/>
          <w:szCs w:val="24"/>
        </w:rPr>
        <w:t xml:space="preserve">aspiraciones de convertirse en regulación en el futuro. </w:t>
      </w:r>
      <w:r w:rsidR="00117D46" w:rsidRPr="00AA4973">
        <w:rPr>
          <w:rFonts w:ascii="Times New Roman" w:hAnsi="Times New Roman" w:cs="Times New Roman"/>
          <w:sz w:val="24"/>
          <w:szCs w:val="24"/>
        </w:rPr>
        <w:t>Este documento propone una amplia variedad de aspiraciones,</w:t>
      </w:r>
      <w:r w:rsidR="00117D46" w:rsidRPr="00117D46">
        <w:rPr>
          <w:rFonts w:ascii="Times New Roman" w:hAnsi="Times New Roman" w:cs="Times New Roman"/>
          <w:sz w:val="24"/>
          <w:szCs w:val="24"/>
        </w:rPr>
        <w:t xml:space="preserve"> como la salvaguarda de la información personal, la libertad de expresión en línea, la seguridad cibernética y la garantía de igualdad en el acceso a la información. </w:t>
      </w:r>
      <w:r w:rsidR="00427765">
        <w:rPr>
          <w:rFonts w:ascii="Times New Roman" w:hAnsi="Times New Roman" w:cs="Times New Roman"/>
          <w:sz w:val="24"/>
          <w:szCs w:val="24"/>
        </w:rPr>
        <w:t xml:space="preserve">Su fundamento </w:t>
      </w:r>
      <w:r w:rsidR="008D56D4">
        <w:rPr>
          <w:rFonts w:ascii="Times New Roman" w:hAnsi="Times New Roman" w:cs="Times New Roman"/>
          <w:sz w:val="24"/>
          <w:szCs w:val="24"/>
        </w:rPr>
        <w:t>se proyecta tanto,</w:t>
      </w:r>
      <w:r w:rsidR="007F3509" w:rsidRPr="00117D46">
        <w:rPr>
          <w:rFonts w:ascii="Times New Roman" w:hAnsi="Times New Roman" w:cs="Times New Roman"/>
          <w:sz w:val="24"/>
          <w:szCs w:val="24"/>
        </w:rPr>
        <w:t xml:space="preserve"> en </w:t>
      </w:r>
      <w:r w:rsidR="00427765">
        <w:rPr>
          <w:rFonts w:ascii="Times New Roman" w:hAnsi="Times New Roman" w:cs="Times New Roman"/>
          <w:sz w:val="24"/>
          <w:szCs w:val="24"/>
        </w:rPr>
        <w:t xml:space="preserve">el </w:t>
      </w:r>
      <w:r w:rsidR="007F3509" w:rsidRPr="00117D46">
        <w:rPr>
          <w:rFonts w:ascii="Times New Roman" w:hAnsi="Times New Roman" w:cs="Times New Roman"/>
          <w:sz w:val="24"/>
          <w:szCs w:val="24"/>
        </w:rPr>
        <w:t xml:space="preserve">desarrollo legislativo, como </w:t>
      </w:r>
      <w:r w:rsidR="008D56D4">
        <w:rPr>
          <w:rFonts w:ascii="Times New Roman" w:hAnsi="Times New Roman" w:cs="Times New Roman"/>
          <w:sz w:val="24"/>
          <w:szCs w:val="24"/>
        </w:rPr>
        <w:t xml:space="preserve">en </w:t>
      </w:r>
      <w:r w:rsidR="007F3509" w:rsidRPr="00117D46">
        <w:rPr>
          <w:rFonts w:ascii="Times New Roman" w:hAnsi="Times New Roman" w:cs="Times New Roman"/>
          <w:sz w:val="24"/>
          <w:szCs w:val="24"/>
        </w:rPr>
        <w:t xml:space="preserve">la Ley de Protección de Datos y la regulación del trabajo a distancia, </w:t>
      </w:r>
      <w:r w:rsidR="00427765">
        <w:rPr>
          <w:rFonts w:ascii="Times New Roman" w:hAnsi="Times New Roman" w:cs="Times New Roman"/>
          <w:sz w:val="24"/>
          <w:szCs w:val="24"/>
        </w:rPr>
        <w:t>con la intención de</w:t>
      </w:r>
      <w:r w:rsidR="007F3509" w:rsidRPr="00117D46">
        <w:rPr>
          <w:rFonts w:ascii="Times New Roman" w:hAnsi="Times New Roman" w:cs="Times New Roman"/>
          <w:sz w:val="24"/>
          <w:szCs w:val="24"/>
        </w:rPr>
        <w:t xml:space="preserve"> fomentar una digitalización orientada hacia las necesidades de las personas en Europa </w:t>
      </w:r>
      <w:r w:rsidR="008D56D4">
        <w:rPr>
          <w:rFonts w:ascii="Times New Roman" w:hAnsi="Times New Roman" w:cs="Times New Roman"/>
          <w:sz w:val="24"/>
          <w:szCs w:val="24"/>
        </w:rPr>
        <w:t>y</w:t>
      </w:r>
      <w:r w:rsidR="007F3509" w:rsidRPr="00117D46">
        <w:rPr>
          <w:rFonts w:ascii="Times New Roman" w:hAnsi="Times New Roman" w:cs="Times New Roman"/>
          <w:sz w:val="24"/>
          <w:szCs w:val="24"/>
        </w:rPr>
        <w:t xml:space="preserve"> a nivel mundial. </w:t>
      </w:r>
      <w:r w:rsidR="00427765">
        <w:rPr>
          <w:rFonts w:ascii="Times New Roman" w:hAnsi="Times New Roman" w:cs="Times New Roman"/>
          <w:sz w:val="24"/>
          <w:szCs w:val="24"/>
        </w:rPr>
        <w:t>Se trata, en definitiva, de</w:t>
      </w:r>
      <w:r w:rsidR="007F3509" w:rsidRPr="00117D46">
        <w:rPr>
          <w:rFonts w:ascii="Times New Roman" w:hAnsi="Times New Roman" w:cs="Times New Roman"/>
          <w:sz w:val="24"/>
          <w:szCs w:val="24"/>
        </w:rPr>
        <w:t xml:space="preserve"> reforzar los derechos de l</w:t>
      </w:r>
      <w:r w:rsidR="00427765">
        <w:rPr>
          <w:rFonts w:ascii="Times New Roman" w:hAnsi="Times New Roman" w:cs="Times New Roman"/>
          <w:sz w:val="24"/>
          <w:szCs w:val="24"/>
        </w:rPr>
        <w:t>a</w:t>
      </w:r>
      <w:r w:rsidR="007F3509" w:rsidRPr="00117D46">
        <w:rPr>
          <w:rFonts w:ascii="Times New Roman" w:hAnsi="Times New Roman" w:cs="Times New Roman"/>
          <w:sz w:val="24"/>
          <w:szCs w:val="24"/>
        </w:rPr>
        <w:t xml:space="preserve">s </w:t>
      </w:r>
      <w:r w:rsidR="00427765">
        <w:rPr>
          <w:rFonts w:ascii="Times New Roman" w:hAnsi="Times New Roman" w:cs="Times New Roman"/>
          <w:sz w:val="24"/>
          <w:szCs w:val="24"/>
        </w:rPr>
        <w:t>personas</w:t>
      </w:r>
      <w:r w:rsidR="007F3509" w:rsidRPr="00117D46">
        <w:rPr>
          <w:rFonts w:ascii="Times New Roman" w:hAnsi="Times New Roman" w:cs="Times New Roman"/>
          <w:sz w:val="24"/>
          <w:szCs w:val="24"/>
        </w:rPr>
        <w:t>, ofrec</w:t>
      </w:r>
      <w:r w:rsidR="00427765">
        <w:rPr>
          <w:rFonts w:ascii="Times New Roman" w:hAnsi="Times New Roman" w:cs="Times New Roman"/>
          <w:sz w:val="24"/>
          <w:szCs w:val="24"/>
        </w:rPr>
        <w:t xml:space="preserve">iendo un marco de </w:t>
      </w:r>
      <w:r w:rsidR="007F3509" w:rsidRPr="00117D46">
        <w:rPr>
          <w:rFonts w:ascii="Times New Roman" w:hAnsi="Times New Roman" w:cs="Times New Roman"/>
          <w:sz w:val="24"/>
          <w:szCs w:val="24"/>
        </w:rPr>
        <w:t xml:space="preserve">seguridad en el ámbito digital y generar confianza </w:t>
      </w:r>
      <w:r w:rsidR="007F3509" w:rsidRPr="009E3128">
        <w:rPr>
          <w:rFonts w:ascii="Times New Roman" w:hAnsi="Times New Roman" w:cs="Times New Roman"/>
          <w:sz w:val="24"/>
          <w:szCs w:val="24"/>
        </w:rPr>
        <w:t xml:space="preserve">frente a los constantes avances </w:t>
      </w:r>
      <w:r w:rsidR="007F3509" w:rsidRPr="00EA2EE7">
        <w:rPr>
          <w:rFonts w:ascii="Times New Roman" w:hAnsi="Times New Roman" w:cs="Times New Roman"/>
          <w:sz w:val="24"/>
          <w:szCs w:val="24"/>
        </w:rPr>
        <w:t>tecnológicos.</w:t>
      </w:r>
    </w:p>
    <w:p w14:paraId="16B7ADD6" w14:textId="161492C4" w:rsidR="0052519D" w:rsidRDefault="00C85D7F" w:rsidP="00902C85">
      <w:pPr>
        <w:spacing w:before="100" w:beforeAutospacing="1" w:line="240" w:lineRule="auto"/>
        <w:jc w:val="both"/>
        <w:rPr>
          <w:rFonts w:ascii="Times New Roman" w:hAnsi="Times New Roman" w:cs="Times New Roman"/>
          <w:sz w:val="24"/>
          <w:szCs w:val="24"/>
        </w:rPr>
      </w:pPr>
      <w:r w:rsidRPr="00C85D7F">
        <w:rPr>
          <w:rFonts w:ascii="Times New Roman" w:hAnsi="Times New Roman" w:cs="Times New Roman"/>
          <w:sz w:val="24"/>
          <w:szCs w:val="24"/>
        </w:rPr>
        <w:t>As</w:t>
      </w:r>
      <w:r w:rsidR="00144E49">
        <w:rPr>
          <w:rFonts w:ascii="Times New Roman" w:hAnsi="Times New Roman" w:cs="Times New Roman"/>
          <w:sz w:val="24"/>
          <w:szCs w:val="24"/>
        </w:rPr>
        <w:t>i</w:t>
      </w:r>
      <w:r w:rsidRPr="00C85D7F">
        <w:rPr>
          <w:rFonts w:ascii="Times New Roman" w:hAnsi="Times New Roman" w:cs="Times New Roman"/>
          <w:sz w:val="24"/>
          <w:szCs w:val="24"/>
        </w:rPr>
        <w:t xml:space="preserve">mismo, la Declaración Europea sobre los Derechos y Principios Digitales para la Década Digital, proclamada en enero de 2022, busca ser un punto de referencia en la transformación digital. </w:t>
      </w:r>
      <w:r>
        <w:rPr>
          <w:rFonts w:ascii="Times New Roman" w:hAnsi="Times New Roman" w:cs="Times New Roman"/>
          <w:sz w:val="24"/>
          <w:szCs w:val="24"/>
        </w:rPr>
        <w:t>No cabe duda de que e</w:t>
      </w:r>
      <w:r w:rsidRPr="00C85D7F">
        <w:rPr>
          <w:rFonts w:ascii="Times New Roman" w:hAnsi="Times New Roman" w:cs="Times New Roman"/>
          <w:sz w:val="24"/>
          <w:szCs w:val="24"/>
        </w:rPr>
        <w:t xml:space="preserve">stos documentos reflejan </w:t>
      </w:r>
      <w:r w:rsidR="00DE50EB">
        <w:rPr>
          <w:rFonts w:ascii="Times New Roman" w:hAnsi="Times New Roman" w:cs="Times New Roman"/>
          <w:sz w:val="24"/>
          <w:szCs w:val="24"/>
        </w:rPr>
        <w:t xml:space="preserve">una </w:t>
      </w:r>
      <w:r w:rsidRPr="00C85D7F">
        <w:rPr>
          <w:rFonts w:ascii="Times New Roman" w:hAnsi="Times New Roman" w:cs="Times New Roman"/>
          <w:sz w:val="24"/>
          <w:szCs w:val="24"/>
        </w:rPr>
        <w:t xml:space="preserve">clara meta política </w:t>
      </w:r>
      <w:r w:rsidR="00DE50EB">
        <w:rPr>
          <w:rFonts w:ascii="Times New Roman" w:hAnsi="Times New Roman" w:cs="Times New Roman"/>
          <w:sz w:val="24"/>
          <w:szCs w:val="24"/>
        </w:rPr>
        <w:t>en</w:t>
      </w:r>
      <w:r w:rsidRPr="00C85D7F">
        <w:rPr>
          <w:rFonts w:ascii="Times New Roman" w:hAnsi="Times New Roman" w:cs="Times New Roman"/>
          <w:sz w:val="24"/>
          <w:szCs w:val="24"/>
        </w:rPr>
        <w:t xml:space="preserve"> promover una sociedad digital que incorpore rápidamente los avances tecnológicos </w:t>
      </w:r>
      <w:r>
        <w:rPr>
          <w:rFonts w:ascii="Times New Roman" w:hAnsi="Times New Roman" w:cs="Times New Roman"/>
          <w:sz w:val="24"/>
          <w:szCs w:val="24"/>
        </w:rPr>
        <w:t xml:space="preserve">teniendo presente la protección y </w:t>
      </w:r>
      <w:r w:rsidR="00DE50EB">
        <w:rPr>
          <w:rFonts w:ascii="Times New Roman" w:hAnsi="Times New Roman" w:cs="Times New Roman"/>
          <w:sz w:val="24"/>
          <w:szCs w:val="24"/>
        </w:rPr>
        <w:t xml:space="preserve">garantía </w:t>
      </w:r>
      <w:r>
        <w:rPr>
          <w:rFonts w:ascii="Times New Roman" w:hAnsi="Times New Roman" w:cs="Times New Roman"/>
          <w:sz w:val="24"/>
          <w:szCs w:val="24"/>
        </w:rPr>
        <w:t>de los derechos fundamentales</w:t>
      </w:r>
      <w:r w:rsidRPr="00C85D7F">
        <w:rPr>
          <w:rFonts w:ascii="Times New Roman" w:hAnsi="Times New Roman" w:cs="Times New Roman"/>
          <w:sz w:val="24"/>
          <w:szCs w:val="24"/>
        </w:rPr>
        <w:t xml:space="preserve">. </w:t>
      </w:r>
      <w:r w:rsidR="00CC6C13">
        <w:rPr>
          <w:rFonts w:ascii="Times New Roman" w:hAnsi="Times New Roman" w:cs="Times New Roman"/>
          <w:sz w:val="24"/>
          <w:szCs w:val="24"/>
        </w:rPr>
        <w:t>La propia Declaración pone de manifiesto la necesidad de</w:t>
      </w:r>
      <w:r w:rsidRPr="00C85D7F">
        <w:rPr>
          <w:rFonts w:ascii="Times New Roman" w:hAnsi="Times New Roman" w:cs="Times New Roman"/>
          <w:sz w:val="24"/>
          <w:szCs w:val="24"/>
        </w:rPr>
        <w:t xml:space="preserve"> definir de manera precisa el concepto y contenido de los derechos digitales, </w:t>
      </w:r>
      <w:r w:rsidR="00CC6C13">
        <w:rPr>
          <w:rFonts w:ascii="Times New Roman" w:hAnsi="Times New Roman" w:cs="Times New Roman"/>
          <w:sz w:val="24"/>
          <w:szCs w:val="24"/>
        </w:rPr>
        <w:t>precisamente por</w:t>
      </w:r>
      <w:r w:rsidRPr="00C85D7F">
        <w:rPr>
          <w:rFonts w:ascii="Times New Roman" w:hAnsi="Times New Roman" w:cs="Times New Roman"/>
          <w:sz w:val="24"/>
          <w:szCs w:val="24"/>
        </w:rPr>
        <w:t xml:space="preserve"> </w:t>
      </w:r>
      <w:r w:rsidR="00072B69">
        <w:rPr>
          <w:rFonts w:ascii="Times New Roman" w:hAnsi="Times New Roman" w:cs="Times New Roman"/>
          <w:sz w:val="24"/>
          <w:szCs w:val="24"/>
        </w:rPr>
        <w:t>el impacto que genera</w:t>
      </w:r>
      <w:r w:rsidRPr="00C85D7F">
        <w:rPr>
          <w:rFonts w:ascii="Times New Roman" w:hAnsi="Times New Roman" w:cs="Times New Roman"/>
          <w:sz w:val="24"/>
          <w:szCs w:val="24"/>
        </w:rPr>
        <w:t xml:space="preserve"> en los </w:t>
      </w:r>
      <w:r w:rsidR="0052519D">
        <w:rPr>
          <w:rFonts w:ascii="Times New Roman" w:hAnsi="Times New Roman" w:cs="Times New Roman"/>
          <w:sz w:val="24"/>
          <w:szCs w:val="24"/>
        </w:rPr>
        <w:t>diferentes ámbitos en los que se puede direccionar</w:t>
      </w:r>
      <w:r w:rsidRPr="00C85D7F">
        <w:rPr>
          <w:rFonts w:ascii="Times New Roman" w:hAnsi="Times New Roman" w:cs="Times New Roman"/>
          <w:sz w:val="24"/>
          <w:szCs w:val="24"/>
        </w:rPr>
        <w:t>, siendo considerado como un término avanzado y novedoso en el ámbito jurídico.</w:t>
      </w:r>
      <w:r w:rsidR="0052519D">
        <w:rPr>
          <w:rFonts w:ascii="Times New Roman" w:hAnsi="Times New Roman" w:cs="Times New Roman"/>
          <w:sz w:val="24"/>
          <w:szCs w:val="24"/>
        </w:rPr>
        <w:t xml:space="preserve"> </w:t>
      </w:r>
      <w:r w:rsidR="00902C85">
        <w:rPr>
          <w:rFonts w:ascii="Times New Roman" w:hAnsi="Times New Roman" w:cs="Times New Roman"/>
          <w:sz w:val="24"/>
          <w:szCs w:val="24"/>
        </w:rPr>
        <w:t>De tal forma, se pone de manifiesto que, l</w:t>
      </w:r>
      <w:r w:rsidR="00902C85" w:rsidRPr="00902C85">
        <w:rPr>
          <w:rFonts w:ascii="Times New Roman" w:hAnsi="Times New Roman" w:cs="Times New Roman"/>
          <w:sz w:val="24"/>
          <w:szCs w:val="24"/>
        </w:rPr>
        <w:t xml:space="preserve">a visión de la </w:t>
      </w:r>
      <w:r w:rsidR="00902C85">
        <w:rPr>
          <w:rFonts w:ascii="Times New Roman" w:hAnsi="Times New Roman" w:cs="Times New Roman"/>
          <w:sz w:val="24"/>
          <w:szCs w:val="24"/>
        </w:rPr>
        <w:t>UE</w:t>
      </w:r>
      <w:r w:rsidR="00902C85" w:rsidRPr="00902C85">
        <w:rPr>
          <w:rFonts w:ascii="Times New Roman" w:hAnsi="Times New Roman" w:cs="Times New Roman"/>
          <w:sz w:val="24"/>
          <w:szCs w:val="24"/>
        </w:rPr>
        <w:t xml:space="preserve"> sobre la transformación digital pone </w:t>
      </w:r>
      <w:r w:rsidR="00902C85">
        <w:rPr>
          <w:rFonts w:ascii="Times New Roman" w:hAnsi="Times New Roman" w:cs="Times New Roman"/>
          <w:sz w:val="24"/>
          <w:szCs w:val="24"/>
        </w:rPr>
        <w:t>como epicentro la importancia</w:t>
      </w:r>
      <w:r w:rsidR="00902C85" w:rsidRPr="00902C85">
        <w:rPr>
          <w:rFonts w:ascii="Times New Roman" w:hAnsi="Times New Roman" w:cs="Times New Roman"/>
          <w:sz w:val="24"/>
          <w:szCs w:val="24"/>
        </w:rPr>
        <w:t xml:space="preserve"> en las personas, </w:t>
      </w:r>
      <w:r w:rsidR="00902C85">
        <w:rPr>
          <w:rFonts w:ascii="Times New Roman" w:hAnsi="Times New Roman" w:cs="Times New Roman"/>
          <w:sz w:val="24"/>
          <w:szCs w:val="24"/>
        </w:rPr>
        <w:t>fortaleciendo</w:t>
      </w:r>
      <w:r w:rsidR="00902C85" w:rsidRPr="00902C85">
        <w:rPr>
          <w:rFonts w:ascii="Times New Roman" w:hAnsi="Times New Roman" w:cs="Times New Roman"/>
          <w:sz w:val="24"/>
          <w:szCs w:val="24"/>
        </w:rPr>
        <w:t xml:space="preserve"> a los ciudadanos y p</w:t>
      </w:r>
      <w:r w:rsidR="00902C85">
        <w:rPr>
          <w:rFonts w:ascii="Times New Roman" w:hAnsi="Times New Roman" w:cs="Times New Roman"/>
          <w:sz w:val="24"/>
          <w:szCs w:val="24"/>
        </w:rPr>
        <w:t xml:space="preserve">otenciando </w:t>
      </w:r>
      <w:r w:rsidR="00902C85" w:rsidRPr="00902C85">
        <w:rPr>
          <w:rFonts w:ascii="Times New Roman" w:hAnsi="Times New Roman" w:cs="Times New Roman"/>
          <w:sz w:val="24"/>
          <w:szCs w:val="24"/>
        </w:rPr>
        <w:t xml:space="preserve">la innovación empresarial. </w:t>
      </w:r>
      <w:r w:rsidR="00902C85">
        <w:rPr>
          <w:rFonts w:ascii="Times New Roman" w:hAnsi="Times New Roman" w:cs="Times New Roman"/>
          <w:sz w:val="24"/>
          <w:szCs w:val="24"/>
        </w:rPr>
        <w:t>De hecho, e</w:t>
      </w:r>
      <w:r w:rsidR="00902C85" w:rsidRPr="00902C85">
        <w:rPr>
          <w:rFonts w:ascii="Times New Roman" w:hAnsi="Times New Roman" w:cs="Times New Roman"/>
          <w:sz w:val="24"/>
          <w:szCs w:val="24"/>
        </w:rPr>
        <w:t xml:space="preserve">sto se refleja en el programa </w:t>
      </w:r>
      <w:r w:rsidR="00902C85">
        <w:rPr>
          <w:rFonts w:ascii="Times New Roman" w:hAnsi="Times New Roman" w:cs="Times New Roman"/>
          <w:sz w:val="24"/>
          <w:szCs w:val="24"/>
        </w:rPr>
        <w:t>“</w:t>
      </w:r>
      <w:r w:rsidR="00902C85" w:rsidRPr="00902C85">
        <w:rPr>
          <w:rFonts w:ascii="Times New Roman" w:hAnsi="Times New Roman" w:cs="Times New Roman"/>
          <w:sz w:val="24"/>
          <w:szCs w:val="24"/>
        </w:rPr>
        <w:t>Itinerario hacia la Década Digital</w:t>
      </w:r>
      <w:r w:rsidR="00902C85">
        <w:rPr>
          <w:rFonts w:ascii="Times New Roman" w:hAnsi="Times New Roman" w:cs="Times New Roman"/>
          <w:sz w:val="24"/>
          <w:szCs w:val="24"/>
        </w:rPr>
        <w:t>”</w:t>
      </w:r>
      <w:r w:rsidR="00902C85" w:rsidRPr="00902C85">
        <w:rPr>
          <w:rFonts w:ascii="Times New Roman" w:hAnsi="Times New Roman" w:cs="Times New Roman"/>
          <w:sz w:val="24"/>
          <w:szCs w:val="24"/>
        </w:rPr>
        <w:t xml:space="preserve"> para 2030, que establece objetivos digitales específicos en áreas clave como capacidades digitales, infraestructuras y la digitalización de empresas y servicios </w:t>
      </w:r>
      <w:r w:rsidR="00902C85" w:rsidRPr="00902C85">
        <w:rPr>
          <w:rFonts w:ascii="Times New Roman" w:hAnsi="Times New Roman" w:cs="Times New Roman"/>
          <w:sz w:val="24"/>
          <w:szCs w:val="24"/>
        </w:rPr>
        <w:lastRenderedPageBreak/>
        <w:t>públicos.</w:t>
      </w:r>
      <w:r w:rsidR="00902C85">
        <w:rPr>
          <w:rFonts w:ascii="Times New Roman" w:hAnsi="Times New Roman" w:cs="Times New Roman"/>
          <w:sz w:val="24"/>
          <w:szCs w:val="24"/>
        </w:rPr>
        <w:t xml:space="preserve"> Así queda constatado en el propio Preámbulo de la Declaración</w:t>
      </w:r>
      <w:r w:rsidR="007B76D1">
        <w:rPr>
          <w:rStyle w:val="Refdenotaalpie"/>
          <w:rFonts w:ascii="Times New Roman" w:hAnsi="Times New Roman" w:cs="Times New Roman"/>
          <w:sz w:val="24"/>
          <w:szCs w:val="24"/>
        </w:rPr>
        <w:footnoteReference w:id="26"/>
      </w:r>
      <w:r w:rsidR="00D21779">
        <w:rPr>
          <w:rFonts w:ascii="Times New Roman" w:hAnsi="Times New Roman" w:cs="Times New Roman"/>
          <w:sz w:val="24"/>
          <w:szCs w:val="24"/>
        </w:rPr>
        <w:t xml:space="preserve">. </w:t>
      </w:r>
      <w:r w:rsidR="00902C85" w:rsidRPr="00902C85">
        <w:rPr>
          <w:rFonts w:ascii="Times New Roman" w:hAnsi="Times New Roman" w:cs="Times New Roman"/>
          <w:sz w:val="24"/>
          <w:szCs w:val="24"/>
        </w:rPr>
        <w:t xml:space="preserve">El enfoque de la </w:t>
      </w:r>
      <w:r w:rsidR="00D21779">
        <w:rPr>
          <w:rFonts w:ascii="Times New Roman" w:hAnsi="Times New Roman" w:cs="Times New Roman"/>
          <w:sz w:val="24"/>
          <w:szCs w:val="24"/>
        </w:rPr>
        <w:t>UE</w:t>
      </w:r>
      <w:r w:rsidR="00902C85" w:rsidRPr="00902C85">
        <w:rPr>
          <w:rFonts w:ascii="Times New Roman" w:hAnsi="Times New Roman" w:cs="Times New Roman"/>
          <w:sz w:val="24"/>
          <w:szCs w:val="24"/>
        </w:rPr>
        <w:t xml:space="preserve"> para esta transformación digital se basa en principios </w:t>
      </w:r>
      <w:r w:rsidR="007B76D1">
        <w:rPr>
          <w:rFonts w:ascii="Times New Roman" w:hAnsi="Times New Roman" w:cs="Times New Roman"/>
          <w:sz w:val="24"/>
          <w:szCs w:val="24"/>
        </w:rPr>
        <w:t xml:space="preserve">tales </w:t>
      </w:r>
      <w:r w:rsidR="00902C85" w:rsidRPr="00902C85">
        <w:rPr>
          <w:rFonts w:ascii="Times New Roman" w:hAnsi="Times New Roman" w:cs="Times New Roman"/>
          <w:sz w:val="24"/>
          <w:szCs w:val="24"/>
        </w:rPr>
        <w:t>como la soberanía digital abierta, el respeto de los derechos fundamentales, el Estado de Derecho y la democracia, así como la inclusión, accesibilidad, igualdad, sostenibilidad, resiliencia y seguridad. Asimismo, busca mejorar la calidad de vida y la disponibilidad de servicios, garantizando el respeto de los derechos y aspiraciones de todos.</w:t>
      </w:r>
      <w:r w:rsidR="00D21779">
        <w:rPr>
          <w:rFonts w:ascii="Times New Roman" w:hAnsi="Times New Roman" w:cs="Times New Roman"/>
          <w:sz w:val="24"/>
          <w:szCs w:val="24"/>
        </w:rPr>
        <w:t xml:space="preserve"> </w:t>
      </w:r>
      <w:r w:rsidR="00902C85" w:rsidRPr="00902C85">
        <w:rPr>
          <w:rFonts w:ascii="Times New Roman" w:hAnsi="Times New Roman" w:cs="Times New Roman"/>
          <w:sz w:val="24"/>
          <w:szCs w:val="24"/>
        </w:rPr>
        <w:t xml:space="preserve">Esta estrategia tiene como objetivo promover una economía y sociedad dinámicas, eficientes en el uso de recursos y equitativas dentro de la </w:t>
      </w:r>
      <w:r w:rsidR="00D21779">
        <w:rPr>
          <w:rFonts w:ascii="Times New Roman" w:hAnsi="Times New Roman" w:cs="Times New Roman"/>
          <w:sz w:val="24"/>
          <w:szCs w:val="24"/>
        </w:rPr>
        <w:t>UE</w:t>
      </w:r>
      <w:r w:rsidR="00902C85" w:rsidRPr="00902C85">
        <w:rPr>
          <w:rFonts w:ascii="Times New Roman" w:hAnsi="Times New Roman" w:cs="Times New Roman"/>
          <w:sz w:val="24"/>
          <w:szCs w:val="24"/>
        </w:rPr>
        <w:t>.</w:t>
      </w:r>
    </w:p>
    <w:p w14:paraId="1F94A03E" w14:textId="7EABEAD0" w:rsidR="00D33F91" w:rsidRDefault="00D33F91" w:rsidP="0052519D">
      <w:pPr>
        <w:spacing w:before="100" w:beforeAutospacing="1" w:line="240" w:lineRule="auto"/>
        <w:jc w:val="both"/>
        <w:rPr>
          <w:rFonts w:ascii="Times New Roman" w:hAnsi="Times New Roman" w:cs="Times New Roman"/>
          <w:sz w:val="24"/>
          <w:szCs w:val="24"/>
        </w:rPr>
      </w:pPr>
      <w:r w:rsidRPr="00D33F91">
        <w:rPr>
          <w:rFonts w:ascii="Times New Roman" w:hAnsi="Times New Roman" w:cs="Times New Roman"/>
          <w:sz w:val="24"/>
          <w:szCs w:val="24"/>
        </w:rPr>
        <w:t xml:space="preserve">En el </w:t>
      </w:r>
      <w:r>
        <w:rPr>
          <w:rFonts w:ascii="Times New Roman" w:hAnsi="Times New Roman" w:cs="Times New Roman"/>
          <w:sz w:val="24"/>
          <w:szCs w:val="24"/>
        </w:rPr>
        <w:t xml:space="preserve">marco </w:t>
      </w:r>
      <w:r w:rsidRPr="00D33F91">
        <w:rPr>
          <w:rFonts w:ascii="Times New Roman" w:hAnsi="Times New Roman" w:cs="Times New Roman"/>
          <w:sz w:val="24"/>
          <w:szCs w:val="24"/>
        </w:rPr>
        <w:t xml:space="preserve">del proceso global de digitalización, la Comisión Europea ha delineado tres objetivos prioritarios: la gestión de datos, el desarrollo de tecnología europea y la construcción de infraestructuras. Estos objetivos </w:t>
      </w:r>
      <w:r w:rsidR="00AA4973">
        <w:rPr>
          <w:rFonts w:ascii="Times New Roman" w:hAnsi="Times New Roman" w:cs="Times New Roman"/>
          <w:sz w:val="24"/>
          <w:szCs w:val="24"/>
        </w:rPr>
        <w:t xml:space="preserve">resultan sumamente </w:t>
      </w:r>
      <w:r w:rsidRPr="00D33F91">
        <w:rPr>
          <w:rFonts w:ascii="Times New Roman" w:hAnsi="Times New Roman" w:cs="Times New Roman"/>
          <w:sz w:val="24"/>
          <w:szCs w:val="24"/>
        </w:rPr>
        <w:t xml:space="preserve">ambiciosos </w:t>
      </w:r>
      <w:r w:rsidR="00AA4973">
        <w:rPr>
          <w:rFonts w:ascii="Times New Roman" w:hAnsi="Times New Roman" w:cs="Times New Roman"/>
          <w:sz w:val="24"/>
          <w:szCs w:val="24"/>
        </w:rPr>
        <w:t xml:space="preserve">y </w:t>
      </w:r>
      <w:r w:rsidRPr="00D33F91">
        <w:rPr>
          <w:rFonts w:ascii="Times New Roman" w:hAnsi="Times New Roman" w:cs="Times New Roman"/>
          <w:sz w:val="24"/>
          <w:szCs w:val="24"/>
        </w:rPr>
        <w:t xml:space="preserve">se centran en establecer una estructura tecnológica y de gestión de datos que salvaguarde la privacidad de los ciudadanos y fomente la competitividad de las empresas europeas. Esto implica defenderse contra posibles usos </w:t>
      </w:r>
      <w:r w:rsidR="007831DC">
        <w:rPr>
          <w:rFonts w:ascii="Times New Roman" w:hAnsi="Times New Roman" w:cs="Times New Roman"/>
          <w:sz w:val="24"/>
          <w:szCs w:val="24"/>
        </w:rPr>
        <w:t>malintencionados</w:t>
      </w:r>
      <w:r w:rsidRPr="00D33F91">
        <w:rPr>
          <w:rFonts w:ascii="Times New Roman" w:hAnsi="Times New Roman" w:cs="Times New Roman"/>
          <w:sz w:val="24"/>
          <w:szCs w:val="24"/>
        </w:rPr>
        <w:t xml:space="preserve"> de</w:t>
      </w:r>
      <w:r w:rsidR="001A76A5">
        <w:rPr>
          <w:rFonts w:ascii="Times New Roman" w:hAnsi="Times New Roman" w:cs="Times New Roman"/>
          <w:sz w:val="24"/>
          <w:szCs w:val="24"/>
        </w:rPr>
        <w:t>l sistema digital por parte de E</w:t>
      </w:r>
      <w:r w:rsidRPr="00D33F91">
        <w:rPr>
          <w:rFonts w:ascii="Times New Roman" w:hAnsi="Times New Roman" w:cs="Times New Roman"/>
          <w:sz w:val="24"/>
          <w:szCs w:val="24"/>
        </w:rPr>
        <w:t xml:space="preserve">stados o empresas nacionales. </w:t>
      </w:r>
      <w:r w:rsidR="001A76A5">
        <w:rPr>
          <w:rFonts w:ascii="Times New Roman" w:hAnsi="Times New Roman" w:cs="Times New Roman"/>
          <w:sz w:val="24"/>
          <w:szCs w:val="24"/>
        </w:rPr>
        <w:t>En este sentido, l</w:t>
      </w:r>
      <w:r w:rsidRPr="00D33F91">
        <w:rPr>
          <w:rFonts w:ascii="Times New Roman" w:hAnsi="Times New Roman" w:cs="Times New Roman"/>
          <w:sz w:val="24"/>
          <w:szCs w:val="24"/>
        </w:rPr>
        <w:t xml:space="preserve">a Comisión Europea </w:t>
      </w:r>
      <w:r>
        <w:rPr>
          <w:rFonts w:ascii="Times New Roman" w:hAnsi="Times New Roman" w:cs="Times New Roman"/>
          <w:sz w:val="24"/>
          <w:szCs w:val="24"/>
        </w:rPr>
        <w:t>pone de manifiesto</w:t>
      </w:r>
      <w:r w:rsidRPr="00D33F91">
        <w:rPr>
          <w:rFonts w:ascii="Times New Roman" w:hAnsi="Times New Roman" w:cs="Times New Roman"/>
          <w:sz w:val="24"/>
          <w:szCs w:val="24"/>
        </w:rPr>
        <w:t xml:space="preserve"> la importancia de dar prioridad a la seguridad digital tanto para las empresas como para los ciudadanos, protegiéndolos contra el uso indebido de herramientas tecnológicas</w:t>
      </w:r>
      <w:r>
        <w:rPr>
          <w:rStyle w:val="Refdenotaalpie"/>
          <w:rFonts w:ascii="Times New Roman" w:hAnsi="Times New Roman" w:cs="Times New Roman"/>
          <w:sz w:val="24"/>
          <w:szCs w:val="24"/>
        </w:rPr>
        <w:footnoteReference w:id="27"/>
      </w:r>
      <w:r w:rsidRPr="00D33F91">
        <w:rPr>
          <w:rFonts w:ascii="Times New Roman" w:hAnsi="Times New Roman" w:cs="Times New Roman"/>
          <w:sz w:val="24"/>
          <w:szCs w:val="24"/>
        </w:rPr>
        <w:t>.</w:t>
      </w:r>
    </w:p>
    <w:p w14:paraId="23D43887" w14:textId="58267614" w:rsidR="00B14D1D" w:rsidRDefault="00C649E3" w:rsidP="00B14D1D">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R</w:t>
      </w:r>
      <w:r w:rsidR="00B14D1D">
        <w:rPr>
          <w:rFonts w:ascii="Times New Roman" w:hAnsi="Times New Roman" w:cs="Times New Roman"/>
          <w:sz w:val="24"/>
          <w:szCs w:val="24"/>
        </w:rPr>
        <w:t xml:space="preserve">esultan </w:t>
      </w:r>
      <w:r w:rsidR="007831DC">
        <w:rPr>
          <w:rFonts w:ascii="Times New Roman" w:hAnsi="Times New Roman" w:cs="Times New Roman"/>
          <w:sz w:val="24"/>
          <w:szCs w:val="24"/>
        </w:rPr>
        <w:t xml:space="preserve">igualmente </w:t>
      </w:r>
      <w:r w:rsidR="00B14D1D" w:rsidRPr="002C54AA">
        <w:rPr>
          <w:rFonts w:ascii="Times New Roman" w:hAnsi="Times New Roman" w:cs="Times New Roman"/>
          <w:sz w:val="24"/>
          <w:szCs w:val="24"/>
        </w:rPr>
        <w:t xml:space="preserve">destacables </w:t>
      </w:r>
      <w:r w:rsidR="007831DC">
        <w:rPr>
          <w:rFonts w:ascii="Times New Roman" w:hAnsi="Times New Roman" w:cs="Times New Roman"/>
          <w:sz w:val="24"/>
          <w:szCs w:val="24"/>
        </w:rPr>
        <w:t xml:space="preserve">la dirección que ha tomado </w:t>
      </w:r>
      <w:r w:rsidR="00B14D1D" w:rsidRPr="002C54AA">
        <w:rPr>
          <w:rFonts w:ascii="Times New Roman" w:hAnsi="Times New Roman" w:cs="Times New Roman"/>
          <w:sz w:val="24"/>
          <w:szCs w:val="24"/>
        </w:rPr>
        <w:t xml:space="preserve">la Década Digital, que </w:t>
      </w:r>
      <w:r w:rsidR="00B14D1D" w:rsidRPr="00B14D1D">
        <w:rPr>
          <w:rFonts w:ascii="Times New Roman" w:hAnsi="Times New Roman" w:cs="Times New Roman"/>
          <w:sz w:val="24"/>
          <w:szCs w:val="24"/>
        </w:rPr>
        <w:t>sirven como base para que la Comisión</w:t>
      </w:r>
      <w:r w:rsidR="00A532EA">
        <w:rPr>
          <w:rFonts w:ascii="Times New Roman" w:hAnsi="Times New Roman" w:cs="Times New Roman"/>
          <w:sz w:val="24"/>
          <w:szCs w:val="24"/>
        </w:rPr>
        <w:t xml:space="preserve"> Europea</w:t>
      </w:r>
      <w:r w:rsidR="00B14D1D" w:rsidRPr="00B14D1D">
        <w:rPr>
          <w:rFonts w:ascii="Times New Roman" w:hAnsi="Times New Roman" w:cs="Times New Roman"/>
          <w:sz w:val="24"/>
          <w:szCs w:val="24"/>
        </w:rPr>
        <w:t xml:space="preserve"> supervise el progreso hacia la consecución de los objetivos establecidos. Cada año, como parte del Informe sobre el estado de la Década Digital, la Comisión tiene la intención de comparar los valores </w:t>
      </w:r>
      <w:r w:rsidR="00A532EA">
        <w:rPr>
          <w:rFonts w:ascii="Times New Roman" w:hAnsi="Times New Roman" w:cs="Times New Roman"/>
          <w:sz w:val="24"/>
          <w:szCs w:val="24"/>
        </w:rPr>
        <w:t>contemplados e inspeccionados</w:t>
      </w:r>
      <w:r w:rsidR="00B14D1D" w:rsidRPr="00B14D1D">
        <w:rPr>
          <w:rFonts w:ascii="Times New Roman" w:hAnsi="Times New Roman" w:cs="Times New Roman"/>
          <w:sz w:val="24"/>
          <w:szCs w:val="24"/>
        </w:rPr>
        <w:t xml:space="preserve"> </w:t>
      </w:r>
      <w:r w:rsidR="00A532EA">
        <w:rPr>
          <w:rFonts w:ascii="Times New Roman" w:hAnsi="Times New Roman" w:cs="Times New Roman"/>
          <w:sz w:val="24"/>
          <w:szCs w:val="24"/>
        </w:rPr>
        <w:t>sobre</w:t>
      </w:r>
      <w:r w:rsidR="00B14D1D" w:rsidRPr="00B14D1D">
        <w:rPr>
          <w:rFonts w:ascii="Times New Roman" w:hAnsi="Times New Roman" w:cs="Times New Roman"/>
          <w:sz w:val="24"/>
          <w:szCs w:val="24"/>
        </w:rPr>
        <w:t xml:space="preserve"> los indicadores clave de rendimiento con los valores previstos en las trayectorias de la Década Digital.</w:t>
      </w:r>
      <w:r w:rsidR="00B14D1D">
        <w:rPr>
          <w:rFonts w:ascii="Times New Roman" w:hAnsi="Times New Roman" w:cs="Times New Roman"/>
          <w:sz w:val="24"/>
          <w:szCs w:val="24"/>
        </w:rPr>
        <w:t xml:space="preserve"> </w:t>
      </w:r>
      <w:r w:rsidR="00B14D1D" w:rsidRPr="00B14D1D">
        <w:rPr>
          <w:rFonts w:ascii="Times New Roman" w:hAnsi="Times New Roman" w:cs="Times New Roman"/>
          <w:sz w:val="24"/>
          <w:szCs w:val="24"/>
        </w:rPr>
        <w:t>Adicionalmente, estas trayectorias son utilizadas como guía para las hojas de ruta estratégicas nacionales de la Década Digital de los Estados miembros. Cada hoja de ruta nacional debe incluir trayectorias previstas a nivel nacional para contribuir al logro de las metas digitales pertinentes. Los Estados miembros deben establecer su nivel de ambición y sus trayectorias nacionales basándose en las trayectorias de la Década Digital a nivel de la UE, es decir, considerando la dirección que deben seguir los indicadores para alcanzar los objetivos</w:t>
      </w:r>
      <w:r w:rsidR="00B14D1D">
        <w:rPr>
          <w:rStyle w:val="Refdenotaalpie"/>
          <w:rFonts w:ascii="Times New Roman" w:hAnsi="Times New Roman" w:cs="Times New Roman"/>
          <w:sz w:val="24"/>
          <w:szCs w:val="24"/>
        </w:rPr>
        <w:footnoteReference w:id="28"/>
      </w:r>
      <w:r w:rsidR="00B14D1D" w:rsidRPr="00B14D1D">
        <w:rPr>
          <w:rFonts w:ascii="Times New Roman" w:hAnsi="Times New Roman" w:cs="Times New Roman"/>
          <w:sz w:val="24"/>
          <w:szCs w:val="24"/>
        </w:rPr>
        <w:t>.</w:t>
      </w:r>
    </w:p>
    <w:p w14:paraId="1F8949E5" w14:textId="3D5E5AAD" w:rsidR="0052519D" w:rsidRDefault="00887D11" w:rsidP="0052519D">
      <w:pPr>
        <w:spacing w:before="100" w:beforeAutospacing="1" w:line="240" w:lineRule="auto"/>
        <w:jc w:val="both"/>
        <w:rPr>
          <w:rFonts w:ascii="Times New Roman" w:hAnsi="Times New Roman" w:cs="Times New Roman"/>
          <w:sz w:val="24"/>
          <w:szCs w:val="24"/>
        </w:rPr>
      </w:pPr>
      <w:r w:rsidRPr="008F3F90">
        <w:rPr>
          <w:rFonts w:ascii="Times New Roman" w:hAnsi="Times New Roman" w:cs="Times New Roman"/>
          <w:sz w:val="24"/>
          <w:szCs w:val="24"/>
        </w:rPr>
        <w:t xml:space="preserve">Indudablemente, el marco europeo ha dedicado todos sus esfuerzos en garantizar la protección de los derechos fundamentales, destacando el valor de la dignidad personal y los derechos que de ella emanan. Sin embargo, es fundamental afrontar los desafíos éticos y las implicaciones normativas derivadas de las demandas que se originan precisamente por la falta de ética en la gestión de </w:t>
      </w:r>
      <w:r w:rsidR="00AE10E0" w:rsidRPr="008F3F90">
        <w:rPr>
          <w:rFonts w:ascii="Times New Roman" w:hAnsi="Times New Roman" w:cs="Times New Roman"/>
          <w:sz w:val="24"/>
          <w:szCs w:val="24"/>
        </w:rPr>
        <w:t>IA</w:t>
      </w:r>
      <w:r w:rsidRPr="008F3F90">
        <w:rPr>
          <w:rFonts w:ascii="Times New Roman" w:hAnsi="Times New Roman" w:cs="Times New Roman"/>
          <w:sz w:val="24"/>
          <w:szCs w:val="24"/>
        </w:rPr>
        <w:t xml:space="preserve">. </w:t>
      </w:r>
      <w:r w:rsidR="0052519D">
        <w:rPr>
          <w:rFonts w:ascii="Times New Roman" w:hAnsi="Times New Roman" w:cs="Times New Roman"/>
          <w:sz w:val="24"/>
          <w:szCs w:val="24"/>
        </w:rPr>
        <w:t>D</w:t>
      </w:r>
      <w:r w:rsidR="0052519D" w:rsidRPr="0052519D">
        <w:rPr>
          <w:rFonts w:ascii="Times New Roman" w:hAnsi="Times New Roman" w:cs="Times New Roman"/>
          <w:sz w:val="24"/>
          <w:szCs w:val="24"/>
        </w:rPr>
        <w:t xml:space="preserve">esde </w:t>
      </w:r>
      <w:r w:rsidR="0052519D">
        <w:rPr>
          <w:rFonts w:ascii="Times New Roman" w:hAnsi="Times New Roman" w:cs="Times New Roman"/>
          <w:sz w:val="24"/>
          <w:szCs w:val="24"/>
        </w:rPr>
        <w:t>una</w:t>
      </w:r>
      <w:r w:rsidR="0052519D" w:rsidRPr="0052519D">
        <w:rPr>
          <w:rFonts w:ascii="Times New Roman" w:hAnsi="Times New Roman" w:cs="Times New Roman"/>
          <w:sz w:val="24"/>
          <w:szCs w:val="24"/>
        </w:rPr>
        <w:t xml:space="preserve"> valoración</w:t>
      </w:r>
      <w:r w:rsidR="00020DD4">
        <w:rPr>
          <w:rFonts w:ascii="Times New Roman" w:hAnsi="Times New Roman" w:cs="Times New Roman"/>
          <w:sz w:val="24"/>
          <w:szCs w:val="24"/>
        </w:rPr>
        <w:t>,</w:t>
      </w:r>
      <w:r w:rsidR="0052519D" w:rsidRPr="0052519D">
        <w:rPr>
          <w:rFonts w:ascii="Times New Roman" w:hAnsi="Times New Roman" w:cs="Times New Roman"/>
          <w:sz w:val="24"/>
          <w:szCs w:val="24"/>
        </w:rPr>
        <w:t xml:space="preserve"> </w:t>
      </w:r>
      <w:r w:rsidR="0052519D">
        <w:rPr>
          <w:rFonts w:ascii="Times New Roman" w:hAnsi="Times New Roman" w:cs="Times New Roman"/>
          <w:sz w:val="24"/>
          <w:szCs w:val="24"/>
        </w:rPr>
        <w:t xml:space="preserve">fuera de cualquier elemento </w:t>
      </w:r>
      <w:r w:rsidR="0052519D" w:rsidRPr="0052519D">
        <w:rPr>
          <w:rFonts w:ascii="Times New Roman" w:hAnsi="Times New Roman" w:cs="Times New Roman"/>
          <w:sz w:val="24"/>
          <w:szCs w:val="24"/>
        </w:rPr>
        <w:t>axiológic</w:t>
      </w:r>
      <w:r w:rsidR="0052519D">
        <w:rPr>
          <w:rFonts w:ascii="Times New Roman" w:hAnsi="Times New Roman" w:cs="Times New Roman"/>
          <w:sz w:val="24"/>
          <w:szCs w:val="24"/>
        </w:rPr>
        <w:t>o</w:t>
      </w:r>
      <w:r w:rsidR="00020DD4">
        <w:rPr>
          <w:rFonts w:ascii="Times New Roman" w:hAnsi="Times New Roman" w:cs="Times New Roman"/>
          <w:sz w:val="24"/>
          <w:szCs w:val="24"/>
        </w:rPr>
        <w:t xml:space="preserve">, nos </w:t>
      </w:r>
      <w:r w:rsidR="00A532EA">
        <w:rPr>
          <w:rFonts w:ascii="Times New Roman" w:hAnsi="Times New Roman" w:cs="Times New Roman"/>
          <w:sz w:val="24"/>
          <w:szCs w:val="24"/>
        </w:rPr>
        <w:t>obliga a realizar</w:t>
      </w:r>
      <w:r w:rsidR="00712E5E">
        <w:rPr>
          <w:rFonts w:ascii="Times New Roman" w:hAnsi="Times New Roman" w:cs="Times New Roman"/>
          <w:sz w:val="24"/>
          <w:szCs w:val="24"/>
        </w:rPr>
        <w:t xml:space="preserve"> </w:t>
      </w:r>
      <w:r w:rsidR="0052519D" w:rsidRPr="0052519D">
        <w:rPr>
          <w:rFonts w:ascii="Times New Roman" w:hAnsi="Times New Roman" w:cs="Times New Roman"/>
          <w:sz w:val="24"/>
          <w:szCs w:val="24"/>
        </w:rPr>
        <w:t xml:space="preserve">un análisis crítico </w:t>
      </w:r>
      <w:r w:rsidR="0052519D">
        <w:rPr>
          <w:rFonts w:ascii="Times New Roman" w:hAnsi="Times New Roman" w:cs="Times New Roman"/>
          <w:sz w:val="24"/>
          <w:szCs w:val="24"/>
        </w:rPr>
        <w:t>sobre el</w:t>
      </w:r>
      <w:r w:rsidR="0052519D" w:rsidRPr="0052519D">
        <w:rPr>
          <w:rFonts w:ascii="Times New Roman" w:hAnsi="Times New Roman" w:cs="Times New Roman"/>
          <w:sz w:val="24"/>
          <w:szCs w:val="24"/>
        </w:rPr>
        <w:t xml:space="preserve"> concepto </w:t>
      </w:r>
      <w:r w:rsidR="0052519D">
        <w:rPr>
          <w:rFonts w:ascii="Times New Roman" w:hAnsi="Times New Roman" w:cs="Times New Roman"/>
          <w:sz w:val="24"/>
          <w:szCs w:val="24"/>
        </w:rPr>
        <w:t>“d</w:t>
      </w:r>
      <w:r w:rsidR="0052519D" w:rsidRPr="0052519D">
        <w:rPr>
          <w:rFonts w:ascii="Times New Roman" w:hAnsi="Times New Roman" w:cs="Times New Roman"/>
          <w:sz w:val="24"/>
          <w:szCs w:val="24"/>
        </w:rPr>
        <w:t>erechos digitales</w:t>
      </w:r>
      <w:r w:rsidR="0052519D">
        <w:rPr>
          <w:rFonts w:ascii="Times New Roman" w:hAnsi="Times New Roman" w:cs="Times New Roman"/>
          <w:sz w:val="24"/>
          <w:szCs w:val="24"/>
        </w:rPr>
        <w:t>”</w:t>
      </w:r>
      <w:r w:rsidR="00AE5796">
        <w:rPr>
          <w:rFonts w:ascii="Times New Roman" w:hAnsi="Times New Roman" w:cs="Times New Roman"/>
          <w:sz w:val="24"/>
          <w:szCs w:val="24"/>
        </w:rPr>
        <w:t xml:space="preserve"> en</w:t>
      </w:r>
      <w:r w:rsidR="00020DD4">
        <w:rPr>
          <w:rFonts w:ascii="Times New Roman" w:hAnsi="Times New Roman" w:cs="Times New Roman"/>
          <w:sz w:val="24"/>
          <w:szCs w:val="24"/>
        </w:rPr>
        <w:t xml:space="preserve"> donde se</w:t>
      </w:r>
      <w:r w:rsidR="0052519D" w:rsidRPr="0052519D">
        <w:rPr>
          <w:rFonts w:ascii="Times New Roman" w:hAnsi="Times New Roman" w:cs="Times New Roman"/>
          <w:sz w:val="24"/>
          <w:szCs w:val="24"/>
        </w:rPr>
        <w:t xml:space="preserve"> </w:t>
      </w:r>
      <w:r w:rsidR="0052519D">
        <w:rPr>
          <w:rFonts w:ascii="Times New Roman" w:hAnsi="Times New Roman" w:cs="Times New Roman"/>
          <w:sz w:val="24"/>
          <w:szCs w:val="24"/>
        </w:rPr>
        <w:t>pone de manifiesto</w:t>
      </w:r>
      <w:r w:rsidR="0052519D" w:rsidRPr="0052519D">
        <w:rPr>
          <w:rFonts w:ascii="Times New Roman" w:hAnsi="Times New Roman" w:cs="Times New Roman"/>
          <w:sz w:val="24"/>
          <w:szCs w:val="24"/>
        </w:rPr>
        <w:t xml:space="preserve"> su presunta falta de contenido y ambigüedad.</w:t>
      </w:r>
      <w:r w:rsidR="0052519D">
        <w:rPr>
          <w:rFonts w:ascii="Times New Roman" w:hAnsi="Times New Roman" w:cs="Times New Roman"/>
          <w:sz w:val="24"/>
          <w:szCs w:val="24"/>
        </w:rPr>
        <w:t xml:space="preserve"> </w:t>
      </w:r>
      <w:r w:rsidR="0052519D" w:rsidRPr="0052519D">
        <w:rPr>
          <w:rFonts w:ascii="Times New Roman" w:hAnsi="Times New Roman" w:cs="Times New Roman"/>
          <w:sz w:val="24"/>
          <w:szCs w:val="24"/>
        </w:rPr>
        <w:t>La posibilidad de que estos derechos sean percibidos como un conjunto</w:t>
      </w:r>
      <w:r w:rsidR="00020DD4">
        <w:rPr>
          <w:rFonts w:ascii="Times New Roman" w:hAnsi="Times New Roman" w:cs="Times New Roman"/>
          <w:sz w:val="24"/>
          <w:szCs w:val="24"/>
        </w:rPr>
        <w:t xml:space="preserve"> de </w:t>
      </w:r>
      <w:r w:rsidR="00020DD4">
        <w:rPr>
          <w:rFonts w:ascii="Times New Roman" w:hAnsi="Times New Roman" w:cs="Times New Roman"/>
          <w:sz w:val="24"/>
          <w:szCs w:val="24"/>
        </w:rPr>
        <w:lastRenderedPageBreak/>
        <w:t>derechos de carácter</w:t>
      </w:r>
      <w:r w:rsidR="0052519D" w:rsidRPr="0052519D">
        <w:rPr>
          <w:rFonts w:ascii="Times New Roman" w:hAnsi="Times New Roman" w:cs="Times New Roman"/>
          <w:sz w:val="24"/>
          <w:szCs w:val="24"/>
        </w:rPr>
        <w:t xml:space="preserve"> innovador destinado a corregir las deficiencias de l</w:t>
      </w:r>
      <w:r w:rsidR="0052519D">
        <w:rPr>
          <w:rFonts w:ascii="Times New Roman" w:hAnsi="Times New Roman" w:cs="Times New Roman"/>
          <w:sz w:val="24"/>
          <w:szCs w:val="24"/>
        </w:rPr>
        <w:t>os sistemas jurídicos actuales plantea</w:t>
      </w:r>
      <w:r w:rsidR="0052519D" w:rsidRPr="0052519D">
        <w:rPr>
          <w:rFonts w:ascii="Times New Roman" w:hAnsi="Times New Roman" w:cs="Times New Roman"/>
          <w:sz w:val="24"/>
          <w:szCs w:val="24"/>
        </w:rPr>
        <w:t xml:space="preserve"> interrogantes sobre su validez y relevancia. </w:t>
      </w:r>
      <w:r w:rsidR="0052519D">
        <w:rPr>
          <w:rFonts w:ascii="Times New Roman" w:hAnsi="Times New Roman" w:cs="Times New Roman"/>
          <w:sz w:val="24"/>
          <w:szCs w:val="24"/>
        </w:rPr>
        <w:t>Es más, incluso</w:t>
      </w:r>
      <w:r w:rsidR="0052519D" w:rsidRPr="0052519D">
        <w:rPr>
          <w:rFonts w:ascii="Times New Roman" w:hAnsi="Times New Roman" w:cs="Times New Roman"/>
          <w:sz w:val="24"/>
          <w:szCs w:val="24"/>
        </w:rPr>
        <w:t xml:space="preserve"> se </w:t>
      </w:r>
      <w:r w:rsidR="0052519D">
        <w:rPr>
          <w:rFonts w:ascii="Times New Roman" w:hAnsi="Times New Roman" w:cs="Times New Roman"/>
          <w:sz w:val="24"/>
          <w:szCs w:val="24"/>
        </w:rPr>
        <w:t xml:space="preserve">podría </w:t>
      </w:r>
      <w:r w:rsidR="0052519D" w:rsidRPr="0052519D">
        <w:rPr>
          <w:rFonts w:ascii="Times New Roman" w:hAnsi="Times New Roman" w:cs="Times New Roman"/>
          <w:sz w:val="24"/>
          <w:szCs w:val="24"/>
        </w:rPr>
        <w:t>plantea</w:t>
      </w:r>
      <w:r w:rsidR="0052519D">
        <w:rPr>
          <w:rFonts w:ascii="Times New Roman" w:hAnsi="Times New Roman" w:cs="Times New Roman"/>
          <w:sz w:val="24"/>
          <w:szCs w:val="24"/>
        </w:rPr>
        <w:t>r</w:t>
      </w:r>
      <w:r w:rsidR="0052519D" w:rsidRPr="0052519D">
        <w:rPr>
          <w:rFonts w:ascii="Times New Roman" w:hAnsi="Times New Roman" w:cs="Times New Roman"/>
          <w:sz w:val="24"/>
          <w:szCs w:val="24"/>
        </w:rPr>
        <w:t xml:space="preserve"> la eliminación de la denominación actual, considerándola obsoleta</w:t>
      </w:r>
      <w:r>
        <w:rPr>
          <w:rFonts w:ascii="Times New Roman" w:hAnsi="Times New Roman" w:cs="Times New Roman"/>
          <w:sz w:val="24"/>
          <w:szCs w:val="24"/>
        </w:rPr>
        <w:t>; p</w:t>
      </w:r>
      <w:r w:rsidR="0052519D">
        <w:rPr>
          <w:rFonts w:ascii="Times New Roman" w:hAnsi="Times New Roman" w:cs="Times New Roman"/>
          <w:sz w:val="24"/>
          <w:szCs w:val="24"/>
        </w:rPr>
        <w:t>ues, el término d</w:t>
      </w:r>
      <w:r w:rsidR="0052519D" w:rsidRPr="0052519D">
        <w:rPr>
          <w:rFonts w:ascii="Times New Roman" w:hAnsi="Times New Roman" w:cs="Times New Roman"/>
          <w:sz w:val="24"/>
          <w:szCs w:val="24"/>
        </w:rPr>
        <w:t xml:space="preserve">erechos digitales refleja la tendencia actual de utilizar expresiones que pueden </w:t>
      </w:r>
      <w:r>
        <w:rPr>
          <w:rFonts w:ascii="Times New Roman" w:hAnsi="Times New Roman" w:cs="Times New Roman"/>
          <w:sz w:val="24"/>
          <w:szCs w:val="24"/>
        </w:rPr>
        <w:t xml:space="preserve">eclipsar </w:t>
      </w:r>
      <w:r w:rsidR="0052519D" w:rsidRPr="0052519D">
        <w:rPr>
          <w:rFonts w:ascii="Times New Roman" w:hAnsi="Times New Roman" w:cs="Times New Roman"/>
          <w:sz w:val="24"/>
          <w:szCs w:val="24"/>
        </w:rPr>
        <w:t xml:space="preserve">y distorsionar la realidad, llegando a confundir incluso a observadores imparciales. </w:t>
      </w:r>
      <w:r w:rsidR="00020DD4">
        <w:rPr>
          <w:rFonts w:ascii="Times New Roman" w:hAnsi="Times New Roman" w:cs="Times New Roman"/>
          <w:sz w:val="24"/>
          <w:szCs w:val="24"/>
        </w:rPr>
        <w:t>L</w:t>
      </w:r>
      <w:r w:rsidR="0052519D" w:rsidRPr="0052519D">
        <w:rPr>
          <w:rFonts w:ascii="Times New Roman" w:hAnsi="Times New Roman" w:cs="Times New Roman"/>
          <w:sz w:val="24"/>
          <w:szCs w:val="24"/>
        </w:rPr>
        <w:t xml:space="preserve">a incógnita </w:t>
      </w:r>
      <w:r w:rsidR="00020DD4">
        <w:rPr>
          <w:rFonts w:ascii="Times New Roman" w:hAnsi="Times New Roman" w:cs="Times New Roman"/>
          <w:sz w:val="24"/>
          <w:szCs w:val="24"/>
        </w:rPr>
        <w:t>se incardina en las cuestiones sobre</w:t>
      </w:r>
      <w:r w:rsidR="0052519D" w:rsidRPr="0052519D">
        <w:rPr>
          <w:rFonts w:ascii="Times New Roman" w:hAnsi="Times New Roman" w:cs="Times New Roman"/>
          <w:sz w:val="24"/>
          <w:szCs w:val="24"/>
        </w:rPr>
        <w:t xml:space="preserve"> si estos derechos</w:t>
      </w:r>
      <w:r w:rsidR="00AE5796">
        <w:rPr>
          <w:rFonts w:ascii="Times New Roman" w:hAnsi="Times New Roman" w:cs="Times New Roman"/>
          <w:sz w:val="24"/>
          <w:szCs w:val="24"/>
        </w:rPr>
        <w:t xml:space="preserve"> a los que aludimos</w:t>
      </w:r>
      <w:r w:rsidR="0052519D" w:rsidRPr="0052519D">
        <w:rPr>
          <w:rFonts w:ascii="Times New Roman" w:hAnsi="Times New Roman" w:cs="Times New Roman"/>
          <w:sz w:val="24"/>
          <w:szCs w:val="24"/>
        </w:rPr>
        <w:t xml:space="preserve"> forman parte de los derechos fundamentales y libertades públicas, si los reemplazan o complementan y</w:t>
      </w:r>
      <w:r>
        <w:rPr>
          <w:rFonts w:ascii="Times New Roman" w:hAnsi="Times New Roman" w:cs="Times New Roman"/>
          <w:sz w:val="24"/>
          <w:szCs w:val="24"/>
        </w:rPr>
        <w:t>, sobre todo,</w:t>
      </w:r>
      <w:r w:rsidR="0052519D" w:rsidRPr="0052519D">
        <w:rPr>
          <w:rFonts w:ascii="Times New Roman" w:hAnsi="Times New Roman" w:cs="Times New Roman"/>
          <w:sz w:val="24"/>
          <w:szCs w:val="24"/>
        </w:rPr>
        <w:t xml:space="preserve"> si cuentan con mecanismos específicos de protección. </w:t>
      </w:r>
      <w:r w:rsidR="00020DD4">
        <w:rPr>
          <w:rFonts w:ascii="Times New Roman" w:hAnsi="Times New Roman" w:cs="Times New Roman"/>
          <w:sz w:val="24"/>
          <w:szCs w:val="24"/>
        </w:rPr>
        <w:t>L</w:t>
      </w:r>
      <w:r w:rsidR="0052519D" w:rsidRPr="0052519D">
        <w:rPr>
          <w:rFonts w:ascii="Times New Roman" w:hAnsi="Times New Roman" w:cs="Times New Roman"/>
          <w:sz w:val="24"/>
          <w:szCs w:val="24"/>
        </w:rPr>
        <w:t>a posibilidad de que este conjunto de derechos tenga un contenido distinto, similar o idéntico a los derechos fundamentales, representen una nue</w:t>
      </w:r>
      <w:r w:rsidR="00020DD4">
        <w:rPr>
          <w:rFonts w:ascii="Times New Roman" w:hAnsi="Times New Roman" w:cs="Times New Roman"/>
          <w:sz w:val="24"/>
          <w:szCs w:val="24"/>
        </w:rPr>
        <w:t xml:space="preserve">va era o generación de derechos. Por tanto, se </w:t>
      </w:r>
      <w:r w:rsidR="00D767C9">
        <w:rPr>
          <w:rFonts w:ascii="Times New Roman" w:hAnsi="Times New Roman" w:cs="Times New Roman"/>
          <w:sz w:val="24"/>
          <w:szCs w:val="24"/>
        </w:rPr>
        <w:t>hace hincapié</w:t>
      </w:r>
      <w:r w:rsidR="0052519D" w:rsidRPr="0052519D">
        <w:rPr>
          <w:rFonts w:ascii="Times New Roman" w:hAnsi="Times New Roman" w:cs="Times New Roman"/>
          <w:sz w:val="24"/>
          <w:szCs w:val="24"/>
        </w:rPr>
        <w:t xml:space="preserve"> en que el </w:t>
      </w:r>
      <w:r>
        <w:rPr>
          <w:rFonts w:ascii="Times New Roman" w:hAnsi="Times New Roman" w:cs="Times New Roman"/>
          <w:sz w:val="24"/>
          <w:szCs w:val="24"/>
        </w:rPr>
        <w:t>d</w:t>
      </w:r>
      <w:r w:rsidR="0052519D" w:rsidRPr="0052519D">
        <w:rPr>
          <w:rFonts w:ascii="Times New Roman" w:hAnsi="Times New Roman" w:cs="Times New Roman"/>
          <w:sz w:val="24"/>
          <w:szCs w:val="24"/>
        </w:rPr>
        <w:t>erecho continúa siendo un medio par</w:t>
      </w:r>
      <w:r w:rsidR="00020DD4">
        <w:rPr>
          <w:rFonts w:ascii="Times New Roman" w:hAnsi="Times New Roman" w:cs="Times New Roman"/>
          <w:sz w:val="24"/>
          <w:szCs w:val="24"/>
        </w:rPr>
        <w:t>a resolver conflictos sociales no pudiéndose olvidar de que opera</w:t>
      </w:r>
      <w:r w:rsidR="0052519D" w:rsidRPr="0052519D">
        <w:rPr>
          <w:rFonts w:ascii="Times New Roman" w:hAnsi="Times New Roman" w:cs="Times New Roman"/>
          <w:sz w:val="24"/>
          <w:szCs w:val="24"/>
        </w:rPr>
        <w:t xml:space="preserve"> bajo principios orientados al bien común, integrándose en un ordenamiento jurídico estructurado.</w:t>
      </w:r>
      <w:r w:rsidR="00D767C9">
        <w:rPr>
          <w:rFonts w:ascii="Times New Roman" w:hAnsi="Times New Roman" w:cs="Times New Roman"/>
          <w:sz w:val="24"/>
          <w:szCs w:val="24"/>
        </w:rPr>
        <w:t xml:space="preserve"> Ahora bien, q</w:t>
      </w:r>
      <w:r w:rsidR="00020DD4">
        <w:rPr>
          <w:rFonts w:ascii="Times New Roman" w:hAnsi="Times New Roman" w:cs="Times New Roman"/>
          <w:sz w:val="24"/>
          <w:szCs w:val="24"/>
        </w:rPr>
        <w:t>uienes así piensan</w:t>
      </w:r>
      <w:r w:rsidR="0052519D" w:rsidRPr="0052519D">
        <w:rPr>
          <w:rFonts w:ascii="Times New Roman" w:hAnsi="Times New Roman" w:cs="Times New Roman"/>
          <w:sz w:val="24"/>
          <w:szCs w:val="24"/>
        </w:rPr>
        <w:t>, descarta</w:t>
      </w:r>
      <w:r w:rsidR="00020DD4">
        <w:rPr>
          <w:rFonts w:ascii="Times New Roman" w:hAnsi="Times New Roman" w:cs="Times New Roman"/>
          <w:sz w:val="24"/>
          <w:szCs w:val="24"/>
        </w:rPr>
        <w:t>n</w:t>
      </w:r>
      <w:r w:rsidR="0052519D" w:rsidRPr="0052519D">
        <w:rPr>
          <w:rFonts w:ascii="Times New Roman" w:hAnsi="Times New Roman" w:cs="Times New Roman"/>
          <w:sz w:val="24"/>
          <w:szCs w:val="24"/>
        </w:rPr>
        <w:t xml:space="preserve"> de manera categórica la noción de que estos derechos digitales introduzcan cambios fundamentales en la naturaleza del </w:t>
      </w:r>
      <w:r>
        <w:rPr>
          <w:rFonts w:ascii="Times New Roman" w:hAnsi="Times New Roman" w:cs="Times New Roman"/>
          <w:sz w:val="24"/>
          <w:szCs w:val="24"/>
        </w:rPr>
        <w:t>d</w:t>
      </w:r>
      <w:r w:rsidR="0052519D" w:rsidRPr="0052519D">
        <w:rPr>
          <w:rFonts w:ascii="Times New Roman" w:hAnsi="Times New Roman" w:cs="Times New Roman"/>
          <w:sz w:val="24"/>
          <w:szCs w:val="24"/>
        </w:rPr>
        <w:t>erecho.</w:t>
      </w:r>
    </w:p>
    <w:p w14:paraId="70E4882A" w14:textId="38EB2829" w:rsidR="0052519D" w:rsidRDefault="00A02FA3" w:rsidP="00751530">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Después del 2019, l</w:t>
      </w:r>
      <w:r w:rsidR="00751530" w:rsidRPr="00A02FA3">
        <w:rPr>
          <w:rFonts w:ascii="Times New Roman" w:hAnsi="Times New Roman" w:cs="Times New Roman"/>
          <w:sz w:val="24"/>
          <w:szCs w:val="24"/>
        </w:rPr>
        <w:t xml:space="preserve">a Comisión </w:t>
      </w:r>
      <w:r w:rsidR="00441744" w:rsidRPr="00A02FA3">
        <w:rPr>
          <w:rFonts w:ascii="Times New Roman" w:hAnsi="Times New Roman" w:cs="Times New Roman"/>
          <w:sz w:val="24"/>
          <w:szCs w:val="24"/>
        </w:rPr>
        <w:t xml:space="preserve">Europea </w:t>
      </w:r>
      <w:r w:rsidR="00751530" w:rsidRPr="00A02FA3">
        <w:rPr>
          <w:rFonts w:ascii="Times New Roman" w:hAnsi="Times New Roman" w:cs="Times New Roman"/>
          <w:sz w:val="24"/>
          <w:szCs w:val="24"/>
        </w:rPr>
        <w:t>emitió</w:t>
      </w:r>
      <w:r w:rsidR="00441744" w:rsidRPr="00A02FA3">
        <w:rPr>
          <w:rFonts w:ascii="Times New Roman" w:hAnsi="Times New Roman" w:cs="Times New Roman"/>
          <w:sz w:val="24"/>
          <w:szCs w:val="24"/>
        </w:rPr>
        <w:t xml:space="preserve"> </w:t>
      </w:r>
      <w:r w:rsidR="00751530" w:rsidRPr="00A02FA3">
        <w:rPr>
          <w:rFonts w:ascii="Times New Roman" w:hAnsi="Times New Roman" w:cs="Times New Roman"/>
          <w:sz w:val="24"/>
          <w:szCs w:val="24"/>
        </w:rPr>
        <w:t>el Libro Blanco</w:t>
      </w:r>
      <w:r w:rsidR="00F739A9" w:rsidRPr="00A02FA3">
        <w:rPr>
          <w:rFonts w:ascii="Times New Roman" w:hAnsi="Times New Roman" w:cs="Times New Roman"/>
          <w:sz w:val="24"/>
          <w:szCs w:val="24"/>
        </w:rPr>
        <w:t xml:space="preserve"> en 2020</w:t>
      </w:r>
      <w:r w:rsidR="00751530" w:rsidRPr="00A02FA3">
        <w:rPr>
          <w:rFonts w:ascii="Times New Roman" w:hAnsi="Times New Roman" w:cs="Times New Roman"/>
          <w:sz w:val="24"/>
          <w:szCs w:val="24"/>
        </w:rPr>
        <w:t xml:space="preserve"> sobre la </w:t>
      </w:r>
      <w:r w:rsidR="00B56870" w:rsidRPr="00A02FA3">
        <w:rPr>
          <w:rFonts w:ascii="Times New Roman" w:hAnsi="Times New Roman" w:cs="Times New Roman"/>
          <w:sz w:val="24"/>
          <w:szCs w:val="24"/>
        </w:rPr>
        <w:t>IA</w:t>
      </w:r>
      <w:r w:rsidR="00751530" w:rsidRPr="00A02FA3">
        <w:rPr>
          <w:rFonts w:ascii="Times New Roman" w:hAnsi="Times New Roman" w:cs="Times New Roman"/>
          <w:sz w:val="24"/>
          <w:szCs w:val="24"/>
        </w:rPr>
        <w:t xml:space="preserve">, </w:t>
      </w:r>
      <w:r w:rsidR="00F739A9" w:rsidRPr="00A02FA3">
        <w:rPr>
          <w:rFonts w:ascii="Times New Roman" w:hAnsi="Times New Roman" w:cs="Times New Roman"/>
          <w:sz w:val="24"/>
          <w:szCs w:val="24"/>
        </w:rPr>
        <w:t>detallando las</w:t>
      </w:r>
      <w:r w:rsidR="00751530" w:rsidRPr="00A02FA3">
        <w:rPr>
          <w:rFonts w:ascii="Times New Roman" w:hAnsi="Times New Roman" w:cs="Times New Roman"/>
          <w:sz w:val="24"/>
          <w:szCs w:val="24"/>
        </w:rPr>
        <w:t xml:space="preserve"> diversas </w:t>
      </w:r>
      <w:r w:rsidR="00751530" w:rsidRPr="00751530">
        <w:rPr>
          <w:rFonts w:ascii="Times New Roman" w:hAnsi="Times New Roman" w:cs="Times New Roman"/>
          <w:sz w:val="24"/>
          <w:szCs w:val="24"/>
        </w:rPr>
        <w:t xml:space="preserve">opciones </w:t>
      </w:r>
      <w:r w:rsidR="00507B06">
        <w:rPr>
          <w:rFonts w:ascii="Times New Roman" w:hAnsi="Times New Roman" w:cs="Times New Roman"/>
          <w:sz w:val="24"/>
          <w:szCs w:val="24"/>
        </w:rPr>
        <w:t>en la implementación de</w:t>
      </w:r>
      <w:r w:rsidR="00751530" w:rsidRPr="00751530">
        <w:rPr>
          <w:rFonts w:ascii="Times New Roman" w:hAnsi="Times New Roman" w:cs="Times New Roman"/>
          <w:sz w:val="24"/>
          <w:szCs w:val="24"/>
        </w:rPr>
        <w:t xml:space="preserve"> la IA </w:t>
      </w:r>
      <w:r w:rsidR="00507B06">
        <w:rPr>
          <w:rFonts w:ascii="Times New Roman" w:hAnsi="Times New Roman" w:cs="Times New Roman"/>
          <w:sz w:val="24"/>
          <w:szCs w:val="24"/>
        </w:rPr>
        <w:t>atendiendo a</w:t>
      </w:r>
      <w:r w:rsidR="00751530" w:rsidRPr="00751530">
        <w:rPr>
          <w:rFonts w:ascii="Times New Roman" w:hAnsi="Times New Roman" w:cs="Times New Roman"/>
          <w:sz w:val="24"/>
          <w:szCs w:val="24"/>
        </w:rPr>
        <w:t xml:space="preserve"> los riesgos asociados </w:t>
      </w:r>
      <w:r w:rsidR="00507B06">
        <w:rPr>
          <w:rFonts w:ascii="Times New Roman" w:hAnsi="Times New Roman" w:cs="Times New Roman"/>
          <w:sz w:val="24"/>
          <w:szCs w:val="24"/>
        </w:rPr>
        <w:t>al</w:t>
      </w:r>
      <w:r w:rsidR="00751530" w:rsidRPr="00751530">
        <w:rPr>
          <w:rFonts w:ascii="Times New Roman" w:hAnsi="Times New Roman" w:cs="Times New Roman"/>
          <w:sz w:val="24"/>
          <w:szCs w:val="24"/>
        </w:rPr>
        <w:t xml:space="preserve"> uso. </w:t>
      </w:r>
      <w:r w:rsidR="00F739A9">
        <w:rPr>
          <w:rFonts w:ascii="Times New Roman" w:hAnsi="Times New Roman" w:cs="Times New Roman"/>
          <w:sz w:val="24"/>
          <w:szCs w:val="24"/>
        </w:rPr>
        <w:t xml:space="preserve">Dentro de los objetivos propuestos destaca </w:t>
      </w:r>
      <w:r w:rsidR="00507B06">
        <w:rPr>
          <w:rFonts w:ascii="Times New Roman" w:hAnsi="Times New Roman" w:cs="Times New Roman"/>
          <w:sz w:val="24"/>
          <w:szCs w:val="24"/>
        </w:rPr>
        <w:t>la necesidad de establecer</w:t>
      </w:r>
      <w:r w:rsidR="00751530" w:rsidRPr="00751530">
        <w:rPr>
          <w:rFonts w:ascii="Times New Roman" w:hAnsi="Times New Roman" w:cs="Times New Roman"/>
          <w:sz w:val="24"/>
          <w:szCs w:val="24"/>
        </w:rPr>
        <w:t xml:space="preserve"> un entorno de confianza a través de un marco legal que asegu</w:t>
      </w:r>
      <w:r w:rsidR="00507B06">
        <w:rPr>
          <w:rFonts w:ascii="Times New Roman" w:hAnsi="Times New Roman" w:cs="Times New Roman"/>
          <w:sz w:val="24"/>
          <w:szCs w:val="24"/>
        </w:rPr>
        <w:t>re</w:t>
      </w:r>
      <w:r w:rsidR="00751530" w:rsidRPr="00751530">
        <w:rPr>
          <w:rFonts w:ascii="Times New Roman" w:hAnsi="Times New Roman" w:cs="Times New Roman"/>
          <w:sz w:val="24"/>
          <w:szCs w:val="24"/>
        </w:rPr>
        <w:t xml:space="preserve"> la confiabilidad de la IA. La propuesta</w:t>
      </w:r>
      <w:r w:rsidR="00F739A9">
        <w:rPr>
          <w:rFonts w:ascii="Times New Roman" w:hAnsi="Times New Roman" w:cs="Times New Roman"/>
          <w:sz w:val="24"/>
          <w:szCs w:val="24"/>
        </w:rPr>
        <w:t xml:space="preserve"> emitida tenía como fundamento la garantía</w:t>
      </w:r>
      <w:r w:rsidR="00751530" w:rsidRPr="00751530">
        <w:rPr>
          <w:rFonts w:ascii="Times New Roman" w:hAnsi="Times New Roman" w:cs="Times New Roman"/>
          <w:sz w:val="24"/>
          <w:szCs w:val="24"/>
        </w:rPr>
        <w:t xml:space="preserve"> en los valores y derechos fundamentales de la </w:t>
      </w:r>
      <w:r w:rsidR="002D2431">
        <w:rPr>
          <w:rFonts w:ascii="Times New Roman" w:hAnsi="Times New Roman" w:cs="Times New Roman"/>
          <w:sz w:val="24"/>
          <w:szCs w:val="24"/>
        </w:rPr>
        <w:t>UE</w:t>
      </w:r>
      <w:r w:rsidR="00751530" w:rsidRPr="00751530">
        <w:rPr>
          <w:rFonts w:ascii="Times New Roman" w:hAnsi="Times New Roman" w:cs="Times New Roman"/>
          <w:sz w:val="24"/>
          <w:szCs w:val="24"/>
        </w:rPr>
        <w:t>, buscando inspirar confianza en los ciudadanos y motivar a las empresas a crear soluciones basadas en la IA.</w:t>
      </w:r>
      <w:r w:rsidR="00F739A9">
        <w:rPr>
          <w:rFonts w:ascii="Times New Roman" w:hAnsi="Times New Roman" w:cs="Times New Roman"/>
          <w:sz w:val="24"/>
          <w:szCs w:val="24"/>
        </w:rPr>
        <w:t xml:space="preserve"> Un año más tarde,</w:t>
      </w:r>
      <w:r w:rsidR="00751530" w:rsidRPr="00751530">
        <w:rPr>
          <w:rFonts w:ascii="Times New Roman" w:hAnsi="Times New Roman" w:cs="Times New Roman"/>
          <w:sz w:val="24"/>
          <w:szCs w:val="24"/>
        </w:rPr>
        <w:t xml:space="preserve"> el Parlamento Europeo y el Consejo presentaron la Propuesta para establecer normativas armonizadas en materia de I</w:t>
      </w:r>
      <w:r w:rsidR="00F739A9">
        <w:rPr>
          <w:rFonts w:ascii="Times New Roman" w:hAnsi="Times New Roman" w:cs="Times New Roman"/>
          <w:sz w:val="24"/>
          <w:szCs w:val="24"/>
        </w:rPr>
        <w:t>A</w:t>
      </w:r>
      <w:r w:rsidR="00751530" w:rsidRPr="00751530">
        <w:rPr>
          <w:rFonts w:ascii="Times New Roman" w:hAnsi="Times New Roman" w:cs="Times New Roman"/>
          <w:sz w:val="24"/>
          <w:szCs w:val="24"/>
        </w:rPr>
        <w:t xml:space="preserve">, también conocida como la </w:t>
      </w:r>
      <w:r w:rsidR="00B42463">
        <w:rPr>
          <w:rFonts w:ascii="Times New Roman" w:hAnsi="Times New Roman" w:cs="Times New Roman"/>
          <w:sz w:val="24"/>
          <w:szCs w:val="24"/>
        </w:rPr>
        <w:t>“</w:t>
      </w:r>
      <w:r w:rsidR="00751530" w:rsidRPr="00751530">
        <w:rPr>
          <w:rFonts w:ascii="Times New Roman" w:hAnsi="Times New Roman" w:cs="Times New Roman"/>
          <w:sz w:val="24"/>
          <w:szCs w:val="24"/>
        </w:rPr>
        <w:t>Ley de Inteligencia Artificial</w:t>
      </w:r>
      <w:r w:rsidR="00B42463">
        <w:rPr>
          <w:rFonts w:ascii="Times New Roman" w:hAnsi="Times New Roman" w:cs="Times New Roman"/>
          <w:sz w:val="24"/>
          <w:szCs w:val="24"/>
        </w:rPr>
        <w:t>”</w:t>
      </w:r>
      <w:r w:rsidR="00751530" w:rsidRPr="00751530">
        <w:rPr>
          <w:rFonts w:ascii="Times New Roman" w:hAnsi="Times New Roman" w:cs="Times New Roman"/>
          <w:sz w:val="24"/>
          <w:szCs w:val="24"/>
        </w:rPr>
        <w:t>. Esta propuesta busca</w:t>
      </w:r>
      <w:r w:rsidR="00E96E5A">
        <w:rPr>
          <w:rFonts w:ascii="Times New Roman" w:hAnsi="Times New Roman" w:cs="Times New Roman"/>
          <w:sz w:val="24"/>
          <w:szCs w:val="24"/>
        </w:rPr>
        <w:t>ba</w:t>
      </w:r>
      <w:r w:rsidR="00751530" w:rsidRPr="00751530">
        <w:rPr>
          <w:rFonts w:ascii="Times New Roman" w:hAnsi="Times New Roman" w:cs="Times New Roman"/>
          <w:sz w:val="24"/>
          <w:szCs w:val="24"/>
        </w:rPr>
        <w:t xml:space="preserve"> modificar ciertos actos legislativos de la Unión para regular la presencia de la IA en el mercado y su impacto en los ciudadanos, enfocándose en la protección de los derechos fundamentales y asegurando que la tecnología se utilice de manera segura </w:t>
      </w:r>
      <w:r w:rsidR="00507B06">
        <w:rPr>
          <w:rFonts w:ascii="Times New Roman" w:hAnsi="Times New Roman" w:cs="Times New Roman"/>
          <w:sz w:val="24"/>
          <w:szCs w:val="24"/>
        </w:rPr>
        <w:t>bajo un marco de garantía</w:t>
      </w:r>
      <w:r w:rsidR="00751530" w:rsidRPr="00751530">
        <w:rPr>
          <w:rFonts w:ascii="Times New Roman" w:hAnsi="Times New Roman" w:cs="Times New Roman"/>
          <w:sz w:val="24"/>
          <w:szCs w:val="24"/>
        </w:rPr>
        <w:t xml:space="preserve"> legal, con el objetivo de mejorar el bienestar </w:t>
      </w:r>
      <w:r w:rsidR="00507B06">
        <w:rPr>
          <w:rFonts w:ascii="Times New Roman" w:hAnsi="Times New Roman" w:cs="Times New Roman"/>
          <w:sz w:val="24"/>
          <w:szCs w:val="24"/>
        </w:rPr>
        <w:t>de las personas</w:t>
      </w:r>
      <w:r w:rsidR="00B56870">
        <w:rPr>
          <w:rStyle w:val="Refdenotaalpie"/>
          <w:rFonts w:ascii="Times New Roman" w:hAnsi="Times New Roman" w:cs="Times New Roman"/>
          <w:sz w:val="24"/>
          <w:szCs w:val="24"/>
        </w:rPr>
        <w:footnoteReference w:id="29"/>
      </w:r>
      <w:r w:rsidR="00751530" w:rsidRPr="00751530">
        <w:rPr>
          <w:rFonts w:ascii="Times New Roman" w:hAnsi="Times New Roman" w:cs="Times New Roman"/>
          <w:sz w:val="24"/>
          <w:szCs w:val="24"/>
        </w:rPr>
        <w:t>.</w:t>
      </w:r>
    </w:p>
    <w:p w14:paraId="0A48B962" w14:textId="0CAD9122" w:rsidR="00441744" w:rsidRDefault="00441744" w:rsidP="00751530">
      <w:pPr>
        <w:spacing w:before="100" w:beforeAutospacing="1" w:line="240" w:lineRule="auto"/>
        <w:jc w:val="both"/>
        <w:rPr>
          <w:rFonts w:ascii="Times New Roman" w:hAnsi="Times New Roman" w:cs="Times New Roman"/>
          <w:sz w:val="24"/>
          <w:szCs w:val="24"/>
        </w:rPr>
      </w:pPr>
      <w:r w:rsidRPr="00441744">
        <w:rPr>
          <w:rFonts w:ascii="Times New Roman" w:hAnsi="Times New Roman" w:cs="Times New Roman"/>
          <w:sz w:val="24"/>
          <w:szCs w:val="24"/>
        </w:rPr>
        <w:t xml:space="preserve">La Estrategia Europea de Datos </w:t>
      </w:r>
      <w:r w:rsidR="00507B06">
        <w:rPr>
          <w:rFonts w:ascii="Times New Roman" w:hAnsi="Times New Roman" w:cs="Times New Roman"/>
          <w:sz w:val="24"/>
          <w:szCs w:val="24"/>
        </w:rPr>
        <w:t>conjuntamente</w:t>
      </w:r>
      <w:r w:rsidRPr="00441744">
        <w:rPr>
          <w:rFonts w:ascii="Times New Roman" w:hAnsi="Times New Roman" w:cs="Times New Roman"/>
          <w:sz w:val="24"/>
          <w:szCs w:val="24"/>
        </w:rPr>
        <w:t xml:space="preserve"> con el actual Libro Blanco, tiene como objetivo situar a Europa como la economía líder en la gestión de datos, destacando por su atractivo, seguridad y dinamismo. </w:t>
      </w:r>
      <w:r w:rsidR="00507B06" w:rsidRPr="00942020">
        <w:rPr>
          <w:rFonts w:ascii="Times New Roman" w:hAnsi="Times New Roman" w:cs="Times New Roman"/>
          <w:sz w:val="24"/>
          <w:szCs w:val="24"/>
        </w:rPr>
        <w:t>Entre los objetivos</w:t>
      </w:r>
      <w:r w:rsidR="00507B06">
        <w:rPr>
          <w:rFonts w:ascii="Times New Roman" w:hAnsi="Times New Roman" w:cs="Times New Roman"/>
          <w:sz w:val="24"/>
          <w:szCs w:val="24"/>
        </w:rPr>
        <w:t xml:space="preserve"> declarados está la de</w:t>
      </w:r>
      <w:r w:rsidRPr="00441744">
        <w:rPr>
          <w:rFonts w:ascii="Times New Roman" w:hAnsi="Times New Roman" w:cs="Times New Roman"/>
          <w:sz w:val="24"/>
          <w:szCs w:val="24"/>
        </w:rPr>
        <w:t xml:space="preserve"> fortalecer</w:t>
      </w:r>
      <w:r w:rsidR="00942020">
        <w:rPr>
          <w:rFonts w:ascii="Times New Roman" w:hAnsi="Times New Roman" w:cs="Times New Roman"/>
          <w:sz w:val="24"/>
          <w:szCs w:val="24"/>
        </w:rPr>
        <w:t xml:space="preserve">, </w:t>
      </w:r>
      <w:r w:rsidRPr="00441744">
        <w:rPr>
          <w:rFonts w:ascii="Times New Roman" w:hAnsi="Times New Roman" w:cs="Times New Roman"/>
          <w:sz w:val="24"/>
          <w:szCs w:val="24"/>
        </w:rPr>
        <w:t xml:space="preserve">mediante la </w:t>
      </w:r>
      <w:r w:rsidR="00942020">
        <w:rPr>
          <w:rFonts w:ascii="Times New Roman" w:hAnsi="Times New Roman" w:cs="Times New Roman"/>
          <w:sz w:val="24"/>
          <w:szCs w:val="24"/>
        </w:rPr>
        <w:t>dotación</w:t>
      </w:r>
      <w:r w:rsidRPr="00441744">
        <w:rPr>
          <w:rFonts w:ascii="Times New Roman" w:hAnsi="Times New Roman" w:cs="Times New Roman"/>
          <w:sz w:val="24"/>
          <w:szCs w:val="24"/>
        </w:rPr>
        <w:t xml:space="preserve"> de información</w:t>
      </w:r>
      <w:r w:rsidR="00942020">
        <w:rPr>
          <w:rFonts w:ascii="Times New Roman" w:hAnsi="Times New Roman" w:cs="Times New Roman"/>
          <w:sz w:val="24"/>
          <w:szCs w:val="24"/>
        </w:rPr>
        <w:t>, la</w:t>
      </w:r>
      <w:r w:rsidRPr="00441744">
        <w:rPr>
          <w:rFonts w:ascii="Times New Roman" w:hAnsi="Times New Roman" w:cs="Times New Roman"/>
          <w:sz w:val="24"/>
          <w:szCs w:val="24"/>
        </w:rPr>
        <w:t xml:space="preserve"> mejor</w:t>
      </w:r>
      <w:r w:rsidR="00942020">
        <w:rPr>
          <w:rFonts w:ascii="Times New Roman" w:hAnsi="Times New Roman" w:cs="Times New Roman"/>
          <w:sz w:val="24"/>
          <w:szCs w:val="24"/>
        </w:rPr>
        <w:t>a en la toma de</w:t>
      </w:r>
      <w:r w:rsidRPr="00441744">
        <w:rPr>
          <w:rFonts w:ascii="Times New Roman" w:hAnsi="Times New Roman" w:cs="Times New Roman"/>
          <w:sz w:val="24"/>
          <w:szCs w:val="24"/>
        </w:rPr>
        <w:t xml:space="preserve"> las decisiones y la calidad de vida de los ciudadanos. La estrategia plantea diversas medidas políticas, incluyendo la movilización de inversiones públicas y privadas, para alcanzar este propósito. Asimismo, el informe adjunto de la Comisión al Libro Blanco analiza las implicaciones legales de la </w:t>
      </w:r>
      <w:r w:rsidR="00931B8D">
        <w:rPr>
          <w:rFonts w:ascii="Times New Roman" w:hAnsi="Times New Roman" w:cs="Times New Roman"/>
          <w:sz w:val="24"/>
          <w:szCs w:val="24"/>
        </w:rPr>
        <w:t>IA</w:t>
      </w:r>
      <w:r w:rsidRPr="00441744">
        <w:rPr>
          <w:rFonts w:ascii="Times New Roman" w:hAnsi="Times New Roman" w:cs="Times New Roman"/>
          <w:sz w:val="24"/>
          <w:szCs w:val="24"/>
        </w:rPr>
        <w:t>, el internet de las cosas y otras tecnologías digitales en cuestiones de seguridad y responsabilidad civil</w:t>
      </w:r>
      <w:r>
        <w:rPr>
          <w:rStyle w:val="Refdenotaalpie"/>
          <w:rFonts w:ascii="Times New Roman" w:hAnsi="Times New Roman" w:cs="Times New Roman"/>
          <w:sz w:val="24"/>
          <w:szCs w:val="24"/>
        </w:rPr>
        <w:footnoteReference w:id="30"/>
      </w:r>
      <w:r w:rsidRPr="00441744">
        <w:rPr>
          <w:rFonts w:ascii="Times New Roman" w:hAnsi="Times New Roman" w:cs="Times New Roman"/>
          <w:sz w:val="24"/>
          <w:szCs w:val="24"/>
        </w:rPr>
        <w:t>.</w:t>
      </w:r>
    </w:p>
    <w:p w14:paraId="22FC9D79" w14:textId="04ABB807" w:rsidR="00F739A9" w:rsidRPr="00F739A9" w:rsidRDefault="00942020" w:rsidP="00F739A9">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No cabe duda de que l</w:t>
      </w:r>
      <w:r w:rsidR="00F739A9" w:rsidRPr="00F739A9">
        <w:rPr>
          <w:rFonts w:ascii="Times New Roman" w:hAnsi="Times New Roman" w:cs="Times New Roman"/>
          <w:sz w:val="24"/>
          <w:szCs w:val="24"/>
        </w:rPr>
        <w:t xml:space="preserve">a regulación relativa a la </w:t>
      </w:r>
      <w:r w:rsidR="00F739A9">
        <w:rPr>
          <w:rFonts w:ascii="Times New Roman" w:hAnsi="Times New Roman" w:cs="Times New Roman"/>
          <w:sz w:val="24"/>
          <w:szCs w:val="24"/>
        </w:rPr>
        <w:t xml:space="preserve">IA </w:t>
      </w:r>
      <w:r w:rsidR="00F739A9" w:rsidRPr="00F739A9">
        <w:rPr>
          <w:rFonts w:ascii="Times New Roman" w:hAnsi="Times New Roman" w:cs="Times New Roman"/>
          <w:sz w:val="24"/>
          <w:szCs w:val="24"/>
        </w:rPr>
        <w:t xml:space="preserve">ha evolucionado a partir de la experiencia adquirida durante la construcción del mercado único digital, considerado </w:t>
      </w:r>
      <w:r>
        <w:rPr>
          <w:rFonts w:ascii="Times New Roman" w:hAnsi="Times New Roman" w:cs="Times New Roman"/>
          <w:sz w:val="24"/>
          <w:szCs w:val="24"/>
        </w:rPr>
        <w:t>fundamental</w:t>
      </w:r>
      <w:r w:rsidR="00F739A9" w:rsidRPr="00F739A9">
        <w:rPr>
          <w:rFonts w:ascii="Times New Roman" w:hAnsi="Times New Roman" w:cs="Times New Roman"/>
          <w:sz w:val="24"/>
          <w:szCs w:val="24"/>
        </w:rPr>
        <w:t xml:space="preserve"> para complementar el mercado único analógico. La rápida transformación </w:t>
      </w:r>
      <w:r w:rsidR="00F739A9" w:rsidRPr="00F739A9">
        <w:rPr>
          <w:rFonts w:ascii="Times New Roman" w:hAnsi="Times New Roman" w:cs="Times New Roman"/>
          <w:sz w:val="24"/>
          <w:szCs w:val="24"/>
        </w:rPr>
        <w:lastRenderedPageBreak/>
        <w:t xml:space="preserve">tecnológica en la </w:t>
      </w:r>
      <w:r w:rsidR="002D2431">
        <w:rPr>
          <w:rFonts w:ascii="Times New Roman" w:hAnsi="Times New Roman" w:cs="Times New Roman"/>
          <w:sz w:val="24"/>
          <w:szCs w:val="24"/>
        </w:rPr>
        <w:t xml:space="preserve">UE </w:t>
      </w:r>
      <w:r w:rsidR="00F739A9" w:rsidRPr="00F739A9">
        <w:rPr>
          <w:rFonts w:ascii="Times New Roman" w:hAnsi="Times New Roman" w:cs="Times New Roman"/>
          <w:sz w:val="24"/>
          <w:szCs w:val="24"/>
        </w:rPr>
        <w:t>ha acelerado el progreso legislativo, especialmente en el ámbito de las tecnologías de la información y la comunicación</w:t>
      </w:r>
      <w:r w:rsidR="002C54AA">
        <w:rPr>
          <w:rFonts w:ascii="Times New Roman" w:hAnsi="Times New Roman" w:cs="Times New Roman"/>
          <w:sz w:val="24"/>
          <w:szCs w:val="24"/>
        </w:rPr>
        <w:t xml:space="preserve"> (TIC)</w:t>
      </w:r>
      <w:r w:rsidR="00F739A9" w:rsidRPr="00F739A9">
        <w:rPr>
          <w:rFonts w:ascii="Times New Roman" w:hAnsi="Times New Roman" w:cs="Times New Roman"/>
          <w:sz w:val="24"/>
          <w:szCs w:val="24"/>
        </w:rPr>
        <w:t xml:space="preserve"> con impactos significativos en diversas áreas de la sociedad. Este proceso de convergencia tecnológica, que se inició después de la implementación de la estrategia de Lisboa,</w:t>
      </w:r>
      <w:r w:rsidR="00306F03">
        <w:rPr>
          <w:rFonts w:ascii="Times New Roman" w:hAnsi="Times New Roman" w:cs="Times New Roman"/>
          <w:sz w:val="24"/>
          <w:szCs w:val="24"/>
        </w:rPr>
        <w:t xml:space="preserve"> (conocida como la Agenda de Lisboa)</w:t>
      </w:r>
      <w:r w:rsidR="00306F03">
        <w:rPr>
          <w:rStyle w:val="Refdenotaalpie"/>
          <w:rFonts w:ascii="Times New Roman" w:hAnsi="Times New Roman" w:cs="Times New Roman"/>
          <w:sz w:val="24"/>
          <w:szCs w:val="24"/>
        </w:rPr>
        <w:footnoteReference w:id="31"/>
      </w:r>
      <w:r w:rsidR="00F739A9" w:rsidRPr="00F739A9">
        <w:rPr>
          <w:rFonts w:ascii="Times New Roman" w:hAnsi="Times New Roman" w:cs="Times New Roman"/>
          <w:sz w:val="24"/>
          <w:szCs w:val="24"/>
        </w:rPr>
        <w:t xml:space="preserve"> ha disminuido las brechas entre telecomunicaciones, radiodifusión y tecnologías de la información.</w:t>
      </w:r>
    </w:p>
    <w:p w14:paraId="5031FFA0" w14:textId="711018E9" w:rsidR="00115C4C" w:rsidRDefault="00F739A9" w:rsidP="00115C4C">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U</w:t>
      </w:r>
      <w:r w:rsidRPr="00F739A9">
        <w:rPr>
          <w:rFonts w:ascii="Times New Roman" w:hAnsi="Times New Roman" w:cs="Times New Roman"/>
          <w:sz w:val="24"/>
          <w:szCs w:val="24"/>
        </w:rPr>
        <w:t>no de los primeros instrumentos p</w:t>
      </w:r>
      <w:r w:rsidR="001A76A5">
        <w:rPr>
          <w:rFonts w:ascii="Times New Roman" w:hAnsi="Times New Roman" w:cs="Times New Roman"/>
          <w:sz w:val="24"/>
          <w:szCs w:val="24"/>
        </w:rPr>
        <w:t>ara ejecutar la Agenda Digital E</w:t>
      </w:r>
      <w:r w:rsidRPr="00F739A9">
        <w:rPr>
          <w:rFonts w:ascii="Times New Roman" w:hAnsi="Times New Roman" w:cs="Times New Roman"/>
          <w:sz w:val="24"/>
          <w:szCs w:val="24"/>
        </w:rPr>
        <w:t xml:space="preserve">uropea </w:t>
      </w:r>
      <w:r>
        <w:rPr>
          <w:rFonts w:ascii="Times New Roman" w:hAnsi="Times New Roman" w:cs="Times New Roman"/>
          <w:sz w:val="24"/>
          <w:szCs w:val="24"/>
        </w:rPr>
        <w:t>es e</w:t>
      </w:r>
      <w:r w:rsidRPr="00F739A9">
        <w:rPr>
          <w:rFonts w:ascii="Times New Roman" w:hAnsi="Times New Roman" w:cs="Times New Roman"/>
          <w:sz w:val="24"/>
          <w:szCs w:val="24"/>
        </w:rPr>
        <w:t xml:space="preserve">l programa Horizonte 2020, </w:t>
      </w:r>
      <w:r>
        <w:rPr>
          <w:rFonts w:ascii="Times New Roman" w:hAnsi="Times New Roman" w:cs="Times New Roman"/>
          <w:sz w:val="24"/>
          <w:szCs w:val="24"/>
        </w:rPr>
        <w:t xml:space="preserve">que </w:t>
      </w:r>
      <w:r w:rsidRPr="00F739A9">
        <w:rPr>
          <w:rFonts w:ascii="Times New Roman" w:hAnsi="Times New Roman" w:cs="Times New Roman"/>
          <w:sz w:val="24"/>
          <w:szCs w:val="24"/>
        </w:rPr>
        <w:t xml:space="preserve">destinó en torno a 1.100 millones de euros a la investigación en </w:t>
      </w:r>
      <w:r w:rsidR="00504B5D">
        <w:rPr>
          <w:rFonts w:ascii="Times New Roman" w:hAnsi="Times New Roman" w:cs="Times New Roman"/>
          <w:sz w:val="24"/>
          <w:szCs w:val="24"/>
        </w:rPr>
        <w:t>IA</w:t>
      </w:r>
      <w:r w:rsidR="00306F03">
        <w:rPr>
          <w:rStyle w:val="Refdenotaalpie"/>
          <w:rFonts w:ascii="Times New Roman" w:hAnsi="Times New Roman" w:cs="Times New Roman"/>
          <w:sz w:val="24"/>
          <w:szCs w:val="24"/>
        </w:rPr>
        <w:footnoteReference w:id="32"/>
      </w:r>
      <w:r w:rsidRPr="00F739A9">
        <w:rPr>
          <w:rFonts w:ascii="Times New Roman" w:hAnsi="Times New Roman" w:cs="Times New Roman"/>
          <w:sz w:val="24"/>
          <w:szCs w:val="24"/>
        </w:rPr>
        <w:t xml:space="preserve">. A pesar de su notable contribución al progreso en robótica, no logró estimular completamente el desarrollo de la </w:t>
      </w:r>
      <w:r w:rsidR="00504B5D">
        <w:rPr>
          <w:rFonts w:ascii="Times New Roman" w:hAnsi="Times New Roman" w:cs="Times New Roman"/>
          <w:sz w:val="24"/>
          <w:szCs w:val="24"/>
        </w:rPr>
        <w:t>IA</w:t>
      </w:r>
      <w:r w:rsidRPr="00F739A9">
        <w:rPr>
          <w:rFonts w:ascii="Times New Roman" w:hAnsi="Times New Roman" w:cs="Times New Roman"/>
          <w:sz w:val="24"/>
          <w:szCs w:val="24"/>
        </w:rPr>
        <w:t xml:space="preserve">, dado que </w:t>
      </w:r>
      <w:r w:rsidR="00417141">
        <w:rPr>
          <w:rFonts w:ascii="Times New Roman" w:hAnsi="Times New Roman" w:cs="Times New Roman"/>
          <w:sz w:val="24"/>
          <w:szCs w:val="24"/>
        </w:rPr>
        <w:t>é</w:t>
      </w:r>
      <w:r w:rsidRPr="00F739A9">
        <w:rPr>
          <w:rFonts w:ascii="Times New Roman" w:hAnsi="Times New Roman" w:cs="Times New Roman"/>
          <w:sz w:val="24"/>
          <w:szCs w:val="24"/>
        </w:rPr>
        <w:t>sta</w:t>
      </w:r>
      <w:r w:rsidR="00417141">
        <w:rPr>
          <w:rFonts w:ascii="Times New Roman" w:hAnsi="Times New Roman" w:cs="Times New Roman"/>
          <w:sz w:val="24"/>
          <w:szCs w:val="24"/>
        </w:rPr>
        <w:t>,</w:t>
      </w:r>
      <w:r w:rsidRPr="00F739A9">
        <w:rPr>
          <w:rFonts w:ascii="Times New Roman" w:hAnsi="Times New Roman" w:cs="Times New Roman"/>
          <w:sz w:val="24"/>
          <w:szCs w:val="24"/>
        </w:rPr>
        <w:t xml:space="preserve"> no se limita exclusivamente al ámbito robótico</w:t>
      </w:r>
      <w:r w:rsidR="00417141">
        <w:rPr>
          <w:rFonts w:ascii="Times New Roman" w:hAnsi="Times New Roman" w:cs="Times New Roman"/>
          <w:sz w:val="24"/>
          <w:szCs w:val="24"/>
        </w:rPr>
        <w:t xml:space="preserve"> y l</w:t>
      </w:r>
      <w:r w:rsidRPr="00F739A9">
        <w:rPr>
          <w:rFonts w:ascii="Times New Roman" w:hAnsi="Times New Roman" w:cs="Times New Roman"/>
          <w:sz w:val="24"/>
          <w:szCs w:val="24"/>
        </w:rPr>
        <w:t xml:space="preserve">os recursos se dirigieron hacia la investigación de aplicaciones de </w:t>
      </w:r>
      <w:r w:rsidR="00417141">
        <w:rPr>
          <w:rFonts w:ascii="Times New Roman" w:hAnsi="Times New Roman" w:cs="Times New Roman"/>
          <w:sz w:val="24"/>
          <w:szCs w:val="24"/>
        </w:rPr>
        <w:t>IA</w:t>
      </w:r>
      <w:r w:rsidRPr="00F739A9">
        <w:rPr>
          <w:rFonts w:ascii="Times New Roman" w:hAnsi="Times New Roman" w:cs="Times New Roman"/>
          <w:sz w:val="24"/>
          <w:szCs w:val="24"/>
        </w:rPr>
        <w:t xml:space="preserve"> en áreas como tecnología espacial, salud, transporte y el análisis/gestión de Big Data</w:t>
      </w:r>
      <w:r w:rsidR="00CF2C42">
        <w:rPr>
          <w:rStyle w:val="Refdenotaalpie"/>
          <w:rFonts w:ascii="Times New Roman" w:hAnsi="Times New Roman" w:cs="Times New Roman"/>
          <w:sz w:val="24"/>
          <w:szCs w:val="24"/>
        </w:rPr>
        <w:footnoteReference w:id="33"/>
      </w:r>
      <w:r w:rsidRPr="00F739A9">
        <w:rPr>
          <w:rFonts w:ascii="Times New Roman" w:hAnsi="Times New Roman" w:cs="Times New Roman"/>
          <w:sz w:val="24"/>
          <w:szCs w:val="24"/>
        </w:rPr>
        <w:t>.</w:t>
      </w:r>
    </w:p>
    <w:p w14:paraId="292880B5" w14:textId="5374BC33" w:rsidR="001A76A5" w:rsidRDefault="00417141" w:rsidP="00115C4C">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En otro orden de cosas y teniendo en consideración a</w:t>
      </w:r>
      <w:r w:rsidR="00CF2C42" w:rsidRPr="00417141">
        <w:rPr>
          <w:rFonts w:ascii="Times New Roman" w:hAnsi="Times New Roman" w:cs="Times New Roman"/>
          <w:sz w:val="24"/>
          <w:szCs w:val="24"/>
        </w:rPr>
        <w:t xml:space="preserve"> la Comisión Europea, la IA </w:t>
      </w:r>
      <w:r>
        <w:rPr>
          <w:rFonts w:ascii="Times New Roman" w:hAnsi="Times New Roman" w:cs="Times New Roman"/>
          <w:sz w:val="24"/>
          <w:szCs w:val="24"/>
        </w:rPr>
        <w:t>se proyecta en</w:t>
      </w:r>
      <w:r w:rsidR="00CF2C42" w:rsidRPr="00417141">
        <w:rPr>
          <w:rFonts w:ascii="Times New Roman" w:hAnsi="Times New Roman" w:cs="Times New Roman"/>
          <w:sz w:val="24"/>
          <w:szCs w:val="24"/>
        </w:rPr>
        <w:t xml:space="preserve"> sistemas con la capacidad de mostrar comportamiento inteligente al analizar su entorno y actuar de manera autónoma para lograr</w:t>
      </w:r>
      <w:r w:rsidR="00CF2C42" w:rsidRPr="00CF2C42">
        <w:rPr>
          <w:rFonts w:ascii="Times New Roman" w:hAnsi="Times New Roman" w:cs="Times New Roman"/>
          <w:sz w:val="24"/>
          <w:szCs w:val="24"/>
        </w:rPr>
        <w:t xml:space="preserve"> objetivos específicos. Estos sistemas pueden variar desde programas informáticos hasta tecnologías avanzadas, como robots, vehículos autónomos,</w:t>
      </w:r>
      <w:r w:rsidR="007D47AC">
        <w:rPr>
          <w:rFonts w:ascii="Times New Roman" w:hAnsi="Times New Roman" w:cs="Times New Roman"/>
          <w:sz w:val="24"/>
          <w:szCs w:val="24"/>
        </w:rPr>
        <w:t xml:space="preserve"> </w:t>
      </w:r>
      <w:r w:rsidR="005D1034">
        <w:rPr>
          <w:rFonts w:ascii="Times New Roman" w:hAnsi="Times New Roman" w:cs="Times New Roman"/>
          <w:sz w:val="24"/>
          <w:szCs w:val="24"/>
        </w:rPr>
        <w:t>etc</w:t>
      </w:r>
      <w:r w:rsidR="00CF2C42" w:rsidRPr="00CF2C42">
        <w:rPr>
          <w:rFonts w:ascii="Times New Roman" w:hAnsi="Times New Roman" w:cs="Times New Roman"/>
          <w:sz w:val="24"/>
          <w:szCs w:val="24"/>
        </w:rPr>
        <w:t xml:space="preserve">. </w:t>
      </w:r>
      <w:r>
        <w:rPr>
          <w:rFonts w:ascii="Times New Roman" w:hAnsi="Times New Roman" w:cs="Times New Roman"/>
          <w:sz w:val="24"/>
          <w:szCs w:val="24"/>
        </w:rPr>
        <w:t>Lo que resulta del todo evidente es que l</w:t>
      </w:r>
      <w:r w:rsidR="00CF2C42" w:rsidRPr="00CF2C42">
        <w:rPr>
          <w:rFonts w:ascii="Times New Roman" w:hAnsi="Times New Roman" w:cs="Times New Roman"/>
          <w:sz w:val="24"/>
          <w:szCs w:val="24"/>
        </w:rPr>
        <w:t>a IA</w:t>
      </w:r>
      <w:r>
        <w:rPr>
          <w:rFonts w:ascii="Times New Roman" w:hAnsi="Times New Roman" w:cs="Times New Roman"/>
          <w:sz w:val="24"/>
          <w:szCs w:val="24"/>
        </w:rPr>
        <w:t xml:space="preserve">, en la actualidad, </w:t>
      </w:r>
      <w:r w:rsidRPr="00417141">
        <w:rPr>
          <w:rFonts w:ascii="Times New Roman" w:hAnsi="Times New Roman" w:cs="Times New Roman"/>
          <w:sz w:val="24"/>
          <w:szCs w:val="24"/>
        </w:rPr>
        <w:t>desempeña</w:t>
      </w:r>
      <w:r w:rsidR="00CF2C42" w:rsidRPr="00417141">
        <w:rPr>
          <w:rFonts w:ascii="Times New Roman" w:hAnsi="Times New Roman" w:cs="Times New Roman"/>
          <w:sz w:val="24"/>
          <w:szCs w:val="24"/>
        </w:rPr>
        <w:t xml:space="preserve"> un papel </w:t>
      </w:r>
      <w:r w:rsidRPr="00417141">
        <w:rPr>
          <w:rFonts w:ascii="Times New Roman" w:hAnsi="Times New Roman" w:cs="Times New Roman"/>
          <w:sz w:val="24"/>
          <w:szCs w:val="24"/>
        </w:rPr>
        <w:t xml:space="preserve">perceptible </w:t>
      </w:r>
      <w:r w:rsidR="00CF2C42" w:rsidRPr="00417141">
        <w:rPr>
          <w:rFonts w:ascii="Times New Roman" w:hAnsi="Times New Roman" w:cs="Times New Roman"/>
          <w:sz w:val="24"/>
          <w:szCs w:val="24"/>
        </w:rPr>
        <w:t xml:space="preserve">en </w:t>
      </w:r>
      <w:r>
        <w:rPr>
          <w:rFonts w:ascii="Times New Roman" w:hAnsi="Times New Roman" w:cs="Times New Roman"/>
          <w:sz w:val="24"/>
          <w:szCs w:val="24"/>
        </w:rPr>
        <w:t xml:space="preserve">las </w:t>
      </w:r>
      <w:r w:rsidR="00CF2C42" w:rsidRPr="00417141">
        <w:rPr>
          <w:rFonts w:ascii="Times New Roman" w:hAnsi="Times New Roman" w:cs="Times New Roman"/>
          <w:sz w:val="24"/>
          <w:szCs w:val="24"/>
        </w:rPr>
        <w:t xml:space="preserve">diversas actividades </w:t>
      </w:r>
      <w:r w:rsidRPr="00417141">
        <w:rPr>
          <w:rFonts w:ascii="Times New Roman" w:hAnsi="Times New Roman" w:cs="Times New Roman"/>
          <w:sz w:val="24"/>
          <w:szCs w:val="24"/>
        </w:rPr>
        <w:t>cotidianas</w:t>
      </w:r>
      <w:r w:rsidR="00CF2C42" w:rsidRPr="00417141">
        <w:rPr>
          <w:rFonts w:ascii="Times New Roman" w:hAnsi="Times New Roman" w:cs="Times New Roman"/>
          <w:sz w:val="24"/>
          <w:szCs w:val="24"/>
        </w:rPr>
        <w:t>, desde</w:t>
      </w:r>
      <w:r w:rsidR="00CF2C42" w:rsidRPr="00CF2C42">
        <w:rPr>
          <w:rFonts w:ascii="Times New Roman" w:hAnsi="Times New Roman" w:cs="Times New Roman"/>
          <w:sz w:val="24"/>
          <w:szCs w:val="24"/>
        </w:rPr>
        <w:t xml:space="preserve"> la conducción autónoma hasta la recomendación de restaurantes y la creación de listas de reproducción personalizadas</w:t>
      </w:r>
      <w:r w:rsidR="00237566">
        <w:rPr>
          <w:rFonts w:ascii="Times New Roman" w:hAnsi="Times New Roman" w:cs="Times New Roman"/>
          <w:sz w:val="24"/>
          <w:szCs w:val="24"/>
        </w:rPr>
        <w:t xml:space="preserve">. Lo que pone de manifiesto la condición fundamental </w:t>
      </w:r>
      <w:r w:rsidR="00CF2C42" w:rsidRPr="00CF2C42">
        <w:rPr>
          <w:rFonts w:ascii="Times New Roman" w:hAnsi="Times New Roman" w:cs="Times New Roman"/>
          <w:sz w:val="24"/>
          <w:szCs w:val="24"/>
        </w:rPr>
        <w:t>para cambiar la vida cotidiana y las vivencias de las generaciones futuras</w:t>
      </w:r>
      <w:r w:rsidR="00CF2C42">
        <w:rPr>
          <w:rStyle w:val="Refdenotaalpie"/>
          <w:rFonts w:ascii="Times New Roman" w:hAnsi="Times New Roman" w:cs="Times New Roman"/>
          <w:sz w:val="24"/>
          <w:szCs w:val="24"/>
        </w:rPr>
        <w:footnoteReference w:id="34"/>
      </w:r>
      <w:r w:rsidR="00CF2C42" w:rsidRPr="00CF2C42">
        <w:rPr>
          <w:rFonts w:ascii="Times New Roman" w:hAnsi="Times New Roman" w:cs="Times New Roman"/>
          <w:sz w:val="24"/>
          <w:szCs w:val="24"/>
        </w:rPr>
        <w:t>.</w:t>
      </w:r>
      <w:r w:rsidR="00CF2C42">
        <w:rPr>
          <w:rFonts w:ascii="Times New Roman" w:hAnsi="Times New Roman" w:cs="Times New Roman"/>
          <w:sz w:val="24"/>
          <w:szCs w:val="24"/>
        </w:rPr>
        <w:t xml:space="preserve"> De hecho, se puede constatar como l</w:t>
      </w:r>
      <w:r w:rsidR="00CF2C42" w:rsidRPr="00CF2C42">
        <w:rPr>
          <w:rFonts w:ascii="Times New Roman" w:hAnsi="Times New Roman" w:cs="Times New Roman"/>
          <w:sz w:val="24"/>
          <w:szCs w:val="24"/>
        </w:rPr>
        <w:t xml:space="preserve">os </w:t>
      </w:r>
      <w:r w:rsidR="00CF2C42">
        <w:rPr>
          <w:rFonts w:ascii="Times New Roman" w:hAnsi="Times New Roman" w:cs="Times New Roman"/>
          <w:sz w:val="24"/>
          <w:szCs w:val="24"/>
        </w:rPr>
        <w:t>Estados miembros a</w:t>
      </w:r>
      <w:r w:rsidR="00CF2C42" w:rsidRPr="00CF2C42">
        <w:rPr>
          <w:rFonts w:ascii="Times New Roman" w:hAnsi="Times New Roman" w:cs="Times New Roman"/>
          <w:sz w:val="24"/>
          <w:szCs w:val="24"/>
        </w:rPr>
        <w:t xml:space="preserve"> la </w:t>
      </w:r>
      <w:r w:rsidR="00237566">
        <w:rPr>
          <w:rFonts w:ascii="Times New Roman" w:hAnsi="Times New Roman" w:cs="Times New Roman"/>
          <w:sz w:val="24"/>
          <w:szCs w:val="24"/>
        </w:rPr>
        <w:t>UE</w:t>
      </w:r>
      <w:r w:rsidR="00CF2C42" w:rsidRPr="00CF2C42">
        <w:rPr>
          <w:rFonts w:ascii="Times New Roman" w:hAnsi="Times New Roman" w:cs="Times New Roman"/>
          <w:sz w:val="24"/>
          <w:szCs w:val="24"/>
        </w:rPr>
        <w:t xml:space="preserve"> están incorporando la </w:t>
      </w:r>
      <w:r w:rsidR="00CF2C42">
        <w:rPr>
          <w:rFonts w:ascii="Times New Roman" w:hAnsi="Times New Roman" w:cs="Times New Roman"/>
          <w:sz w:val="24"/>
          <w:szCs w:val="24"/>
        </w:rPr>
        <w:t>IA</w:t>
      </w:r>
      <w:r w:rsidR="00CF2C42" w:rsidRPr="00CF2C42">
        <w:rPr>
          <w:rFonts w:ascii="Times New Roman" w:hAnsi="Times New Roman" w:cs="Times New Roman"/>
          <w:sz w:val="24"/>
          <w:szCs w:val="24"/>
        </w:rPr>
        <w:t xml:space="preserve"> en áreas como la salud y los diagnósticos médicos, mejorando así los resultados de los exámenes médicos. Este empleo se extiende desde el sector terciario hasta el primario, donde las oportunidades tecnológicas permiten la automatización en actividades agrícolas como la plantación, siembra, recolección y alimentación del ganado. </w:t>
      </w:r>
    </w:p>
    <w:p w14:paraId="11DE6298" w14:textId="318B7CC2" w:rsidR="00020DD4" w:rsidRDefault="00CF2C42" w:rsidP="00115C4C">
      <w:pPr>
        <w:spacing w:before="100" w:beforeAutospacing="1" w:line="240" w:lineRule="auto"/>
        <w:jc w:val="both"/>
        <w:rPr>
          <w:rFonts w:ascii="Times New Roman" w:hAnsi="Times New Roman" w:cs="Times New Roman"/>
          <w:sz w:val="24"/>
          <w:szCs w:val="24"/>
        </w:rPr>
      </w:pPr>
      <w:r w:rsidRPr="00CF2C42">
        <w:rPr>
          <w:rFonts w:ascii="Times New Roman" w:hAnsi="Times New Roman" w:cs="Times New Roman"/>
          <w:sz w:val="24"/>
          <w:szCs w:val="24"/>
        </w:rPr>
        <w:t xml:space="preserve">Europa dispone de elementos significativos que pueden consolidar su posición en el campo de la </w:t>
      </w:r>
      <w:r w:rsidR="00254C85">
        <w:rPr>
          <w:rFonts w:ascii="Times New Roman" w:hAnsi="Times New Roman" w:cs="Times New Roman"/>
          <w:sz w:val="24"/>
          <w:szCs w:val="24"/>
        </w:rPr>
        <w:t>IA</w:t>
      </w:r>
      <w:r w:rsidR="001A76A5">
        <w:rPr>
          <w:rFonts w:ascii="Times New Roman" w:hAnsi="Times New Roman" w:cs="Times New Roman"/>
          <w:sz w:val="24"/>
          <w:szCs w:val="24"/>
        </w:rPr>
        <w:t xml:space="preserve"> y para lograrlo</w:t>
      </w:r>
      <w:r w:rsidRPr="00CF2C42">
        <w:rPr>
          <w:rFonts w:ascii="Times New Roman" w:hAnsi="Times New Roman" w:cs="Times New Roman"/>
          <w:sz w:val="24"/>
          <w:szCs w:val="24"/>
        </w:rPr>
        <w:t xml:space="preserve"> </w:t>
      </w:r>
      <w:r w:rsidR="001A76A5">
        <w:rPr>
          <w:rFonts w:ascii="Times New Roman" w:hAnsi="Times New Roman" w:cs="Times New Roman"/>
          <w:sz w:val="24"/>
          <w:szCs w:val="24"/>
        </w:rPr>
        <w:t xml:space="preserve">primeramente </w:t>
      </w:r>
      <w:r w:rsidRPr="00CF2C42">
        <w:rPr>
          <w:rFonts w:ascii="Times New Roman" w:hAnsi="Times New Roman" w:cs="Times New Roman"/>
          <w:sz w:val="24"/>
          <w:szCs w:val="24"/>
        </w:rPr>
        <w:t xml:space="preserve">es </w:t>
      </w:r>
      <w:r w:rsidR="00237566">
        <w:rPr>
          <w:rFonts w:ascii="Times New Roman" w:hAnsi="Times New Roman" w:cs="Times New Roman"/>
          <w:sz w:val="24"/>
          <w:szCs w:val="24"/>
        </w:rPr>
        <w:t>cardinal</w:t>
      </w:r>
      <w:r w:rsidRPr="00CF2C42">
        <w:rPr>
          <w:rFonts w:ascii="Times New Roman" w:hAnsi="Times New Roman" w:cs="Times New Roman"/>
          <w:sz w:val="24"/>
          <w:szCs w:val="24"/>
        </w:rPr>
        <w:t xml:space="preserve"> coordinar a los Estados miembros </w:t>
      </w:r>
      <w:r w:rsidR="001A76A5">
        <w:rPr>
          <w:rFonts w:ascii="Times New Roman" w:hAnsi="Times New Roman" w:cs="Times New Roman"/>
          <w:sz w:val="24"/>
          <w:szCs w:val="24"/>
        </w:rPr>
        <w:t>aprovechando</w:t>
      </w:r>
      <w:r w:rsidRPr="00CF2C42">
        <w:rPr>
          <w:rFonts w:ascii="Times New Roman" w:hAnsi="Times New Roman" w:cs="Times New Roman"/>
          <w:sz w:val="24"/>
          <w:szCs w:val="24"/>
        </w:rPr>
        <w:t xml:space="preserve"> tres elementos clave: investigadores, laboratorios y empresas emergentes que actúan como centros de innovación y crecimiento en la robótica. En segundo lugar, la </w:t>
      </w:r>
      <w:r w:rsidR="002D2431">
        <w:rPr>
          <w:rFonts w:ascii="Times New Roman" w:hAnsi="Times New Roman" w:cs="Times New Roman"/>
          <w:sz w:val="24"/>
          <w:szCs w:val="24"/>
        </w:rPr>
        <w:t xml:space="preserve">UE </w:t>
      </w:r>
      <w:r w:rsidRPr="00CF2C42">
        <w:rPr>
          <w:rFonts w:ascii="Times New Roman" w:hAnsi="Times New Roman" w:cs="Times New Roman"/>
          <w:sz w:val="24"/>
          <w:szCs w:val="24"/>
        </w:rPr>
        <w:t xml:space="preserve">debe aprovechar plenamente el Mercado Único Digital, eliminando las barreras en el entorno digital entre los Estados miembros. En tercer lugar, es </w:t>
      </w:r>
      <w:r w:rsidR="00B26F20">
        <w:rPr>
          <w:rFonts w:ascii="Times New Roman" w:hAnsi="Times New Roman" w:cs="Times New Roman"/>
          <w:sz w:val="24"/>
          <w:szCs w:val="24"/>
        </w:rPr>
        <w:t>preciso</w:t>
      </w:r>
      <w:r w:rsidRPr="00CF2C42">
        <w:rPr>
          <w:rFonts w:ascii="Times New Roman" w:hAnsi="Times New Roman" w:cs="Times New Roman"/>
          <w:sz w:val="24"/>
          <w:szCs w:val="24"/>
        </w:rPr>
        <w:t xml:space="preserve"> utilizar de manera eficiente los datos del sector privado y público, ya que la </w:t>
      </w:r>
      <w:r w:rsidR="001A76A5">
        <w:rPr>
          <w:rFonts w:ascii="Times New Roman" w:hAnsi="Times New Roman" w:cs="Times New Roman"/>
          <w:sz w:val="24"/>
          <w:szCs w:val="24"/>
        </w:rPr>
        <w:t>IA</w:t>
      </w:r>
      <w:r w:rsidRPr="00CF2C42">
        <w:rPr>
          <w:rFonts w:ascii="Times New Roman" w:hAnsi="Times New Roman" w:cs="Times New Roman"/>
          <w:sz w:val="24"/>
          <w:szCs w:val="24"/>
        </w:rPr>
        <w:t xml:space="preserve"> se sustenta en un aprendizaje constante a partir de datos del mundo real</w:t>
      </w:r>
      <w:r w:rsidR="00B26F20">
        <w:rPr>
          <w:rStyle w:val="Refdenotaalpie"/>
          <w:rFonts w:ascii="Times New Roman" w:hAnsi="Times New Roman" w:cs="Times New Roman"/>
          <w:sz w:val="24"/>
          <w:szCs w:val="24"/>
        </w:rPr>
        <w:footnoteReference w:id="35"/>
      </w:r>
      <w:r w:rsidRPr="00CF2C42">
        <w:rPr>
          <w:rFonts w:ascii="Times New Roman" w:hAnsi="Times New Roman" w:cs="Times New Roman"/>
          <w:sz w:val="24"/>
          <w:szCs w:val="24"/>
        </w:rPr>
        <w:t>.</w:t>
      </w:r>
    </w:p>
    <w:p w14:paraId="0F3E40CA" w14:textId="2204B959" w:rsidR="00D53C0E" w:rsidRDefault="002221D9" w:rsidP="00932CB5">
      <w:pPr>
        <w:spacing w:before="100" w:beforeAutospacing="1" w:line="240" w:lineRule="auto"/>
        <w:jc w:val="both"/>
        <w:rPr>
          <w:rFonts w:ascii="Times New Roman" w:hAnsi="Times New Roman" w:cs="Times New Roman"/>
          <w:b/>
          <w:sz w:val="24"/>
          <w:szCs w:val="24"/>
        </w:rPr>
      </w:pPr>
      <w:bookmarkStart w:id="2" w:name="_Hlk158365867"/>
      <w:r>
        <w:rPr>
          <w:rFonts w:ascii="Times New Roman" w:hAnsi="Times New Roman" w:cs="Times New Roman"/>
          <w:b/>
          <w:sz w:val="24"/>
          <w:szCs w:val="24"/>
        </w:rPr>
        <w:lastRenderedPageBreak/>
        <w:t xml:space="preserve">4. </w:t>
      </w:r>
      <w:r w:rsidR="00D53C0E" w:rsidRPr="00D53C0E">
        <w:rPr>
          <w:rFonts w:ascii="Times New Roman" w:hAnsi="Times New Roman" w:cs="Times New Roman"/>
          <w:b/>
          <w:sz w:val="24"/>
          <w:szCs w:val="24"/>
        </w:rPr>
        <w:t xml:space="preserve">Perspectivas sobre privacidad, desinformación y ética </w:t>
      </w:r>
      <w:r w:rsidR="00D53C0E">
        <w:rPr>
          <w:rFonts w:ascii="Times New Roman" w:hAnsi="Times New Roman" w:cs="Times New Roman"/>
          <w:b/>
          <w:sz w:val="24"/>
          <w:szCs w:val="24"/>
        </w:rPr>
        <w:t>en l</w:t>
      </w:r>
      <w:r w:rsidR="00D53C0E" w:rsidRPr="00F04CFB">
        <w:rPr>
          <w:rFonts w:ascii="Times New Roman" w:hAnsi="Times New Roman" w:cs="Times New Roman"/>
          <w:b/>
          <w:sz w:val="24"/>
          <w:szCs w:val="24"/>
        </w:rPr>
        <w:t xml:space="preserve">a </w:t>
      </w:r>
      <w:r w:rsidR="00237566" w:rsidRPr="00F04CFB">
        <w:rPr>
          <w:rFonts w:ascii="Times New Roman" w:hAnsi="Times New Roman" w:cs="Times New Roman"/>
          <w:b/>
          <w:sz w:val="24"/>
          <w:szCs w:val="24"/>
        </w:rPr>
        <w:t>UE</w:t>
      </w:r>
    </w:p>
    <w:bookmarkEnd w:id="2"/>
    <w:p w14:paraId="62482D51" w14:textId="4362A9DA" w:rsidR="00AD710A" w:rsidRPr="00AD710A" w:rsidRDefault="00AD710A" w:rsidP="00AD710A">
      <w:pPr>
        <w:spacing w:before="100" w:beforeAutospacing="1" w:line="240" w:lineRule="auto"/>
        <w:jc w:val="both"/>
        <w:rPr>
          <w:rFonts w:ascii="Times New Roman" w:hAnsi="Times New Roman" w:cs="Times New Roman"/>
          <w:sz w:val="24"/>
          <w:szCs w:val="24"/>
        </w:rPr>
      </w:pPr>
      <w:r w:rsidRPr="00AD710A">
        <w:rPr>
          <w:rFonts w:ascii="Times New Roman" w:hAnsi="Times New Roman" w:cs="Times New Roman"/>
          <w:sz w:val="24"/>
          <w:szCs w:val="24"/>
        </w:rPr>
        <w:t xml:space="preserve">Dentro del contexto de la </w:t>
      </w:r>
      <w:r w:rsidR="000A5C66">
        <w:rPr>
          <w:rFonts w:ascii="Times New Roman" w:hAnsi="Times New Roman" w:cs="Times New Roman"/>
          <w:sz w:val="24"/>
          <w:szCs w:val="24"/>
        </w:rPr>
        <w:t>UE</w:t>
      </w:r>
      <w:r w:rsidRPr="00AD710A">
        <w:rPr>
          <w:rFonts w:ascii="Times New Roman" w:hAnsi="Times New Roman" w:cs="Times New Roman"/>
          <w:sz w:val="24"/>
          <w:szCs w:val="24"/>
        </w:rPr>
        <w:t xml:space="preserve">, es notable la manera en que </w:t>
      </w:r>
      <w:r w:rsidR="000A5C66">
        <w:rPr>
          <w:rFonts w:ascii="Times New Roman" w:hAnsi="Times New Roman" w:cs="Times New Roman"/>
          <w:sz w:val="24"/>
          <w:szCs w:val="24"/>
        </w:rPr>
        <w:t xml:space="preserve">se </w:t>
      </w:r>
      <w:r w:rsidRPr="00AD710A">
        <w:rPr>
          <w:rFonts w:ascii="Times New Roman" w:hAnsi="Times New Roman" w:cs="Times New Roman"/>
          <w:sz w:val="24"/>
          <w:szCs w:val="24"/>
        </w:rPr>
        <w:t xml:space="preserve">aborda los diversos retos asociados al progreso de las nuevas tecnologías y la </w:t>
      </w:r>
      <w:r w:rsidR="00931B8D">
        <w:rPr>
          <w:rFonts w:ascii="Times New Roman" w:hAnsi="Times New Roman" w:cs="Times New Roman"/>
          <w:sz w:val="24"/>
          <w:szCs w:val="24"/>
        </w:rPr>
        <w:t>IA</w:t>
      </w:r>
      <w:r w:rsidR="000A5C66">
        <w:rPr>
          <w:rFonts w:ascii="Times New Roman" w:hAnsi="Times New Roman" w:cs="Times New Roman"/>
          <w:sz w:val="24"/>
          <w:szCs w:val="24"/>
        </w:rPr>
        <w:t>, desde</w:t>
      </w:r>
      <w:r w:rsidRPr="00AD710A">
        <w:rPr>
          <w:rFonts w:ascii="Times New Roman" w:hAnsi="Times New Roman" w:cs="Times New Roman"/>
          <w:sz w:val="24"/>
          <w:szCs w:val="24"/>
        </w:rPr>
        <w:t xml:space="preserve"> una perspectiva que promueve principios </w:t>
      </w:r>
      <w:r w:rsidR="000A5C66" w:rsidRPr="00AD710A">
        <w:rPr>
          <w:rFonts w:ascii="Times New Roman" w:hAnsi="Times New Roman" w:cs="Times New Roman"/>
          <w:sz w:val="24"/>
          <w:szCs w:val="24"/>
        </w:rPr>
        <w:t>básicos</w:t>
      </w:r>
      <w:r w:rsidRPr="00AD710A">
        <w:rPr>
          <w:rFonts w:ascii="Times New Roman" w:hAnsi="Times New Roman" w:cs="Times New Roman"/>
          <w:sz w:val="24"/>
          <w:szCs w:val="24"/>
        </w:rPr>
        <w:t xml:space="preserve"> </w:t>
      </w:r>
      <w:r w:rsidR="00676426">
        <w:rPr>
          <w:rFonts w:ascii="Times New Roman" w:hAnsi="Times New Roman" w:cs="Times New Roman"/>
          <w:sz w:val="24"/>
          <w:szCs w:val="24"/>
        </w:rPr>
        <w:t>como</w:t>
      </w:r>
      <w:r w:rsidRPr="00AD710A">
        <w:rPr>
          <w:rFonts w:ascii="Times New Roman" w:hAnsi="Times New Roman" w:cs="Times New Roman"/>
          <w:sz w:val="24"/>
          <w:szCs w:val="24"/>
        </w:rPr>
        <w:t xml:space="preserve"> la privacidad </w:t>
      </w:r>
      <w:r w:rsidR="000A5C66">
        <w:rPr>
          <w:rFonts w:ascii="Times New Roman" w:hAnsi="Times New Roman" w:cs="Times New Roman"/>
          <w:sz w:val="24"/>
          <w:szCs w:val="24"/>
        </w:rPr>
        <w:t>o</w:t>
      </w:r>
      <w:r w:rsidRPr="00AD710A">
        <w:rPr>
          <w:rFonts w:ascii="Times New Roman" w:hAnsi="Times New Roman" w:cs="Times New Roman"/>
          <w:sz w:val="24"/>
          <w:szCs w:val="24"/>
        </w:rPr>
        <w:t xml:space="preserve"> la ética. En este </w:t>
      </w:r>
      <w:r w:rsidR="00676426">
        <w:rPr>
          <w:rFonts w:ascii="Times New Roman" w:hAnsi="Times New Roman" w:cs="Times New Roman"/>
          <w:sz w:val="24"/>
          <w:szCs w:val="24"/>
        </w:rPr>
        <w:t>marco</w:t>
      </w:r>
      <w:r w:rsidRPr="00AD710A">
        <w:rPr>
          <w:rFonts w:ascii="Times New Roman" w:hAnsi="Times New Roman" w:cs="Times New Roman"/>
          <w:sz w:val="24"/>
          <w:szCs w:val="24"/>
        </w:rPr>
        <w:t xml:space="preserve">, </w:t>
      </w:r>
      <w:r w:rsidR="000A5C66" w:rsidRPr="00AD710A">
        <w:rPr>
          <w:rFonts w:ascii="Times New Roman" w:hAnsi="Times New Roman" w:cs="Times New Roman"/>
          <w:sz w:val="24"/>
          <w:szCs w:val="24"/>
        </w:rPr>
        <w:t xml:space="preserve">en la era digital </w:t>
      </w:r>
      <w:r w:rsidRPr="00AD710A">
        <w:rPr>
          <w:rFonts w:ascii="Times New Roman" w:hAnsi="Times New Roman" w:cs="Times New Roman"/>
          <w:sz w:val="24"/>
          <w:szCs w:val="24"/>
        </w:rPr>
        <w:t xml:space="preserve">la privacidad se posiciona como un derecho </w:t>
      </w:r>
      <w:r w:rsidR="00676426">
        <w:rPr>
          <w:rFonts w:ascii="Times New Roman" w:hAnsi="Times New Roman" w:cs="Times New Roman"/>
          <w:sz w:val="24"/>
          <w:szCs w:val="24"/>
        </w:rPr>
        <w:t>susceptible de ser vulnerado</w:t>
      </w:r>
      <w:r w:rsidRPr="00AD710A">
        <w:rPr>
          <w:rFonts w:ascii="Times New Roman" w:hAnsi="Times New Roman" w:cs="Times New Roman"/>
          <w:sz w:val="24"/>
          <w:szCs w:val="24"/>
        </w:rPr>
        <w:t xml:space="preserve">, donde la presencia constante de la tecnología </w:t>
      </w:r>
      <w:r w:rsidR="00676426" w:rsidRPr="00AD710A">
        <w:rPr>
          <w:rFonts w:ascii="Times New Roman" w:hAnsi="Times New Roman" w:cs="Times New Roman"/>
          <w:sz w:val="24"/>
          <w:szCs w:val="24"/>
        </w:rPr>
        <w:t>origina</w:t>
      </w:r>
      <w:r w:rsidRPr="00AD710A">
        <w:rPr>
          <w:rFonts w:ascii="Times New Roman" w:hAnsi="Times New Roman" w:cs="Times New Roman"/>
          <w:sz w:val="24"/>
          <w:szCs w:val="24"/>
        </w:rPr>
        <w:t xml:space="preserve"> </w:t>
      </w:r>
      <w:r w:rsidR="00676426">
        <w:rPr>
          <w:rFonts w:ascii="Times New Roman" w:hAnsi="Times New Roman" w:cs="Times New Roman"/>
          <w:sz w:val="24"/>
          <w:szCs w:val="24"/>
        </w:rPr>
        <w:t>cuestiones relativas a</w:t>
      </w:r>
      <w:r w:rsidRPr="00AD710A">
        <w:rPr>
          <w:rFonts w:ascii="Times New Roman" w:hAnsi="Times New Roman" w:cs="Times New Roman"/>
          <w:sz w:val="24"/>
          <w:szCs w:val="24"/>
        </w:rPr>
        <w:t xml:space="preserve"> la protección de datos y la autonomía personal.</w:t>
      </w:r>
      <w:r w:rsidR="00676426">
        <w:rPr>
          <w:rFonts w:ascii="Times New Roman" w:hAnsi="Times New Roman" w:cs="Times New Roman"/>
          <w:sz w:val="24"/>
          <w:szCs w:val="24"/>
        </w:rPr>
        <w:t xml:space="preserve"> En este sentido, </w:t>
      </w:r>
      <w:r w:rsidRPr="00AD710A">
        <w:rPr>
          <w:rFonts w:ascii="Times New Roman" w:hAnsi="Times New Roman" w:cs="Times New Roman"/>
          <w:sz w:val="24"/>
          <w:szCs w:val="24"/>
        </w:rPr>
        <w:t xml:space="preserve">la desinformación </w:t>
      </w:r>
      <w:r w:rsidR="00676426">
        <w:rPr>
          <w:rFonts w:ascii="Times New Roman" w:hAnsi="Times New Roman" w:cs="Times New Roman"/>
          <w:sz w:val="24"/>
          <w:szCs w:val="24"/>
        </w:rPr>
        <w:t>se configura como una</w:t>
      </w:r>
      <w:r w:rsidRPr="00AD710A">
        <w:rPr>
          <w:rFonts w:ascii="Times New Roman" w:hAnsi="Times New Roman" w:cs="Times New Roman"/>
          <w:sz w:val="24"/>
          <w:szCs w:val="24"/>
        </w:rPr>
        <w:t xml:space="preserve"> creciente amenaza para la integridad de la</w:t>
      </w:r>
      <w:r w:rsidR="00676426">
        <w:rPr>
          <w:rFonts w:ascii="Times New Roman" w:hAnsi="Times New Roman" w:cs="Times New Roman"/>
          <w:sz w:val="24"/>
          <w:szCs w:val="24"/>
        </w:rPr>
        <w:t xml:space="preserve"> trazabilidad de la</w:t>
      </w:r>
      <w:r w:rsidRPr="00AD710A">
        <w:rPr>
          <w:rFonts w:ascii="Times New Roman" w:hAnsi="Times New Roman" w:cs="Times New Roman"/>
          <w:sz w:val="24"/>
          <w:szCs w:val="24"/>
        </w:rPr>
        <w:t xml:space="preserve"> información en un mundo digitalmente interconectado. </w:t>
      </w:r>
      <w:r w:rsidR="00676426">
        <w:rPr>
          <w:rFonts w:ascii="Times New Roman" w:hAnsi="Times New Roman" w:cs="Times New Roman"/>
          <w:sz w:val="24"/>
          <w:szCs w:val="24"/>
        </w:rPr>
        <w:t>Este hecho,</w:t>
      </w:r>
      <w:r w:rsidRPr="00AD710A">
        <w:rPr>
          <w:rFonts w:ascii="Times New Roman" w:hAnsi="Times New Roman" w:cs="Times New Roman"/>
          <w:sz w:val="24"/>
          <w:szCs w:val="24"/>
        </w:rPr>
        <w:t xml:space="preserve"> no solo afecta la confianza pública, sino que también presenta desafíos legales en la regulación de la información en línea y la responsabilidad de las plataformas digitales.</w:t>
      </w:r>
      <w:r w:rsidR="00676426">
        <w:rPr>
          <w:rFonts w:ascii="Times New Roman" w:hAnsi="Times New Roman" w:cs="Times New Roman"/>
          <w:sz w:val="24"/>
          <w:szCs w:val="24"/>
        </w:rPr>
        <w:t xml:space="preserve"> Es por ello que, </w:t>
      </w:r>
      <w:r w:rsidRPr="00AD710A">
        <w:rPr>
          <w:rFonts w:ascii="Times New Roman" w:hAnsi="Times New Roman" w:cs="Times New Roman"/>
          <w:sz w:val="24"/>
          <w:szCs w:val="24"/>
        </w:rPr>
        <w:t xml:space="preserve">la ética, actúa como un hilo conductor </w:t>
      </w:r>
      <w:r w:rsidR="00676426">
        <w:rPr>
          <w:rFonts w:ascii="Times New Roman" w:hAnsi="Times New Roman" w:cs="Times New Roman"/>
          <w:sz w:val="24"/>
          <w:szCs w:val="24"/>
        </w:rPr>
        <w:t xml:space="preserve">como respuesta a estos desafíos en los que se encuentran la órbita jurídica sirviendo de respuesta a la cuestión clave sobre: </w:t>
      </w:r>
      <w:r w:rsidRPr="00AD710A">
        <w:rPr>
          <w:rFonts w:ascii="Times New Roman" w:hAnsi="Times New Roman" w:cs="Times New Roman"/>
          <w:sz w:val="24"/>
          <w:szCs w:val="24"/>
        </w:rPr>
        <w:t>¿Cómo garantizamos que estas tecnologías respeten los derechos fundament</w:t>
      </w:r>
      <w:r w:rsidR="00676426">
        <w:rPr>
          <w:rFonts w:ascii="Times New Roman" w:hAnsi="Times New Roman" w:cs="Times New Roman"/>
          <w:sz w:val="24"/>
          <w:szCs w:val="24"/>
        </w:rPr>
        <w:t>ales y promuevan el bien común?,</w:t>
      </w:r>
      <w:r w:rsidRPr="00AD710A">
        <w:rPr>
          <w:rFonts w:ascii="Times New Roman" w:hAnsi="Times New Roman" w:cs="Times New Roman"/>
          <w:sz w:val="24"/>
          <w:szCs w:val="24"/>
        </w:rPr>
        <w:t xml:space="preserve"> ¿Cómo podemos preservar la privacidad en un mundo interconectado? ¿Cómo enfrentamos la desinformación sin menoscabar la libertad de expresión? ¿Cómo aseguramos que la innovación tecnológica avance de manera ética y sostenible?</w:t>
      </w:r>
    </w:p>
    <w:p w14:paraId="05FF7584" w14:textId="7EC39E78" w:rsidR="00AD710A" w:rsidRDefault="00676426" w:rsidP="00AD710A">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Estos y otros planteamientos que puedan surgir a la hora de un análisis sobre el marco que nos ocupa,</w:t>
      </w:r>
      <w:r w:rsidR="00AD710A" w:rsidRPr="00AD710A">
        <w:rPr>
          <w:rFonts w:ascii="Times New Roman" w:hAnsi="Times New Roman" w:cs="Times New Roman"/>
          <w:sz w:val="24"/>
          <w:szCs w:val="24"/>
        </w:rPr>
        <w:t xml:space="preserve"> no se limita solo a cuestiones de política y regulación, sino que también constituye un llamado a la conciencia tanto individual como colectiva. ¿Cómo pueden los ciudadanos y las sociedades participar de manera activa en la creación de un futuro digital ético y legalmente </w:t>
      </w:r>
      <w:r w:rsidR="000A5C66">
        <w:rPr>
          <w:rFonts w:ascii="Times New Roman" w:hAnsi="Times New Roman" w:cs="Times New Roman"/>
          <w:sz w:val="24"/>
          <w:szCs w:val="24"/>
        </w:rPr>
        <w:t>eficaz</w:t>
      </w:r>
      <w:r w:rsidR="00AD710A" w:rsidRPr="00AD710A">
        <w:rPr>
          <w:rFonts w:ascii="Times New Roman" w:hAnsi="Times New Roman" w:cs="Times New Roman"/>
          <w:sz w:val="24"/>
          <w:szCs w:val="24"/>
        </w:rPr>
        <w:t>?</w:t>
      </w:r>
    </w:p>
    <w:p w14:paraId="344BEA72" w14:textId="1435279A" w:rsidR="00D85C24" w:rsidRDefault="000A5C66" w:rsidP="00AD710A">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Desde una visión pragmática, l</w:t>
      </w:r>
      <w:r w:rsidR="00D85C24" w:rsidRPr="00D85C24">
        <w:rPr>
          <w:rFonts w:ascii="Times New Roman" w:hAnsi="Times New Roman" w:cs="Times New Roman"/>
          <w:sz w:val="24"/>
          <w:szCs w:val="24"/>
        </w:rPr>
        <w:t xml:space="preserve">a creación de normativas tecnológicas en la </w:t>
      </w:r>
      <w:r w:rsidR="00D85C24">
        <w:rPr>
          <w:rFonts w:ascii="Times New Roman" w:hAnsi="Times New Roman" w:cs="Times New Roman"/>
          <w:sz w:val="24"/>
          <w:szCs w:val="24"/>
        </w:rPr>
        <w:t>UE</w:t>
      </w:r>
      <w:r w:rsidR="00D85C24" w:rsidRPr="00D85C24">
        <w:rPr>
          <w:rFonts w:ascii="Times New Roman" w:hAnsi="Times New Roman" w:cs="Times New Roman"/>
          <w:sz w:val="24"/>
          <w:szCs w:val="24"/>
        </w:rPr>
        <w:t xml:space="preserve"> tiene como objetivo unificar la promulgación de valores y equilibrar el progreso tecnológico con la estabilidad económica. Basándose en experiencias previas, la UE ha implementado regulaciones destinadas a limitar el poder de grandes empresas en el ámbito de la </w:t>
      </w:r>
      <w:r w:rsidR="00D85C24">
        <w:rPr>
          <w:rFonts w:ascii="Times New Roman" w:hAnsi="Times New Roman" w:cs="Times New Roman"/>
          <w:sz w:val="24"/>
          <w:szCs w:val="24"/>
        </w:rPr>
        <w:t>IA</w:t>
      </w:r>
      <w:r w:rsidR="00D85C24" w:rsidRPr="00D85C24">
        <w:rPr>
          <w:rFonts w:ascii="Times New Roman" w:hAnsi="Times New Roman" w:cs="Times New Roman"/>
          <w:sz w:val="24"/>
          <w:szCs w:val="24"/>
        </w:rPr>
        <w:t xml:space="preserve"> y a </w:t>
      </w:r>
      <w:r w:rsidRPr="00D85C24">
        <w:rPr>
          <w:rFonts w:ascii="Times New Roman" w:hAnsi="Times New Roman" w:cs="Times New Roman"/>
          <w:sz w:val="24"/>
          <w:szCs w:val="24"/>
        </w:rPr>
        <w:t>encargarse</w:t>
      </w:r>
      <w:r>
        <w:rPr>
          <w:rFonts w:ascii="Times New Roman" w:hAnsi="Times New Roman" w:cs="Times New Roman"/>
          <w:sz w:val="24"/>
          <w:szCs w:val="24"/>
        </w:rPr>
        <w:t xml:space="preserve"> de</w:t>
      </w:r>
      <w:r w:rsidR="00D85C24" w:rsidRPr="00D85C24">
        <w:rPr>
          <w:rFonts w:ascii="Times New Roman" w:hAnsi="Times New Roman" w:cs="Times New Roman"/>
          <w:sz w:val="24"/>
          <w:szCs w:val="24"/>
        </w:rPr>
        <w:t xml:space="preserve"> la desinformación</w:t>
      </w:r>
      <w:r>
        <w:rPr>
          <w:rFonts w:ascii="Times New Roman" w:hAnsi="Times New Roman" w:cs="Times New Roman"/>
          <w:sz w:val="24"/>
          <w:szCs w:val="24"/>
        </w:rPr>
        <w:t xml:space="preserve"> y el impacto que genera en los diferentes actores</w:t>
      </w:r>
      <w:r w:rsidR="00D85C24" w:rsidRPr="00D85C24">
        <w:rPr>
          <w:rFonts w:ascii="Times New Roman" w:hAnsi="Times New Roman" w:cs="Times New Roman"/>
          <w:sz w:val="24"/>
          <w:szCs w:val="24"/>
        </w:rPr>
        <w:t xml:space="preserve">. La Comisión Europea aboga por un enfoque integral en estas regulaciones, resaltando la importancia de preservar la independencia industrial </w:t>
      </w:r>
      <w:r>
        <w:rPr>
          <w:rFonts w:ascii="Times New Roman" w:hAnsi="Times New Roman" w:cs="Times New Roman"/>
          <w:sz w:val="24"/>
          <w:szCs w:val="24"/>
        </w:rPr>
        <w:t>teniendo en consideración aquellas cuestiones relativas a lo que concierne a la ética</w:t>
      </w:r>
      <w:r w:rsidR="00D85C24" w:rsidRPr="00D85C24">
        <w:rPr>
          <w:rFonts w:ascii="Times New Roman" w:hAnsi="Times New Roman" w:cs="Times New Roman"/>
          <w:sz w:val="24"/>
          <w:szCs w:val="24"/>
        </w:rPr>
        <w:t xml:space="preserve"> y </w:t>
      </w:r>
      <w:r>
        <w:rPr>
          <w:rFonts w:ascii="Times New Roman" w:hAnsi="Times New Roman" w:cs="Times New Roman"/>
          <w:sz w:val="24"/>
          <w:szCs w:val="24"/>
        </w:rPr>
        <w:t xml:space="preserve">los </w:t>
      </w:r>
      <w:r w:rsidR="00D85C24" w:rsidRPr="00D85C24">
        <w:rPr>
          <w:rFonts w:ascii="Times New Roman" w:hAnsi="Times New Roman" w:cs="Times New Roman"/>
          <w:sz w:val="24"/>
          <w:szCs w:val="24"/>
        </w:rPr>
        <w:t xml:space="preserve">derechos fundamentales. También </w:t>
      </w:r>
      <w:r>
        <w:rPr>
          <w:rFonts w:ascii="Times New Roman" w:hAnsi="Times New Roman" w:cs="Times New Roman"/>
          <w:sz w:val="24"/>
          <w:szCs w:val="24"/>
        </w:rPr>
        <w:t>se ocupa de</w:t>
      </w:r>
      <w:r w:rsidR="00D85C24" w:rsidRPr="00D85C24">
        <w:rPr>
          <w:rFonts w:ascii="Times New Roman" w:hAnsi="Times New Roman" w:cs="Times New Roman"/>
          <w:sz w:val="24"/>
          <w:szCs w:val="24"/>
        </w:rPr>
        <w:t xml:space="preserve"> la regulación </w:t>
      </w:r>
      <w:r>
        <w:rPr>
          <w:rFonts w:ascii="Times New Roman" w:hAnsi="Times New Roman" w:cs="Times New Roman"/>
          <w:sz w:val="24"/>
          <w:szCs w:val="24"/>
        </w:rPr>
        <w:t>y</w:t>
      </w:r>
      <w:r w:rsidR="00D85C24" w:rsidRPr="00D85C24">
        <w:rPr>
          <w:rFonts w:ascii="Times New Roman" w:hAnsi="Times New Roman" w:cs="Times New Roman"/>
          <w:sz w:val="24"/>
          <w:szCs w:val="24"/>
        </w:rPr>
        <w:t xml:space="preserve"> fortalecimiento del aspecto económico relacionado con la implementación y desarrollo de la IA. Entre las propuestas</w:t>
      </w:r>
      <w:r>
        <w:rPr>
          <w:rFonts w:ascii="Times New Roman" w:hAnsi="Times New Roman" w:cs="Times New Roman"/>
          <w:sz w:val="24"/>
          <w:szCs w:val="24"/>
        </w:rPr>
        <w:t>, resulta destacable la necesidad de su inclusión</w:t>
      </w:r>
      <w:r w:rsidR="0001661C">
        <w:rPr>
          <w:rFonts w:ascii="Times New Roman" w:hAnsi="Times New Roman" w:cs="Times New Roman"/>
          <w:sz w:val="24"/>
          <w:szCs w:val="24"/>
        </w:rPr>
        <w:t xml:space="preserve"> </w:t>
      </w:r>
      <w:r>
        <w:rPr>
          <w:rFonts w:ascii="Times New Roman" w:hAnsi="Times New Roman" w:cs="Times New Roman"/>
          <w:sz w:val="24"/>
          <w:szCs w:val="24"/>
        </w:rPr>
        <w:t>en el</w:t>
      </w:r>
      <w:r w:rsidR="00D85C24" w:rsidRPr="00D85C24">
        <w:rPr>
          <w:rFonts w:ascii="Times New Roman" w:hAnsi="Times New Roman" w:cs="Times New Roman"/>
          <w:sz w:val="24"/>
          <w:szCs w:val="24"/>
        </w:rPr>
        <w:t xml:space="preserve"> marco jurídico europeo</w:t>
      </w:r>
      <w:r w:rsidR="0001661C">
        <w:rPr>
          <w:rFonts w:ascii="Times New Roman" w:hAnsi="Times New Roman" w:cs="Times New Roman"/>
          <w:sz w:val="24"/>
          <w:szCs w:val="24"/>
        </w:rPr>
        <w:t xml:space="preserve"> </w:t>
      </w:r>
      <w:r w:rsidR="00D85C24" w:rsidRPr="00D85C24">
        <w:rPr>
          <w:rFonts w:ascii="Times New Roman" w:hAnsi="Times New Roman" w:cs="Times New Roman"/>
          <w:sz w:val="24"/>
          <w:szCs w:val="24"/>
        </w:rPr>
        <w:t xml:space="preserve">sobre </w:t>
      </w:r>
      <w:r w:rsidR="0001661C">
        <w:rPr>
          <w:rFonts w:ascii="Times New Roman" w:hAnsi="Times New Roman" w:cs="Times New Roman"/>
          <w:sz w:val="24"/>
          <w:szCs w:val="24"/>
        </w:rPr>
        <w:t xml:space="preserve">la </w:t>
      </w:r>
      <w:r w:rsidR="00D85C24" w:rsidRPr="00D85C24">
        <w:rPr>
          <w:rFonts w:ascii="Times New Roman" w:hAnsi="Times New Roman" w:cs="Times New Roman"/>
          <w:sz w:val="24"/>
          <w:szCs w:val="24"/>
        </w:rPr>
        <w:t>responsabilidad en sistemas de IA y la revisión de actos jurídicos normativos relacionados con la seguridad sectorial</w:t>
      </w:r>
      <w:r w:rsidR="00D85C24">
        <w:rPr>
          <w:rStyle w:val="Refdenotaalpie"/>
          <w:rFonts w:ascii="Times New Roman" w:hAnsi="Times New Roman" w:cs="Times New Roman"/>
          <w:sz w:val="24"/>
          <w:szCs w:val="24"/>
        </w:rPr>
        <w:footnoteReference w:id="36"/>
      </w:r>
      <w:r w:rsidR="00D85C24" w:rsidRPr="00D85C24">
        <w:rPr>
          <w:rFonts w:ascii="Times New Roman" w:hAnsi="Times New Roman" w:cs="Times New Roman"/>
          <w:sz w:val="24"/>
          <w:szCs w:val="24"/>
        </w:rPr>
        <w:t>.</w:t>
      </w:r>
    </w:p>
    <w:p w14:paraId="18E9AF7C" w14:textId="17636D7D" w:rsidR="00D85C24" w:rsidRDefault="0001661C" w:rsidP="00AD710A">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De hecho, l</w:t>
      </w:r>
      <w:r w:rsidR="00D85C24" w:rsidRPr="00D85C24">
        <w:rPr>
          <w:rFonts w:ascii="Times New Roman" w:hAnsi="Times New Roman" w:cs="Times New Roman"/>
          <w:sz w:val="24"/>
          <w:szCs w:val="24"/>
        </w:rPr>
        <w:t>a UE ha creado la Alianza de Inteligencia Artificial</w:t>
      </w:r>
      <w:r>
        <w:rPr>
          <w:rStyle w:val="Refdenotaalpie"/>
          <w:rFonts w:ascii="Times New Roman" w:hAnsi="Times New Roman" w:cs="Times New Roman"/>
          <w:sz w:val="24"/>
          <w:szCs w:val="24"/>
        </w:rPr>
        <w:footnoteReference w:id="37"/>
      </w:r>
      <w:r w:rsidR="00D85C24" w:rsidRPr="00D85C24">
        <w:rPr>
          <w:rFonts w:ascii="Times New Roman" w:hAnsi="Times New Roman" w:cs="Times New Roman"/>
          <w:sz w:val="24"/>
          <w:szCs w:val="24"/>
        </w:rPr>
        <w:t xml:space="preserve"> como componente de su estructura normativa, con el propósito de elaborar políticas mediante un proceso participativo. Dicha </w:t>
      </w:r>
      <w:r>
        <w:rPr>
          <w:rFonts w:ascii="Times New Roman" w:hAnsi="Times New Roman" w:cs="Times New Roman"/>
          <w:sz w:val="24"/>
          <w:szCs w:val="24"/>
        </w:rPr>
        <w:t>A</w:t>
      </w:r>
      <w:r w:rsidR="00D85C24" w:rsidRPr="00D85C24">
        <w:rPr>
          <w:rFonts w:ascii="Times New Roman" w:hAnsi="Times New Roman" w:cs="Times New Roman"/>
          <w:sz w:val="24"/>
          <w:szCs w:val="24"/>
        </w:rPr>
        <w:t xml:space="preserve">lianza se dedica a analizar los éxitos </w:t>
      </w:r>
      <w:r w:rsidR="00931B8D">
        <w:rPr>
          <w:rFonts w:ascii="Times New Roman" w:hAnsi="Times New Roman" w:cs="Times New Roman"/>
          <w:sz w:val="24"/>
          <w:szCs w:val="24"/>
        </w:rPr>
        <w:t>futuros</w:t>
      </w:r>
      <w:r w:rsidR="00D85C24" w:rsidRPr="00D85C24">
        <w:rPr>
          <w:rFonts w:ascii="Times New Roman" w:hAnsi="Times New Roman" w:cs="Times New Roman"/>
          <w:sz w:val="24"/>
          <w:szCs w:val="24"/>
        </w:rPr>
        <w:t xml:space="preserve">, poniendo </w:t>
      </w:r>
      <w:r w:rsidR="00342ECC">
        <w:rPr>
          <w:rFonts w:ascii="Times New Roman" w:hAnsi="Times New Roman" w:cs="Times New Roman"/>
          <w:sz w:val="24"/>
          <w:szCs w:val="24"/>
        </w:rPr>
        <w:t>especial atención</w:t>
      </w:r>
      <w:r w:rsidR="00D85C24" w:rsidRPr="00D85C24">
        <w:rPr>
          <w:rFonts w:ascii="Times New Roman" w:hAnsi="Times New Roman" w:cs="Times New Roman"/>
          <w:sz w:val="24"/>
          <w:szCs w:val="24"/>
        </w:rPr>
        <w:t xml:space="preserve"> en los elementos fundamentales delineados en el Libro Blanco de la Comisión </w:t>
      </w:r>
      <w:r w:rsidR="00D85C24" w:rsidRPr="00D85C24">
        <w:rPr>
          <w:rFonts w:ascii="Times New Roman" w:hAnsi="Times New Roman" w:cs="Times New Roman"/>
          <w:sz w:val="24"/>
          <w:szCs w:val="24"/>
        </w:rPr>
        <w:lastRenderedPageBreak/>
        <w:t xml:space="preserve">sobre </w:t>
      </w:r>
      <w:r w:rsidR="00342ECC">
        <w:rPr>
          <w:rFonts w:ascii="Times New Roman" w:hAnsi="Times New Roman" w:cs="Times New Roman"/>
          <w:sz w:val="24"/>
          <w:szCs w:val="24"/>
        </w:rPr>
        <w:t>IA</w:t>
      </w:r>
      <w:r w:rsidR="00D85C24" w:rsidRPr="00D85C24">
        <w:rPr>
          <w:rFonts w:ascii="Times New Roman" w:hAnsi="Times New Roman" w:cs="Times New Roman"/>
          <w:sz w:val="24"/>
          <w:szCs w:val="24"/>
        </w:rPr>
        <w:t xml:space="preserve">. La meta principal de estas acciones es armonizar un enfoque europeo destinado a regular la </w:t>
      </w:r>
      <w:r w:rsidR="000412DE">
        <w:rPr>
          <w:rFonts w:ascii="Times New Roman" w:hAnsi="Times New Roman" w:cs="Times New Roman"/>
          <w:sz w:val="24"/>
          <w:szCs w:val="24"/>
        </w:rPr>
        <w:t>IA</w:t>
      </w:r>
      <w:r w:rsidR="00D85C24" w:rsidRPr="00D85C24">
        <w:rPr>
          <w:rFonts w:ascii="Times New Roman" w:hAnsi="Times New Roman" w:cs="Times New Roman"/>
          <w:sz w:val="24"/>
          <w:szCs w:val="24"/>
        </w:rPr>
        <w:t>, considerando las ramificaciones éticas y humanas asociadas con esta tecnología.</w:t>
      </w:r>
      <w:r w:rsidR="00D85C24">
        <w:rPr>
          <w:rFonts w:ascii="Times New Roman" w:hAnsi="Times New Roman" w:cs="Times New Roman"/>
          <w:sz w:val="24"/>
          <w:szCs w:val="24"/>
        </w:rPr>
        <w:t xml:space="preserve"> </w:t>
      </w:r>
      <w:r w:rsidR="00D85C24" w:rsidRPr="00D85C24">
        <w:rPr>
          <w:rFonts w:ascii="Times New Roman" w:hAnsi="Times New Roman" w:cs="Times New Roman"/>
          <w:sz w:val="24"/>
          <w:szCs w:val="24"/>
        </w:rPr>
        <w:t xml:space="preserve">La Comisión busca </w:t>
      </w:r>
      <w:r w:rsidR="00AB6651">
        <w:rPr>
          <w:rFonts w:ascii="Times New Roman" w:hAnsi="Times New Roman" w:cs="Times New Roman"/>
          <w:sz w:val="24"/>
          <w:szCs w:val="24"/>
        </w:rPr>
        <w:t>afrontar</w:t>
      </w:r>
      <w:r w:rsidR="00D85C24" w:rsidRPr="00D85C24">
        <w:rPr>
          <w:rFonts w:ascii="Times New Roman" w:hAnsi="Times New Roman" w:cs="Times New Roman"/>
          <w:sz w:val="24"/>
          <w:szCs w:val="24"/>
        </w:rPr>
        <w:t xml:space="preserve"> los riesgos vinculados a la </w:t>
      </w:r>
      <w:r w:rsidR="00931B8D">
        <w:rPr>
          <w:rFonts w:ascii="Times New Roman" w:hAnsi="Times New Roman" w:cs="Times New Roman"/>
          <w:sz w:val="24"/>
          <w:szCs w:val="24"/>
        </w:rPr>
        <w:t>IA</w:t>
      </w:r>
      <w:r w:rsidR="00D85C24" w:rsidRPr="00D85C24">
        <w:rPr>
          <w:rFonts w:ascii="Times New Roman" w:hAnsi="Times New Roman" w:cs="Times New Roman"/>
          <w:sz w:val="24"/>
          <w:szCs w:val="24"/>
        </w:rPr>
        <w:t xml:space="preserve"> mediante un conjunto de normativas flexibles y complementarias. Estas reglas tienen como propósito proporcionar claridad a los desarrolladores, implementadores y usuarios de IA, interviniendo únicamente en situaciones no cubiertas por las leyes existentes a nivel nacional y de la </w:t>
      </w:r>
      <w:r w:rsidR="002D2431">
        <w:rPr>
          <w:rFonts w:ascii="Times New Roman" w:hAnsi="Times New Roman" w:cs="Times New Roman"/>
          <w:sz w:val="24"/>
          <w:szCs w:val="24"/>
        </w:rPr>
        <w:t>UE</w:t>
      </w:r>
      <w:r w:rsidR="00D85C24" w:rsidRPr="00D85C24">
        <w:rPr>
          <w:rFonts w:ascii="Times New Roman" w:hAnsi="Times New Roman" w:cs="Times New Roman"/>
          <w:sz w:val="24"/>
          <w:szCs w:val="24"/>
        </w:rPr>
        <w:t xml:space="preserve">. El marco legal, </w:t>
      </w:r>
      <w:r>
        <w:rPr>
          <w:rFonts w:ascii="Times New Roman" w:hAnsi="Times New Roman" w:cs="Times New Roman"/>
          <w:sz w:val="24"/>
          <w:szCs w:val="24"/>
        </w:rPr>
        <w:t>se</w:t>
      </w:r>
      <w:r w:rsidR="00D85C24" w:rsidRPr="00D85C24">
        <w:rPr>
          <w:rFonts w:ascii="Times New Roman" w:hAnsi="Times New Roman" w:cs="Times New Roman"/>
          <w:sz w:val="24"/>
          <w:szCs w:val="24"/>
        </w:rPr>
        <w:t xml:space="preserve"> adopta un enfoque claro y comprensible, categorizando los riesgos en cuatro niveles: mínimo, alto, inaceptable y específico de transparencia. </w:t>
      </w:r>
      <w:r>
        <w:rPr>
          <w:rFonts w:ascii="Times New Roman" w:hAnsi="Times New Roman" w:cs="Times New Roman"/>
          <w:sz w:val="24"/>
          <w:szCs w:val="24"/>
        </w:rPr>
        <w:t>En ella,</w:t>
      </w:r>
      <w:r w:rsidR="00D85C24" w:rsidRPr="00D85C24">
        <w:rPr>
          <w:rFonts w:ascii="Times New Roman" w:hAnsi="Times New Roman" w:cs="Times New Roman"/>
          <w:sz w:val="24"/>
          <w:szCs w:val="24"/>
        </w:rPr>
        <w:t xml:space="preserve"> se establecen directrices particulares para los modelos de IA de propósito general. La meta final es conferir a Europa un papel de liderazgo en el establecimiento de estándares a nivel mundial</w:t>
      </w:r>
      <w:r w:rsidR="00D85C24">
        <w:rPr>
          <w:rStyle w:val="Refdenotaalpie"/>
          <w:rFonts w:ascii="Times New Roman" w:hAnsi="Times New Roman" w:cs="Times New Roman"/>
          <w:sz w:val="24"/>
          <w:szCs w:val="24"/>
        </w:rPr>
        <w:footnoteReference w:id="38"/>
      </w:r>
      <w:r w:rsidR="00D85C24" w:rsidRPr="00D85C24">
        <w:rPr>
          <w:rFonts w:ascii="Times New Roman" w:hAnsi="Times New Roman" w:cs="Times New Roman"/>
          <w:sz w:val="24"/>
          <w:szCs w:val="24"/>
        </w:rPr>
        <w:t>.</w:t>
      </w:r>
    </w:p>
    <w:p w14:paraId="57FDE915" w14:textId="01C8418F" w:rsidR="008E5589" w:rsidRDefault="008E5589" w:rsidP="00932CB5">
      <w:pPr>
        <w:spacing w:before="100" w:beforeAutospacing="1" w:line="240" w:lineRule="auto"/>
        <w:jc w:val="both"/>
        <w:rPr>
          <w:rFonts w:ascii="Times New Roman" w:hAnsi="Times New Roman" w:cs="Times New Roman"/>
          <w:sz w:val="24"/>
          <w:szCs w:val="24"/>
        </w:rPr>
      </w:pPr>
      <w:r w:rsidRPr="008E5589">
        <w:rPr>
          <w:rFonts w:ascii="Times New Roman" w:hAnsi="Times New Roman" w:cs="Times New Roman"/>
          <w:sz w:val="24"/>
          <w:szCs w:val="24"/>
        </w:rPr>
        <w:t>Las implicaciones legales de las TIC se manifiestan principalmente en la gestión individual de las redes sociales. La importancia de la seguridad digital es fundamental en un entorno donde las noticias falsas impactan a los usuarios de internet, afectando aspectos como la administración de su privacidad y la correspondiente regulación jurídica</w:t>
      </w:r>
      <w:r w:rsidR="008F09DC">
        <w:rPr>
          <w:rStyle w:val="Refdenotaalpie"/>
          <w:rFonts w:ascii="Times New Roman" w:hAnsi="Times New Roman" w:cs="Times New Roman"/>
          <w:sz w:val="24"/>
          <w:szCs w:val="24"/>
        </w:rPr>
        <w:footnoteReference w:id="39"/>
      </w:r>
      <w:r w:rsidRPr="008E5589">
        <w:rPr>
          <w:rFonts w:ascii="Times New Roman" w:hAnsi="Times New Roman" w:cs="Times New Roman"/>
          <w:sz w:val="24"/>
          <w:szCs w:val="24"/>
        </w:rPr>
        <w:t xml:space="preserve">. </w:t>
      </w:r>
      <w:r w:rsidR="0001661C">
        <w:rPr>
          <w:rFonts w:ascii="Times New Roman" w:hAnsi="Times New Roman" w:cs="Times New Roman"/>
          <w:sz w:val="24"/>
          <w:szCs w:val="24"/>
        </w:rPr>
        <w:t>No cabe duda de que con el avance en la era digital s</w:t>
      </w:r>
      <w:r w:rsidRPr="008E5589">
        <w:rPr>
          <w:rFonts w:ascii="Times New Roman" w:hAnsi="Times New Roman" w:cs="Times New Roman"/>
          <w:sz w:val="24"/>
          <w:szCs w:val="24"/>
        </w:rPr>
        <w:t>e presentan nuevas situaciones con diversos aspectos legales a abordar, que van desde la violación de normativas de privacidad por el incumplimiento de acuerdos de consentimiento sobre la privacidad de los usuarios, hasta la contratación de servicios digitales para verificar si los datos recopilados de las personas, utilizados sin su consentimiento, han sido</w:t>
      </w:r>
      <w:r>
        <w:rPr>
          <w:rFonts w:ascii="Times New Roman" w:hAnsi="Times New Roman" w:cs="Times New Roman"/>
          <w:sz w:val="24"/>
          <w:szCs w:val="24"/>
        </w:rPr>
        <w:t xml:space="preserve"> o no suprimidos</w:t>
      </w:r>
      <w:r>
        <w:rPr>
          <w:rStyle w:val="Refdenotaalpie"/>
          <w:rFonts w:ascii="Times New Roman" w:hAnsi="Times New Roman" w:cs="Times New Roman"/>
          <w:sz w:val="24"/>
          <w:szCs w:val="24"/>
        </w:rPr>
        <w:footnoteReference w:id="40"/>
      </w:r>
      <w:r w:rsidRPr="008E5589">
        <w:rPr>
          <w:rFonts w:ascii="Times New Roman" w:hAnsi="Times New Roman" w:cs="Times New Roman"/>
          <w:sz w:val="24"/>
          <w:szCs w:val="24"/>
        </w:rPr>
        <w:t>.</w:t>
      </w:r>
    </w:p>
    <w:p w14:paraId="42E3BDF2" w14:textId="77777777" w:rsidR="00230574" w:rsidRPr="00230574" w:rsidRDefault="00230574" w:rsidP="00230574">
      <w:pPr>
        <w:spacing w:before="100" w:beforeAutospacing="1" w:line="240" w:lineRule="auto"/>
        <w:jc w:val="both"/>
        <w:rPr>
          <w:rFonts w:ascii="Times New Roman" w:hAnsi="Times New Roman" w:cs="Times New Roman"/>
          <w:sz w:val="24"/>
          <w:szCs w:val="24"/>
        </w:rPr>
      </w:pPr>
      <w:r w:rsidRPr="00230574">
        <w:rPr>
          <w:rFonts w:ascii="Times New Roman" w:hAnsi="Times New Roman" w:cs="Times New Roman"/>
          <w:sz w:val="24"/>
          <w:szCs w:val="24"/>
        </w:rPr>
        <w:t xml:space="preserve">El </w:t>
      </w:r>
      <w:r>
        <w:rPr>
          <w:rFonts w:ascii="Times New Roman" w:hAnsi="Times New Roman" w:cs="Times New Roman"/>
          <w:sz w:val="24"/>
          <w:szCs w:val="24"/>
        </w:rPr>
        <w:t xml:space="preserve">enfoque europeo para regular la </w:t>
      </w:r>
      <w:r w:rsidRPr="00230574">
        <w:rPr>
          <w:rFonts w:ascii="Times New Roman" w:hAnsi="Times New Roman" w:cs="Times New Roman"/>
          <w:sz w:val="24"/>
          <w:szCs w:val="24"/>
        </w:rPr>
        <w:t>IA confiable se fundamenta en normativas recientes que se implementarán de manera consistente en todos los Estados miembros. Este enfoque, basado en la evaluación de riesgos, categoriza los sistemas d</w:t>
      </w:r>
      <w:r>
        <w:rPr>
          <w:rFonts w:ascii="Times New Roman" w:hAnsi="Times New Roman" w:cs="Times New Roman"/>
          <w:sz w:val="24"/>
          <w:szCs w:val="24"/>
        </w:rPr>
        <w:t>e IA en tres grupos principales:</w:t>
      </w:r>
    </w:p>
    <w:p w14:paraId="1AFBDF1F" w14:textId="77777777" w:rsidR="0001661C" w:rsidRDefault="00230574" w:rsidP="00230574">
      <w:pPr>
        <w:spacing w:before="100" w:beforeAutospacing="1" w:line="240" w:lineRule="auto"/>
        <w:jc w:val="both"/>
        <w:rPr>
          <w:rFonts w:ascii="Times New Roman" w:hAnsi="Times New Roman" w:cs="Times New Roman"/>
          <w:sz w:val="24"/>
          <w:szCs w:val="24"/>
        </w:rPr>
      </w:pPr>
      <w:r w:rsidRPr="00230574">
        <w:rPr>
          <w:rFonts w:ascii="Times New Roman" w:hAnsi="Times New Roman" w:cs="Times New Roman"/>
          <w:sz w:val="24"/>
          <w:szCs w:val="24"/>
        </w:rPr>
        <w:t xml:space="preserve">En el primer grupo, considerado de </w:t>
      </w:r>
      <w:r w:rsidRPr="00230574">
        <w:rPr>
          <w:rFonts w:ascii="Times New Roman" w:hAnsi="Times New Roman" w:cs="Times New Roman"/>
          <w:i/>
          <w:sz w:val="24"/>
          <w:szCs w:val="24"/>
        </w:rPr>
        <w:t>Riesgo Mínimo</w:t>
      </w:r>
      <w:r w:rsidRPr="00230574">
        <w:rPr>
          <w:rFonts w:ascii="Times New Roman" w:hAnsi="Times New Roman" w:cs="Times New Roman"/>
          <w:sz w:val="24"/>
          <w:szCs w:val="24"/>
        </w:rPr>
        <w:t xml:space="preserve">, se encuentran la mayoría de los sistemas de IA, como los sistemas de recomendación y los filtros de spam. Estos sistemas gozan de </w:t>
      </w:r>
      <w:r w:rsidR="0001661C" w:rsidRPr="00230574">
        <w:rPr>
          <w:rFonts w:ascii="Times New Roman" w:hAnsi="Times New Roman" w:cs="Times New Roman"/>
          <w:sz w:val="24"/>
          <w:szCs w:val="24"/>
        </w:rPr>
        <w:t>prerrogativas</w:t>
      </w:r>
      <w:r w:rsidRPr="00230574">
        <w:rPr>
          <w:rFonts w:ascii="Times New Roman" w:hAnsi="Times New Roman" w:cs="Times New Roman"/>
          <w:sz w:val="24"/>
          <w:szCs w:val="24"/>
        </w:rPr>
        <w:t xml:space="preserve"> y carecen de obligaciones específicas, aunque las empresas tienen la opción de adherirse a códigos de conducta voluntarios.</w:t>
      </w:r>
      <w:r w:rsidR="002221D9">
        <w:rPr>
          <w:rFonts w:ascii="Times New Roman" w:hAnsi="Times New Roman" w:cs="Times New Roman"/>
          <w:sz w:val="24"/>
          <w:szCs w:val="24"/>
        </w:rPr>
        <w:t xml:space="preserve"> </w:t>
      </w:r>
    </w:p>
    <w:p w14:paraId="40407103" w14:textId="77777777" w:rsidR="0001661C" w:rsidRDefault="00230574" w:rsidP="00230574">
      <w:pPr>
        <w:spacing w:before="100" w:beforeAutospacing="1" w:line="240" w:lineRule="auto"/>
        <w:jc w:val="both"/>
        <w:rPr>
          <w:rFonts w:ascii="Times New Roman" w:hAnsi="Times New Roman" w:cs="Times New Roman"/>
          <w:sz w:val="24"/>
          <w:szCs w:val="24"/>
        </w:rPr>
      </w:pPr>
      <w:r w:rsidRPr="00230574">
        <w:rPr>
          <w:rFonts w:ascii="Times New Roman" w:hAnsi="Times New Roman" w:cs="Times New Roman"/>
          <w:sz w:val="24"/>
          <w:szCs w:val="24"/>
        </w:rPr>
        <w:t xml:space="preserve">En la categoría de </w:t>
      </w:r>
      <w:r w:rsidRPr="00230574">
        <w:rPr>
          <w:rFonts w:ascii="Times New Roman" w:hAnsi="Times New Roman" w:cs="Times New Roman"/>
          <w:i/>
          <w:sz w:val="24"/>
          <w:szCs w:val="24"/>
        </w:rPr>
        <w:t>Alto Riesgo</w:t>
      </w:r>
      <w:r w:rsidRPr="00230574">
        <w:rPr>
          <w:rFonts w:ascii="Times New Roman" w:hAnsi="Times New Roman" w:cs="Times New Roman"/>
          <w:sz w:val="24"/>
          <w:szCs w:val="24"/>
        </w:rPr>
        <w:t xml:space="preserve">, se ubican los sistemas de IA que deben cumplir con requisitos rigurosos, </w:t>
      </w:r>
      <w:r w:rsidR="0001661C">
        <w:rPr>
          <w:rFonts w:ascii="Times New Roman" w:hAnsi="Times New Roman" w:cs="Times New Roman"/>
          <w:sz w:val="24"/>
          <w:szCs w:val="24"/>
        </w:rPr>
        <w:t>donde se</w:t>
      </w:r>
      <w:r w:rsidRPr="00230574">
        <w:rPr>
          <w:rFonts w:ascii="Times New Roman" w:hAnsi="Times New Roman" w:cs="Times New Roman"/>
          <w:sz w:val="24"/>
          <w:szCs w:val="24"/>
        </w:rPr>
        <w:t xml:space="preserve"> incluyen la mitigación de riesgos, la calidad de </w:t>
      </w:r>
      <w:r w:rsidR="0001661C">
        <w:rPr>
          <w:rFonts w:ascii="Times New Roman" w:hAnsi="Times New Roman" w:cs="Times New Roman"/>
          <w:sz w:val="24"/>
          <w:szCs w:val="24"/>
        </w:rPr>
        <w:t>la trazabilidad</w:t>
      </w:r>
      <w:r w:rsidRPr="00230574">
        <w:rPr>
          <w:rFonts w:ascii="Times New Roman" w:hAnsi="Times New Roman" w:cs="Times New Roman"/>
          <w:sz w:val="24"/>
          <w:szCs w:val="24"/>
        </w:rPr>
        <w:t xml:space="preserve"> de datos, el registro de actividades, la documentación detallada, la transparencia de la información al usuario y la supervisión humana. </w:t>
      </w:r>
    </w:p>
    <w:p w14:paraId="35FAB54C" w14:textId="3AD2EE1E" w:rsidR="00230574" w:rsidRPr="00230574" w:rsidRDefault="00230574" w:rsidP="00230574">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Los sistemas de </w:t>
      </w:r>
      <w:r w:rsidRPr="00230574">
        <w:rPr>
          <w:rFonts w:ascii="Times New Roman" w:hAnsi="Times New Roman" w:cs="Times New Roman"/>
          <w:i/>
          <w:sz w:val="24"/>
          <w:szCs w:val="24"/>
        </w:rPr>
        <w:t>Riesgo Inaceptable</w:t>
      </w:r>
      <w:r w:rsidRPr="00230574">
        <w:rPr>
          <w:rFonts w:ascii="Times New Roman" w:hAnsi="Times New Roman" w:cs="Times New Roman"/>
          <w:sz w:val="24"/>
          <w:szCs w:val="24"/>
        </w:rPr>
        <w:t xml:space="preserve"> son aquellos que representan una amenaza clara para los derechos fundamentales. Esta categoría incluye sistemas que manipulan el comportamiento humano</w:t>
      </w:r>
      <w:r w:rsidR="0001661C">
        <w:rPr>
          <w:rFonts w:ascii="Times New Roman" w:hAnsi="Times New Roman" w:cs="Times New Roman"/>
          <w:sz w:val="24"/>
          <w:szCs w:val="24"/>
        </w:rPr>
        <w:t>. Ejemplo de ello es el que resulta de los</w:t>
      </w:r>
      <w:r w:rsidRPr="00230574">
        <w:rPr>
          <w:rFonts w:ascii="Times New Roman" w:hAnsi="Times New Roman" w:cs="Times New Roman"/>
          <w:sz w:val="24"/>
          <w:szCs w:val="24"/>
        </w:rPr>
        <w:t xml:space="preserve"> juguetes que inducen </w:t>
      </w:r>
      <w:r w:rsidR="0001661C">
        <w:rPr>
          <w:rFonts w:ascii="Times New Roman" w:hAnsi="Times New Roman" w:cs="Times New Roman"/>
          <w:sz w:val="24"/>
          <w:szCs w:val="24"/>
        </w:rPr>
        <w:t>a conductas nocivas o</w:t>
      </w:r>
      <w:r w:rsidRPr="00230574">
        <w:rPr>
          <w:rFonts w:ascii="Times New Roman" w:hAnsi="Times New Roman" w:cs="Times New Roman"/>
          <w:sz w:val="24"/>
          <w:szCs w:val="24"/>
        </w:rPr>
        <w:t xml:space="preserve"> peligrosos</w:t>
      </w:r>
      <w:r w:rsidR="00491417">
        <w:rPr>
          <w:rFonts w:ascii="Times New Roman" w:hAnsi="Times New Roman" w:cs="Times New Roman"/>
          <w:sz w:val="24"/>
          <w:szCs w:val="24"/>
        </w:rPr>
        <w:t xml:space="preserve">, </w:t>
      </w:r>
      <w:r w:rsidRPr="00230574">
        <w:rPr>
          <w:rFonts w:ascii="Times New Roman" w:hAnsi="Times New Roman" w:cs="Times New Roman"/>
          <w:sz w:val="24"/>
          <w:szCs w:val="24"/>
        </w:rPr>
        <w:t xml:space="preserve">el reconocimiento de emociones en el lugar de trabajo </w:t>
      </w:r>
      <w:r w:rsidR="00491417">
        <w:rPr>
          <w:rFonts w:ascii="Times New Roman" w:hAnsi="Times New Roman" w:cs="Times New Roman"/>
          <w:sz w:val="24"/>
          <w:szCs w:val="24"/>
        </w:rPr>
        <w:lastRenderedPageBreak/>
        <w:t>o</w:t>
      </w:r>
      <w:r w:rsidRPr="00230574">
        <w:rPr>
          <w:rFonts w:ascii="Times New Roman" w:hAnsi="Times New Roman" w:cs="Times New Roman"/>
          <w:sz w:val="24"/>
          <w:szCs w:val="24"/>
        </w:rPr>
        <w:t xml:space="preserve"> la identificación biométrica remota en tiempo real para fines policiales en espacios públicos</w:t>
      </w:r>
      <w:r>
        <w:rPr>
          <w:rStyle w:val="Refdenotaalpie"/>
          <w:rFonts w:ascii="Times New Roman" w:hAnsi="Times New Roman" w:cs="Times New Roman"/>
          <w:sz w:val="24"/>
          <w:szCs w:val="24"/>
        </w:rPr>
        <w:footnoteReference w:id="41"/>
      </w:r>
      <w:r w:rsidRPr="00230574">
        <w:rPr>
          <w:rFonts w:ascii="Times New Roman" w:hAnsi="Times New Roman" w:cs="Times New Roman"/>
          <w:sz w:val="24"/>
          <w:szCs w:val="24"/>
        </w:rPr>
        <w:t>.</w:t>
      </w:r>
    </w:p>
    <w:p w14:paraId="6E09E9EA" w14:textId="70B9F7E4" w:rsidR="00230574" w:rsidRDefault="00AF3451" w:rsidP="00230574">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En la línea</w:t>
      </w:r>
      <w:r w:rsidR="00230574">
        <w:rPr>
          <w:rFonts w:ascii="Times New Roman" w:hAnsi="Times New Roman" w:cs="Times New Roman"/>
          <w:sz w:val="24"/>
          <w:szCs w:val="24"/>
        </w:rPr>
        <w:t xml:space="preserve">, la Comisión destaca la categoría de </w:t>
      </w:r>
      <w:r w:rsidR="00230574" w:rsidRPr="00230574">
        <w:rPr>
          <w:rFonts w:ascii="Times New Roman" w:hAnsi="Times New Roman" w:cs="Times New Roman"/>
          <w:i/>
          <w:sz w:val="24"/>
          <w:szCs w:val="24"/>
        </w:rPr>
        <w:t>Riesgo de Transparencia Específico</w:t>
      </w:r>
      <w:r w:rsidR="00230574" w:rsidRPr="00230574">
        <w:rPr>
          <w:rFonts w:ascii="Times New Roman" w:hAnsi="Times New Roman" w:cs="Times New Roman"/>
          <w:sz w:val="24"/>
          <w:szCs w:val="24"/>
        </w:rPr>
        <w:t>, que se refiere a la necesidad de concientizar a los usuarios cuando interactúan con</w:t>
      </w:r>
      <w:r w:rsidR="00230574">
        <w:rPr>
          <w:rFonts w:ascii="Times New Roman" w:hAnsi="Times New Roman" w:cs="Times New Roman"/>
          <w:sz w:val="24"/>
          <w:szCs w:val="24"/>
        </w:rPr>
        <w:t xml:space="preserve"> sistemas de IA, como </w:t>
      </w:r>
      <w:proofErr w:type="spellStart"/>
      <w:r w:rsidR="00230574">
        <w:rPr>
          <w:rFonts w:ascii="Times New Roman" w:hAnsi="Times New Roman" w:cs="Times New Roman"/>
          <w:sz w:val="24"/>
          <w:szCs w:val="24"/>
        </w:rPr>
        <w:t>chatbots</w:t>
      </w:r>
      <w:proofErr w:type="spellEnd"/>
      <w:r w:rsidR="00230574">
        <w:rPr>
          <w:rFonts w:ascii="Times New Roman" w:hAnsi="Times New Roman" w:cs="Times New Roman"/>
          <w:sz w:val="24"/>
          <w:szCs w:val="24"/>
        </w:rPr>
        <w:t xml:space="preserve">; destacando </w:t>
      </w:r>
      <w:r w:rsidR="00230574" w:rsidRPr="00230574">
        <w:rPr>
          <w:rFonts w:ascii="Times New Roman" w:hAnsi="Times New Roman" w:cs="Times New Roman"/>
          <w:sz w:val="24"/>
          <w:szCs w:val="24"/>
        </w:rPr>
        <w:t xml:space="preserve">la etiquetación adecuada de contenidos generados por IA, como </w:t>
      </w:r>
      <w:proofErr w:type="spellStart"/>
      <w:r w:rsidR="00230574" w:rsidRPr="00230574">
        <w:rPr>
          <w:rFonts w:ascii="Times New Roman" w:hAnsi="Times New Roman" w:cs="Times New Roman"/>
          <w:sz w:val="24"/>
          <w:szCs w:val="24"/>
        </w:rPr>
        <w:t>deepfakes</w:t>
      </w:r>
      <w:proofErr w:type="spellEnd"/>
      <w:r w:rsidR="00230574" w:rsidRPr="00230574">
        <w:rPr>
          <w:rFonts w:ascii="Times New Roman" w:hAnsi="Times New Roman" w:cs="Times New Roman"/>
          <w:sz w:val="24"/>
          <w:szCs w:val="24"/>
        </w:rPr>
        <w:t xml:space="preserve"> y la identificación clara de contenido sintético en formatos legibles por máquina.</w:t>
      </w:r>
      <w:r w:rsidR="00230574">
        <w:rPr>
          <w:rFonts w:ascii="Times New Roman" w:hAnsi="Times New Roman" w:cs="Times New Roman"/>
          <w:sz w:val="24"/>
          <w:szCs w:val="24"/>
        </w:rPr>
        <w:t xml:space="preserve"> E</w:t>
      </w:r>
      <w:r w:rsidR="00230574" w:rsidRPr="00230574">
        <w:rPr>
          <w:rFonts w:ascii="Times New Roman" w:hAnsi="Times New Roman" w:cs="Times New Roman"/>
          <w:sz w:val="24"/>
          <w:szCs w:val="24"/>
        </w:rPr>
        <w:t>ste enfoque busca armonizar la promoción de la innovación con la salvaguard</w:t>
      </w:r>
      <w:r>
        <w:rPr>
          <w:rFonts w:ascii="Times New Roman" w:hAnsi="Times New Roman" w:cs="Times New Roman"/>
          <w:sz w:val="24"/>
          <w:szCs w:val="24"/>
        </w:rPr>
        <w:t>a</w:t>
      </w:r>
      <w:r w:rsidR="00230574" w:rsidRPr="00230574">
        <w:rPr>
          <w:rFonts w:ascii="Times New Roman" w:hAnsi="Times New Roman" w:cs="Times New Roman"/>
          <w:sz w:val="24"/>
          <w:szCs w:val="24"/>
        </w:rPr>
        <w:t xml:space="preserve"> de los derechos y la seguridad ciudadana, estableciendo medidas proporcionadas según el nivel de riesgo asociado con distintos tipos de sistemas de </w:t>
      </w:r>
      <w:r w:rsidR="00931B8D">
        <w:rPr>
          <w:rFonts w:ascii="Times New Roman" w:hAnsi="Times New Roman" w:cs="Times New Roman"/>
          <w:sz w:val="24"/>
          <w:szCs w:val="24"/>
        </w:rPr>
        <w:t>IA</w:t>
      </w:r>
      <w:r w:rsidR="00230574" w:rsidRPr="00230574">
        <w:rPr>
          <w:rFonts w:ascii="Times New Roman" w:hAnsi="Times New Roman" w:cs="Times New Roman"/>
          <w:sz w:val="24"/>
          <w:szCs w:val="24"/>
        </w:rPr>
        <w:t>.</w:t>
      </w:r>
    </w:p>
    <w:p w14:paraId="2BF7E620" w14:textId="07DBF981" w:rsidR="008E5589" w:rsidRDefault="00AF3451" w:rsidP="008E5589">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Llegados a este punto, es reseñable tener en consideración que l</w:t>
      </w:r>
      <w:r w:rsidR="008E5589" w:rsidRPr="008E5589">
        <w:rPr>
          <w:rFonts w:ascii="Times New Roman" w:hAnsi="Times New Roman" w:cs="Times New Roman"/>
          <w:sz w:val="24"/>
          <w:szCs w:val="24"/>
        </w:rPr>
        <w:t>a aplicación de medidas contra la desinformación</w:t>
      </w:r>
      <w:r>
        <w:rPr>
          <w:rFonts w:ascii="Times New Roman" w:hAnsi="Times New Roman" w:cs="Times New Roman"/>
          <w:sz w:val="24"/>
          <w:szCs w:val="24"/>
        </w:rPr>
        <w:t>, en el marco que nos ocupa,</w:t>
      </w:r>
      <w:r w:rsidR="008E5589" w:rsidRPr="008E5589">
        <w:rPr>
          <w:rFonts w:ascii="Times New Roman" w:hAnsi="Times New Roman" w:cs="Times New Roman"/>
          <w:sz w:val="24"/>
          <w:szCs w:val="24"/>
        </w:rPr>
        <w:t xml:space="preserve"> plantea riesgos potenciales para la libertad de expresión, la seguridad digital, la gestión de la privacidad y el derecho a recibir información precisa. No obstante, </w:t>
      </w:r>
      <w:r>
        <w:rPr>
          <w:rFonts w:ascii="Times New Roman" w:hAnsi="Times New Roman" w:cs="Times New Roman"/>
          <w:sz w:val="24"/>
          <w:szCs w:val="24"/>
        </w:rPr>
        <w:t>resulta del todo necesario</w:t>
      </w:r>
      <w:r w:rsidR="008E5589" w:rsidRPr="008E5589">
        <w:rPr>
          <w:rFonts w:ascii="Times New Roman" w:hAnsi="Times New Roman" w:cs="Times New Roman"/>
          <w:sz w:val="24"/>
          <w:szCs w:val="24"/>
        </w:rPr>
        <w:t xml:space="preserve"> que dichas medidas no </w:t>
      </w:r>
      <w:r w:rsidRPr="008E5589">
        <w:rPr>
          <w:rFonts w:ascii="Times New Roman" w:hAnsi="Times New Roman" w:cs="Times New Roman"/>
          <w:sz w:val="24"/>
          <w:szCs w:val="24"/>
        </w:rPr>
        <w:t>contravengan</w:t>
      </w:r>
      <w:r w:rsidR="008E5589" w:rsidRPr="008E5589">
        <w:rPr>
          <w:rFonts w:ascii="Times New Roman" w:hAnsi="Times New Roman" w:cs="Times New Roman"/>
          <w:sz w:val="24"/>
          <w:szCs w:val="24"/>
        </w:rPr>
        <w:t xml:space="preserve"> de ninguna manera</w:t>
      </w:r>
      <w:r>
        <w:rPr>
          <w:rFonts w:ascii="Times New Roman" w:hAnsi="Times New Roman" w:cs="Times New Roman"/>
          <w:sz w:val="24"/>
          <w:szCs w:val="24"/>
        </w:rPr>
        <w:t xml:space="preserve"> el valor que irradian</w:t>
      </w:r>
      <w:r w:rsidR="008E5589" w:rsidRPr="008E5589">
        <w:rPr>
          <w:rFonts w:ascii="Times New Roman" w:hAnsi="Times New Roman" w:cs="Times New Roman"/>
          <w:sz w:val="24"/>
          <w:szCs w:val="24"/>
        </w:rPr>
        <w:t xml:space="preserve"> los derechos fundamentales</w:t>
      </w:r>
      <w:r>
        <w:rPr>
          <w:rFonts w:ascii="Times New Roman" w:hAnsi="Times New Roman" w:cs="Times New Roman"/>
          <w:sz w:val="24"/>
          <w:szCs w:val="24"/>
        </w:rPr>
        <w:t xml:space="preserve"> tal y como </w:t>
      </w:r>
      <w:r w:rsidR="008E5589" w:rsidRPr="008E5589">
        <w:rPr>
          <w:rFonts w:ascii="Times New Roman" w:hAnsi="Times New Roman" w:cs="Times New Roman"/>
          <w:sz w:val="24"/>
          <w:szCs w:val="24"/>
        </w:rPr>
        <w:t>lo establec</w:t>
      </w:r>
      <w:r>
        <w:rPr>
          <w:rFonts w:ascii="Times New Roman" w:hAnsi="Times New Roman" w:cs="Times New Roman"/>
          <w:sz w:val="24"/>
          <w:szCs w:val="24"/>
        </w:rPr>
        <w:t>e el art. 11.1 de</w:t>
      </w:r>
      <w:r w:rsidR="008E5589" w:rsidRPr="008E5589">
        <w:rPr>
          <w:rFonts w:ascii="Times New Roman" w:hAnsi="Times New Roman" w:cs="Times New Roman"/>
          <w:sz w:val="24"/>
          <w:szCs w:val="24"/>
        </w:rPr>
        <w:t xml:space="preserve"> la Carta de Derechos Fundamentales de la UE (2000/C 364/01). La creación de una normativa común para abordar la desinformación </w:t>
      </w:r>
      <w:r w:rsidR="00230574">
        <w:rPr>
          <w:rFonts w:ascii="Times New Roman" w:hAnsi="Times New Roman" w:cs="Times New Roman"/>
          <w:sz w:val="24"/>
          <w:szCs w:val="24"/>
        </w:rPr>
        <w:t>se configura como una necesidad trascendental</w:t>
      </w:r>
      <w:r w:rsidR="008E5589" w:rsidRPr="008E5589">
        <w:rPr>
          <w:rFonts w:ascii="Times New Roman" w:hAnsi="Times New Roman" w:cs="Times New Roman"/>
          <w:sz w:val="24"/>
          <w:szCs w:val="24"/>
        </w:rPr>
        <w:t>, ya que debe evitarse la violación de la libertad de expresión y la interferencia en las políticas estatales.</w:t>
      </w:r>
      <w:r w:rsidR="00230574">
        <w:rPr>
          <w:rFonts w:ascii="Times New Roman" w:hAnsi="Times New Roman" w:cs="Times New Roman"/>
          <w:sz w:val="24"/>
          <w:szCs w:val="24"/>
        </w:rPr>
        <w:t xml:space="preserve"> </w:t>
      </w:r>
      <w:r w:rsidR="008E5589" w:rsidRPr="008E5589">
        <w:rPr>
          <w:rFonts w:ascii="Times New Roman" w:hAnsi="Times New Roman" w:cs="Times New Roman"/>
          <w:sz w:val="24"/>
          <w:szCs w:val="24"/>
        </w:rPr>
        <w:t xml:space="preserve">Aunque existen estrategias, la dificultad para atribuir responsabilidad </w:t>
      </w:r>
      <w:r w:rsidR="00697961">
        <w:rPr>
          <w:rFonts w:ascii="Times New Roman" w:hAnsi="Times New Roman" w:cs="Times New Roman"/>
          <w:sz w:val="24"/>
          <w:szCs w:val="24"/>
        </w:rPr>
        <w:t>sobre la</w:t>
      </w:r>
      <w:r w:rsidR="008E5589" w:rsidRPr="008E5589">
        <w:rPr>
          <w:rFonts w:ascii="Times New Roman" w:hAnsi="Times New Roman" w:cs="Times New Roman"/>
          <w:sz w:val="24"/>
          <w:szCs w:val="24"/>
        </w:rPr>
        <w:t xml:space="preserve"> </w:t>
      </w:r>
      <w:r w:rsidR="008E5589">
        <w:rPr>
          <w:rFonts w:ascii="Times New Roman" w:hAnsi="Times New Roman" w:cs="Times New Roman"/>
          <w:sz w:val="24"/>
          <w:szCs w:val="24"/>
        </w:rPr>
        <w:t xml:space="preserve">trazabilidad de </w:t>
      </w:r>
      <w:r w:rsidR="008E5589" w:rsidRPr="008E5589">
        <w:rPr>
          <w:rFonts w:ascii="Times New Roman" w:hAnsi="Times New Roman" w:cs="Times New Roman"/>
          <w:sz w:val="24"/>
          <w:szCs w:val="24"/>
        </w:rPr>
        <w:t>la información recibida</w:t>
      </w:r>
      <w:r>
        <w:rPr>
          <w:rFonts w:ascii="Times New Roman" w:hAnsi="Times New Roman" w:cs="Times New Roman"/>
          <w:sz w:val="24"/>
          <w:szCs w:val="24"/>
        </w:rPr>
        <w:t>,</w:t>
      </w:r>
      <w:r w:rsidR="00697961">
        <w:rPr>
          <w:rFonts w:ascii="Times New Roman" w:hAnsi="Times New Roman" w:cs="Times New Roman"/>
          <w:sz w:val="24"/>
          <w:szCs w:val="24"/>
        </w:rPr>
        <w:t xml:space="preserve"> cuenta con</w:t>
      </w:r>
      <w:r w:rsidR="008E5589" w:rsidRPr="008E5589">
        <w:rPr>
          <w:rFonts w:ascii="Times New Roman" w:hAnsi="Times New Roman" w:cs="Times New Roman"/>
          <w:sz w:val="24"/>
          <w:szCs w:val="24"/>
        </w:rPr>
        <w:t xml:space="preserve"> cierta impunidad. Esta situación </w:t>
      </w:r>
      <w:r w:rsidR="008E5589">
        <w:rPr>
          <w:rFonts w:ascii="Times New Roman" w:hAnsi="Times New Roman" w:cs="Times New Roman"/>
          <w:sz w:val="24"/>
          <w:szCs w:val="24"/>
        </w:rPr>
        <w:t>requiere de</w:t>
      </w:r>
      <w:r w:rsidR="008E5589" w:rsidRPr="008E5589">
        <w:rPr>
          <w:rFonts w:ascii="Times New Roman" w:hAnsi="Times New Roman" w:cs="Times New Roman"/>
          <w:sz w:val="24"/>
          <w:szCs w:val="24"/>
        </w:rPr>
        <w:t xml:space="preserve"> una revisión</w:t>
      </w:r>
      <w:r>
        <w:rPr>
          <w:rFonts w:ascii="Times New Roman" w:hAnsi="Times New Roman" w:cs="Times New Roman"/>
          <w:sz w:val="24"/>
          <w:szCs w:val="24"/>
        </w:rPr>
        <w:t xml:space="preserve"> urgente</w:t>
      </w:r>
      <w:r w:rsidR="008E5589" w:rsidRPr="008E5589">
        <w:rPr>
          <w:rFonts w:ascii="Times New Roman" w:hAnsi="Times New Roman" w:cs="Times New Roman"/>
          <w:sz w:val="24"/>
          <w:szCs w:val="24"/>
        </w:rPr>
        <w:t xml:space="preserve"> </w:t>
      </w:r>
      <w:r w:rsidR="008E5589">
        <w:rPr>
          <w:rFonts w:ascii="Times New Roman" w:hAnsi="Times New Roman" w:cs="Times New Roman"/>
          <w:sz w:val="24"/>
          <w:szCs w:val="24"/>
        </w:rPr>
        <w:t>ya que p</w:t>
      </w:r>
      <w:r w:rsidR="008E5589" w:rsidRPr="008E5589">
        <w:rPr>
          <w:rFonts w:ascii="Times New Roman" w:hAnsi="Times New Roman" w:cs="Times New Roman"/>
          <w:sz w:val="24"/>
          <w:szCs w:val="24"/>
        </w:rPr>
        <w:t>ersisten desafíos en la protección de los derechos de los usuarios, la dignidad humana y los derechos personales, amenazados por ataques a dispositivos informáticos privados, correos electrónicos y bases de datos. Tanto la vigilancia individual por parte de las autoridades policiales como la vigilancia masiva realizada por agencias de inteligencia, así como</w:t>
      </w:r>
      <w:r>
        <w:rPr>
          <w:rFonts w:ascii="Times New Roman" w:hAnsi="Times New Roman" w:cs="Times New Roman"/>
          <w:sz w:val="24"/>
          <w:szCs w:val="24"/>
        </w:rPr>
        <w:t>,</w:t>
      </w:r>
      <w:r w:rsidR="008E5589" w:rsidRPr="008E5589">
        <w:rPr>
          <w:rFonts w:ascii="Times New Roman" w:hAnsi="Times New Roman" w:cs="Times New Roman"/>
          <w:sz w:val="24"/>
          <w:szCs w:val="24"/>
        </w:rPr>
        <w:t xml:space="preserve"> el espionaje entre Estados y Gobiernos, pueden afectar el ejercicio de derechos y libertades fundamentales, poniendo en riesgo </w:t>
      </w:r>
      <w:r>
        <w:rPr>
          <w:rFonts w:ascii="Times New Roman" w:hAnsi="Times New Roman" w:cs="Times New Roman"/>
          <w:sz w:val="24"/>
          <w:szCs w:val="24"/>
        </w:rPr>
        <w:t xml:space="preserve">las </w:t>
      </w:r>
      <w:r w:rsidR="008E5589" w:rsidRPr="008E5589">
        <w:rPr>
          <w:rFonts w:ascii="Times New Roman" w:hAnsi="Times New Roman" w:cs="Times New Roman"/>
          <w:sz w:val="24"/>
          <w:szCs w:val="24"/>
        </w:rPr>
        <w:t>democracias</w:t>
      </w:r>
      <w:r w:rsidR="008E5589">
        <w:rPr>
          <w:rStyle w:val="Refdenotaalpie"/>
          <w:rFonts w:ascii="Times New Roman" w:hAnsi="Times New Roman" w:cs="Times New Roman"/>
          <w:sz w:val="24"/>
          <w:szCs w:val="24"/>
        </w:rPr>
        <w:footnoteReference w:id="42"/>
      </w:r>
      <w:r w:rsidR="008E5589" w:rsidRPr="008E5589">
        <w:rPr>
          <w:rFonts w:ascii="Times New Roman" w:hAnsi="Times New Roman" w:cs="Times New Roman"/>
          <w:sz w:val="24"/>
          <w:szCs w:val="24"/>
        </w:rPr>
        <w:t>.</w:t>
      </w:r>
      <w:r w:rsidR="00350161">
        <w:rPr>
          <w:rFonts w:ascii="Times New Roman" w:hAnsi="Times New Roman" w:cs="Times New Roman"/>
          <w:sz w:val="24"/>
          <w:szCs w:val="24"/>
        </w:rPr>
        <w:t xml:space="preserve"> En este sentido, una c</w:t>
      </w:r>
      <w:r w:rsidR="00587B0F" w:rsidRPr="00350161">
        <w:rPr>
          <w:rFonts w:ascii="Times New Roman" w:hAnsi="Times New Roman" w:cs="Times New Roman"/>
          <w:sz w:val="24"/>
          <w:szCs w:val="24"/>
        </w:rPr>
        <w:t>uestión preocupante es la que resulta, a modo de ejemplo, la que pone en riesgo a l</w:t>
      </w:r>
      <w:r w:rsidR="008E5589" w:rsidRPr="00350161">
        <w:rPr>
          <w:rFonts w:ascii="Times New Roman" w:hAnsi="Times New Roman" w:cs="Times New Roman"/>
          <w:sz w:val="24"/>
          <w:szCs w:val="24"/>
        </w:rPr>
        <w:t xml:space="preserve">os procesos democráticos </w:t>
      </w:r>
      <w:r w:rsidR="00587B0F">
        <w:rPr>
          <w:rFonts w:ascii="Times New Roman" w:hAnsi="Times New Roman" w:cs="Times New Roman"/>
          <w:sz w:val="24"/>
          <w:szCs w:val="24"/>
        </w:rPr>
        <w:t>que</w:t>
      </w:r>
      <w:r>
        <w:rPr>
          <w:rFonts w:ascii="Times New Roman" w:hAnsi="Times New Roman" w:cs="Times New Roman"/>
          <w:sz w:val="24"/>
          <w:szCs w:val="24"/>
        </w:rPr>
        <w:t xml:space="preserve"> se</w:t>
      </w:r>
      <w:r w:rsidR="008E5589" w:rsidRPr="008E5589">
        <w:rPr>
          <w:rFonts w:ascii="Times New Roman" w:hAnsi="Times New Roman" w:cs="Times New Roman"/>
          <w:sz w:val="24"/>
          <w:szCs w:val="24"/>
        </w:rPr>
        <w:t xml:space="preserve"> enfrentan</w:t>
      </w:r>
      <w:r>
        <w:rPr>
          <w:rFonts w:ascii="Times New Roman" w:hAnsi="Times New Roman" w:cs="Times New Roman"/>
          <w:sz w:val="24"/>
          <w:szCs w:val="24"/>
        </w:rPr>
        <w:t xml:space="preserve"> </w:t>
      </w:r>
      <w:r w:rsidR="00587B0F">
        <w:rPr>
          <w:rFonts w:ascii="Times New Roman" w:hAnsi="Times New Roman" w:cs="Times New Roman"/>
          <w:sz w:val="24"/>
          <w:szCs w:val="24"/>
        </w:rPr>
        <w:t xml:space="preserve">a los desafíos de evitar </w:t>
      </w:r>
      <w:r>
        <w:rPr>
          <w:rFonts w:ascii="Times New Roman" w:hAnsi="Times New Roman" w:cs="Times New Roman"/>
          <w:sz w:val="24"/>
          <w:szCs w:val="24"/>
        </w:rPr>
        <w:t xml:space="preserve">los </w:t>
      </w:r>
      <w:r w:rsidR="008E5589" w:rsidRPr="008E5589">
        <w:rPr>
          <w:rFonts w:ascii="Times New Roman" w:hAnsi="Times New Roman" w:cs="Times New Roman"/>
          <w:sz w:val="24"/>
          <w:szCs w:val="24"/>
        </w:rPr>
        <w:t>ciberataques y desinformación masiva a través de las redes sociales, manipulando de manera sistemática a las masas utilizando</w:t>
      </w:r>
      <w:r w:rsidR="000F0DEB">
        <w:rPr>
          <w:rFonts w:ascii="Times New Roman" w:hAnsi="Times New Roman" w:cs="Times New Roman"/>
          <w:sz w:val="24"/>
          <w:szCs w:val="24"/>
        </w:rPr>
        <w:t xml:space="preserve"> datos de perfiles individuales. </w:t>
      </w:r>
      <w:r w:rsidR="008E5589">
        <w:rPr>
          <w:rFonts w:ascii="Times New Roman" w:hAnsi="Times New Roman" w:cs="Times New Roman"/>
          <w:sz w:val="24"/>
          <w:szCs w:val="24"/>
        </w:rPr>
        <w:t>L</w:t>
      </w:r>
      <w:r w:rsidR="008E5589" w:rsidRPr="008E5589">
        <w:rPr>
          <w:rFonts w:ascii="Times New Roman" w:hAnsi="Times New Roman" w:cs="Times New Roman"/>
          <w:sz w:val="24"/>
          <w:szCs w:val="24"/>
        </w:rPr>
        <w:t>os riesgos apenas comienzan y la libertad de expresión se ve afectada, especialmente a través de la autocensura. En el ejercicio de la libertad de expresión vigilada, se observa un debilitamiento de la privacidad en las redes, donde los datos son fácilmente accesibl</w:t>
      </w:r>
      <w:r w:rsidR="000D5764">
        <w:rPr>
          <w:rFonts w:ascii="Times New Roman" w:hAnsi="Times New Roman" w:cs="Times New Roman"/>
          <w:sz w:val="24"/>
          <w:szCs w:val="24"/>
        </w:rPr>
        <w:t xml:space="preserve">es para </w:t>
      </w:r>
      <w:r w:rsidR="00350161">
        <w:rPr>
          <w:rFonts w:ascii="Times New Roman" w:hAnsi="Times New Roman" w:cs="Times New Roman"/>
          <w:sz w:val="24"/>
          <w:szCs w:val="24"/>
        </w:rPr>
        <w:t xml:space="preserve">las </w:t>
      </w:r>
      <w:r w:rsidR="000D5764">
        <w:rPr>
          <w:rFonts w:ascii="Times New Roman" w:hAnsi="Times New Roman" w:cs="Times New Roman"/>
          <w:sz w:val="24"/>
          <w:szCs w:val="24"/>
        </w:rPr>
        <w:t xml:space="preserve">empresas y </w:t>
      </w:r>
      <w:r w:rsidR="00350161">
        <w:rPr>
          <w:rFonts w:ascii="Times New Roman" w:hAnsi="Times New Roman" w:cs="Times New Roman"/>
          <w:sz w:val="24"/>
          <w:szCs w:val="24"/>
        </w:rPr>
        <w:t xml:space="preserve">los </w:t>
      </w:r>
      <w:r w:rsidR="000D5764">
        <w:rPr>
          <w:rFonts w:ascii="Times New Roman" w:hAnsi="Times New Roman" w:cs="Times New Roman"/>
          <w:sz w:val="24"/>
          <w:szCs w:val="24"/>
        </w:rPr>
        <w:t>Estados. La “información clasificada”</w:t>
      </w:r>
      <w:r w:rsidR="008E5589" w:rsidRPr="008E5589">
        <w:rPr>
          <w:rFonts w:ascii="Times New Roman" w:hAnsi="Times New Roman" w:cs="Times New Roman"/>
          <w:sz w:val="24"/>
          <w:szCs w:val="24"/>
        </w:rPr>
        <w:t xml:space="preserve"> de la sociedad puede ser manipulada por poderes económicos, empresas privadas y políticos, transformando al individuo de sujeto a objeto de derechos y alterando su dignidad como persona</w:t>
      </w:r>
      <w:r w:rsidR="000F0DEB">
        <w:rPr>
          <w:rStyle w:val="Refdenotaalpie"/>
          <w:rFonts w:ascii="Times New Roman" w:hAnsi="Times New Roman" w:cs="Times New Roman"/>
          <w:sz w:val="24"/>
          <w:szCs w:val="24"/>
        </w:rPr>
        <w:footnoteReference w:id="43"/>
      </w:r>
      <w:r w:rsidR="008E5589" w:rsidRPr="008E5589">
        <w:rPr>
          <w:rFonts w:ascii="Times New Roman" w:hAnsi="Times New Roman" w:cs="Times New Roman"/>
          <w:sz w:val="24"/>
          <w:szCs w:val="24"/>
        </w:rPr>
        <w:t>.</w:t>
      </w:r>
    </w:p>
    <w:p w14:paraId="618A436D" w14:textId="39406C93" w:rsidR="00CD48B3" w:rsidRDefault="000F0DEB" w:rsidP="00697961">
      <w:pPr>
        <w:spacing w:before="100" w:beforeAutospacing="1" w:line="240" w:lineRule="auto"/>
        <w:jc w:val="both"/>
        <w:rPr>
          <w:rFonts w:ascii="Times New Roman" w:hAnsi="Times New Roman" w:cs="Times New Roman"/>
          <w:sz w:val="24"/>
          <w:szCs w:val="24"/>
        </w:rPr>
      </w:pPr>
      <w:r w:rsidRPr="000F0DEB">
        <w:rPr>
          <w:rFonts w:ascii="Times New Roman" w:hAnsi="Times New Roman" w:cs="Times New Roman"/>
          <w:sz w:val="24"/>
          <w:szCs w:val="24"/>
        </w:rPr>
        <w:t xml:space="preserve">Las acciones vinculadas a la IA deben ajustarse no solo a las leyes, sino también a principios éticos que garanticen la prevención de daños no intencionados durante su </w:t>
      </w:r>
      <w:r w:rsidRPr="000F0DEB">
        <w:rPr>
          <w:rFonts w:ascii="Times New Roman" w:hAnsi="Times New Roman" w:cs="Times New Roman"/>
          <w:sz w:val="24"/>
          <w:szCs w:val="24"/>
        </w:rPr>
        <w:lastRenderedPageBreak/>
        <w:t xml:space="preserve">aplicación. En cada fase del desarrollo de la IA, </w:t>
      </w:r>
      <w:r w:rsidR="00350161">
        <w:rPr>
          <w:rFonts w:ascii="Times New Roman" w:hAnsi="Times New Roman" w:cs="Times New Roman"/>
          <w:sz w:val="24"/>
          <w:szCs w:val="24"/>
        </w:rPr>
        <w:t>es imperativo que se</w:t>
      </w:r>
      <w:r w:rsidRPr="000F0DEB">
        <w:rPr>
          <w:rFonts w:ascii="Times New Roman" w:hAnsi="Times New Roman" w:cs="Times New Roman"/>
          <w:sz w:val="24"/>
          <w:szCs w:val="24"/>
        </w:rPr>
        <w:t xml:space="preserve"> respet</w:t>
      </w:r>
      <w:r w:rsidR="00350161">
        <w:rPr>
          <w:rFonts w:ascii="Times New Roman" w:hAnsi="Times New Roman" w:cs="Times New Roman"/>
          <w:sz w:val="24"/>
          <w:szCs w:val="24"/>
        </w:rPr>
        <w:t xml:space="preserve">en los valores que irradian los derechos humanos, </w:t>
      </w:r>
      <w:r w:rsidRPr="000F0DEB">
        <w:rPr>
          <w:rFonts w:ascii="Times New Roman" w:hAnsi="Times New Roman" w:cs="Times New Roman"/>
          <w:sz w:val="24"/>
          <w:szCs w:val="24"/>
        </w:rPr>
        <w:t>los derechos de los ciudadanos</w:t>
      </w:r>
      <w:r w:rsidR="00350161">
        <w:rPr>
          <w:rFonts w:ascii="Times New Roman" w:hAnsi="Times New Roman" w:cs="Times New Roman"/>
          <w:sz w:val="24"/>
          <w:szCs w:val="24"/>
        </w:rPr>
        <w:t>;</w:t>
      </w:r>
      <w:r w:rsidRPr="000F0DEB">
        <w:rPr>
          <w:rFonts w:ascii="Times New Roman" w:hAnsi="Times New Roman" w:cs="Times New Roman"/>
          <w:sz w:val="24"/>
          <w:szCs w:val="24"/>
        </w:rPr>
        <w:t xml:space="preserve"> haciendo hincapié especialmente en la diversidad </w:t>
      </w:r>
      <w:r w:rsidR="00350161">
        <w:rPr>
          <w:rFonts w:ascii="Times New Roman" w:hAnsi="Times New Roman" w:cs="Times New Roman"/>
          <w:sz w:val="24"/>
          <w:szCs w:val="24"/>
        </w:rPr>
        <w:t>de</w:t>
      </w:r>
      <w:r w:rsidRPr="000F0DEB">
        <w:rPr>
          <w:rFonts w:ascii="Times New Roman" w:hAnsi="Times New Roman" w:cs="Times New Roman"/>
          <w:sz w:val="24"/>
          <w:szCs w:val="24"/>
        </w:rPr>
        <w:t xml:space="preserve"> aspectos como </w:t>
      </w:r>
      <w:r w:rsidR="00350161">
        <w:rPr>
          <w:rFonts w:ascii="Times New Roman" w:hAnsi="Times New Roman" w:cs="Times New Roman"/>
          <w:sz w:val="24"/>
          <w:szCs w:val="24"/>
        </w:rPr>
        <w:t xml:space="preserve">el </w:t>
      </w:r>
      <w:r w:rsidRPr="000F0DEB">
        <w:rPr>
          <w:rFonts w:ascii="Times New Roman" w:hAnsi="Times New Roman" w:cs="Times New Roman"/>
          <w:sz w:val="24"/>
          <w:szCs w:val="24"/>
        </w:rPr>
        <w:t xml:space="preserve">género, </w:t>
      </w:r>
      <w:r w:rsidR="00350161">
        <w:rPr>
          <w:rFonts w:ascii="Times New Roman" w:hAnsi="Times New Roman" w:cs="Times New Roman"/>
          <w:sz w:val="24"/>
          <w:szCs w:val="24"/>
        </w:rPr>
        <w:t xml:space="preserve">las </w:t>
      </w:r>
      <w:r w:rsidR="005D1034">
        <w:rPr>
          <w:rFonts w:ascii="Times New Roman" w:hAnsi="Times New Roman" w:cs="Times New Roman"/>
          <w:sz w:val="24"/>
          <w:szCs w:val="24"/>
        </w:rPr>
        <w:t>cuestiones</w:t>
      </w:r>
      <w:r w:rsidRPr="000F0DEB">
        <w:rPr>
          <w:rFonts w:ascii="Times New Roman" w:hAnsi="Times New Roman" w:cs="Times New Roman"/>
          <w:sz w:val="24"/>
          <w:szCs w:val="24"/>
        </w:rPr>
        <w:t xml:space="preserve"> étnic</w:t>
      </w:r>
      <w:r w:rsidR="005D1034">
        <w:rPr>
          <w:rFonts w:ascii="Times New Roman" w:hAnsi="Times New Roman" w:cs="Times New Roman"/>
          <w:sz w:val="24"/>
          <w:szCs w:val="24"/>
        </w:rPr>
        <w:t>as</w:t>
      </w:r>
      <w:r w:rsidRPr="000F0DEB">
        <w:rPr>
          <w:rFonts w:ascii="Times New Roman" w:hAnsi="Times New Roman" w:cs="Times New Roman"/>
          <w:sz w:val="24"/>
          <w:szCs w:val="24"/>
        </w:rPr>
        <w:t xml:space="preserve">, </w:t>
      </w:r>
      <w:r w:rsidR="00350161">
        <w:rPr>
          <w:rFonts w:ascii="Times New Roman" w:hAnsi="Times New Roman" w:cs="Times New Roman"/>
          <w:sz w:val="24"/>
          <w:szCs w:val="24"/>
        </w:rPr>
        <w:t xml:space="preserve">las </w:t>
      </w:r>
      <w:r w:rsidRPr="000F0DEB">
        <w:rPr>
          <w:rFonts w:ascii="Times New Roman" w:hAnsi="Times New Roman" w:cs="Times New Roman"/>
          <w:sz w:val="24"/>
          <w:szCs w:val="24"/>
        </w:rPr>
        <w:t>religi</w:t>
      </w:r>
      <w:r w:rsidR="005D1034">
        <w:rPr>
          <w:rFonts w:ascii="Times New Roman" w:hAnsi="Times New Roman" w:cs="Times New Roman"/>
          <w:sz w:val="24"/>
          <w:szCs w:val="24"/>
        </w:rPr>
        <w:t>osas</w:t>
      </w:r>
      <w:r w:rsidRPr="000F0DEB">
        <w:rPr>
          <w:rFonts w:ascii="Times New Roman" w:hAnsi="Times New Roman" w:cs="Times New Roman"/>
          <w:sz w:val="24"/>
          <w:szCs w:val="24"/>
        </w:rPr>
        <w:t xml:space="preserve"> o </w:t>
      </w:r>
      <w:r w:rsidR="005D1034">
        <w:rPr>
          <w:rFonts w:ascii="Times New Roman" w:hAnsi="Times New Roman" w:cs="Times New Roman"/>
          <w:sz w:val="24"/>
          <w:szCs w:val="24"/>
        </w:rPr>
        <w:t xml:space="preserve">por </w:t>
      </w:r>
      <w:r w:rsidR="00350161">
        <w:rPr>
          <w:rFonts w:ascii="Times New Roman" w:hAnsi="Times New Roman" w:cs="Times New Roman"/>
          <w:sz w:val="24"/>
          <w:szCs w:val="24"/>
        </w:rPr>
        <w:t>cualquier elemento</w:t>
      </w:r>
      <w:r w:rsidR="005D1034">
        <w:rPr>
          <w:rFonts w:ascii="Times New Roman" w:hAnsi="Times New Roman" w:cs="Times New Roman"/>
          <w:sz w:val="24"/>
          <w:szCs w:val="24"/>
        </w:rPr>
        <w:t xml:space="preserve"> que resulte diferenciador en un marco de desigualdad.</w:t>
      </w:r>
      <w:r w:rsidRPr="000F0DEB">
        <w:rPr>
          <w:rFonts w:ascii="Times New Roman" w:hAnsi="Times New Roman" w:cs="Times New Roman"/>
          <w:sz w:val="24"/>
          <w:szCs w:val="24"/>
        </w:rPr>
        <w:t xml:space="preserve"> Es fundamental subrayar que la IA debe mejorar y respaldar las capacidades humanas en lugar de suplantarlas. </w:t>
      </w:r>
      <w:r w:rsidR="00350161">
        <w:rPr>
          <w:rFonts w:ascii="Times New Roman" w:hAnsi="Times New Roman" w:cs="Times New Roman"/>
          <w:sz w:val="24"/>
          <w:szCs w:val="24"/>
        </w:rPr>
        <w:t>Precisamente por ello</w:t>
      </w:r>
      <w:r w:rsidRPr="000F0DEB">
        <w:rPr>
          <w:rFonts w:ascii="Times New Roman" w:hAnsi="Times New Roman" w:cs="Times New Roman"/>
          <w:sz w:val="24"/>
          <w:szCs w:val="24"/>
        </w:rPr>
        <w:t xml:space="preserve">, se </w:t>
      </w:r>
      <w:r w:rsidR="00350161">
        <w:rPr>
          <w:rFonts w:ascii="Times New Roman" w:hAnsi="Times New Roman" w:cs="Times New Roman"/>
          <w:sz w:val="24"/>
          <w:szCs w:val="24"/>
        </w:rPr>
        <w:t xml:space="preserve">defiende </w:t>
      </w:r>
      <w:r w:rsidRPr="000F0DEB">
        <w:rPr>
          <w:rFonts w:ascii="Times New Roman" w:hAnsi="Times New Roman" w:cs="Times New Roman"/>
          <w:sz w:val="24"/>
          <w:szCs w:val="24"/>
        </w:rPr>
        <w:t>la necesidad de</w:t>
      </w:r>
      <w:r w:rsidR="00CD48B3">
        <w:rPr>
          <w:rFonts w:ascii="Times New Roman" w:hAnsi="Times New Roman" w:cs="Times New Roman"/>
          <w:sz w:val="24"/>
          <w:szCs w:val="24"/>
        </w:rPr>
        <w:t xml:space="preserve"> implementar</w:t>
      </w:r>
      <w:r w:rsidRPr="000F0DEB">
        <w:rPr>
          <w:rFonts w:ascii="Times New Roman" w:hAnsi="Times New Roman" w:cs="Times New Roman"/>
          <w:sz w:val="24"/>
          <w:szCs w:val="24"/>
        </w:rPr>
        <w:t xml:space="preserve"> directrices éticas</w:t>
      </w:r>
      <w:r w:rsidR="00CD48B3">
        <w:rPr>
          <w:rFonts w:ascii="Times New Roman" w:hAnsi="Times New Roman" w:cs="Times New Roman"/>
          <w:sz w:val="24"/>
          <w:szCs w:val="24"/>
        </w:rPr>
        <w:t xml:space="preserve"> que resulten</w:t>
      </w:r>
      <w:r w:rsidRPr="000F0DEB">
        <w:rPr>
          <w:rFonts w:ascii="Times New Roman" w:hAnsi="Times New Roman" w:cs="Times New Roman"/>
          <w:sz w:val="24"/>
          <w:szCs w:val="24"/>
        </w:rPr>
        <w:t xml:space="preserve"> aplicables a</w:t>
      </w:r>
      <w:r w:rsidR="00CD48B3">
        <w:rPr>
          <w:rFonts w:ascii="Times New Roman" w:hAnsi="Times New Roman" w:cs="Times New Roman"/>
          <w:sz w:val="24"/>
          <w:szCs w:val="24"/>
        </w:rPr>
        <w:t xml:space="preserve"> los sistemas</w:t>
      </w:r>
      <w:r w:rsidRPr="000F0DEB">
        <w:rPr>
          <w:rFonts w:ascii="Times New Roman" w:hAnsi="Times New Roman" w:cs="Times New Roman"/>
          <w:sz w:val="24"/>
          <w:szCs w:val="24"/>
        </w:rPr>
        <w:t xml:space="preserve"> desarrolladores, proveedores y usuarios de IA en la </w:t>
      </w:r>
      <w:r w:rsidR="002D2431">
        <w:rPr>
          <w:rFonts w:ascii="Times New Roman" w:hAnsi="Times New Roman" w:cs="Times New Roman"/>
          <w:sz w:val="24"/>
          <w:szCs w:val="24"/>
        </w:rPr>
        <w:t>UE</w:t>
      </w:r>
      <w:r w:rsidRPr="000F0DEB">
        <w:rPr>
          <w:rFonts w:ascii="Times New Roman" w:hAnsi="Times New Roman" w:cs="Times New Roman"/>
          <w:sz w:val="24"/>
          <w:szCs w:val="24"/>
        </w:rPr>
        <w:t>, con el propósito de establecer condiciones éticas de competencia en todos los Estados miembros. Para cumplir con este objetivo, el Grupo Independiente de Expertos de Alto Nivel sobre IA, elaboró en 2019 unas Directrices Éticas destinadas a garantizar una implementación confiable de la IA</w:t>
      </w:r>
      <w:r>
        <w:rPr>
          <w:rStyle w:val="Refdenotaalpie"/>
          <w:rFonts w:ascii="Times New Roman" w:hAnsi="Times New Roman" w:cs="Times New Roman"/>
          <w:sz w:val="24"/>
          <w:szCs w:val="24"/>
        </w:rPr>
        <w:footnoteReference w:id="44"/>
      </w:r>
      <w:r w:rsidRPr="000F0DEB">
        <w:rPr>
          <w:rFonts w:ascii="Times New Roman" w:hAnsi="Times New Roman" w:cs="Times New Roman"/>
          <w:sz w:val="24"/>
          <w:szCs w:val="24"/>
        </w:rPr>
        <w:t>.</w:t>
      </w:r>
      <w:r w:rsidR="00CD48B3">
        <w:rPr>
          <w:rFonts w:ascii="Times New Roman" w:hAnsi="Times New Roman" w:cs="Times New Roman"/>
          <w:sz w:val="24"/>
          <w:szCs w:val="24"/>
        </w:rPr>
        <w:t xml:space="preserve"> </w:t>
      </w:r>
      <w:r w:rsidR="00697961">
        <w:rPr>
          <w:rFonts w:ascii="Times New Roman" w:hAnsi="Times New Roman" w:cs="Times New Roman"/>
          <w:sz w:val="24"/>
          <w:szCs w:val="24"/>
        </w:rPr>
        <w:t>Resulta destacable como en el capítulo I queda destinado a abordar l</w:t>
      </w:r>
      <w:r w:rsidR="00697961" w:rsidRPr="00697961">
        <w:rPr>
          <w:rFonts w:ascii="Times New Roman" w:hAnsi="Times New Roman" w:cs="Times New Roman"/>
          <w:sz w:val="24"/>
          <w:szCs w:val="24"/>
        </w:rPr>
        <w:t xml:space="preserve">a ética de la </w:t>
      </w:r>
      <w:r w:rsidR="00697961">
        <w:rPr>
          <w:rFonts w:ascii="Times New Roman" w:hAnsi="Times New Roman" w:cs="Times New Roman"/>
          <w:sz w:val="24"/>
          <w:szCs w:val="24"/>
        </w:rPr>
        <w:t>IA</w:t>
      </w:r>
      <w:r w:rsidR="00697961" w:rsidRPr="00697961">
        <w:rPr>
          <w:rFonts w:ascii="Times New Roman" w:hAnsi="Times New Roman" w:cs="Times New Roman"/>
          <w:sz w:val="24"/>
          <w:szCs w:val="24"/>
        </w:rPr>
        <w:t xml:space="preserve"> </w:t>
      </w:r>
      <w:r w:rsidR="00697961">
        <w:rPr>
          <w:rFonts w:ascii="Times New Roman" w:hAnsi="Times New Roman" w:cs="Times New Roman"/>
          <w:sz w:val="24"/>
          <w:szCs w:val="24"/>
        </w:rPr>
        <w:t>y</w:t>
      </w:r>
      <w:r w:rsidR="00697961" w:rsidRPr="00697961">
        <w:rPr>
          <w:rFonts w:ascii="Times New Roman" w:hAnsi="Times New Roman" w:cs="Times New Roman"/>
          <w:sz w:val="24"/>
          <w:szCs w:val="24"/>
        </w:rPr>
        <w:t xml:space="preserve"> los dilemas éticos asociados con el desarrollo, despliegue y uso de la IA, con el propósito principal de evaluar cómo la IA puede mejorar la calidad de vida de las personas o plantear preocupaciones en términos de autonomía y libertad, esenciales para una sociedad democrática.</w:t>
      </w:r>
      <w:r w:rsidR="00697961">
        <w:rPr>
          <w:rFonts w:ascii="Times New Roman" w:hAnsi="Times New Roman" w:cs="Times New Roman"/>
          <w:sz w:val="24"/>
          <w:szCs w:val="24"/>
        </w:rPr>
        <w:t xml:space="preserve"> En el Informe se advierte sobre los diferentes objetivos de la IA en los que se destacan</w:t>
      </w:r>
      <w:r w:rsidR="00CD48B3">
        <w:rPr>
          <w:rFonts w:ascii="Times New Roman" w:hAnsi="Times New Roman" w:cs="Times New Roman"/>
          <w:sz w:val="24"/>
          <w:szCs w:val="24"/>
        </w:rPr>
        <w:t>;</w:t>
      </w:r>
      <w:r w:rsidR="00697961">
        <w:rPr>
          <w:rFonts w:ascii="Times New Roman" w:hAnsi="Times New Roman" w:cs="Times New Roman"/>
          <w:sz w:val="24"/>
          <w:szCs w:val="24"/>
        </w:rPr>
        <w:t xml:space="preserve"> </w:t>
      </w:r>
      <w:r w:rsidR="0086115A">
        <w:rPr>
          <w:rFonts w:ascii="Times New Roman" w:hAnsi="Times New Roman" w:cs="Times New Roman"/>
          <w:sz w:val="24"/>
          <w:szCs w:val="24"/>
        </w:rPr>
        <w:t xml:space="preserve">la necesidad </w:t>
      </w:r>
      <w:r w:rsidR="00697961" w:rsidRPr="00697961">
        <w:rPr>
          <w:rFonts w:ascii="Times New Roman" w:hAnsi="Times New Roman" w:cs="Times New Roman"/>
          <w:sz w:val="24"/>
          <w:szCs w:val="24"/>
        </w:rPr>
        <w:t>de proteger a las personas y grupos en un nivel fundamental</w:t>
      </w:r>
      <w:r w:rsidR="00CD48B3">
        <w:rPr>
          <w:rFonts w:ascii="Times New Roman" w:hAnsi="Times New Roman" w:cs="Times New Roman"/>
          <w:sz w:val="24"/>
          <w:szCs w:val="24"/>
        </w:rPr>
        <w:t xml:space="preserve"> y </w:t>
      </w:r>
      <w:r w:rsidR="0086115A">
        <w:rPr>
          <w:rFonts w:ascii="Times New Roman" w:hAnsi="Times New Roman" w:cs="Times New Roman"/>
          <w:sz w:val="24"/>
          <w:szCs w:val="24"/>
        </w:rPr>
        <w:t>la promoción de</w:t>
      </w:r>
      <w:r w:rsidR="00697961" w:rsidRPr="00697961">
        <w:rPr>
          <w:rFonts w:ascii="Times New Roman" w:hAnsi="Times New Roman" w:cs="Times New Roman"/>
          <w:sz w:val="24"/>
          <w:szCs w:val="24"/>
        </w:rPr>
        <w:t xml:space="preserve"> innovaciones orientadas a fomentar valores éticos, como contribuir a los Objetivos de Desarrollo Sostenible de las Naciones Unidas, que están integrados en la próxima Agenda 2030 de la UE.</w:t>
      </w:r>
      <w:r w:rsidR="00CD48B3">
        <w:rPr>
          <w:rFonts w:ascii="Times New Roman" w:hAnsi="Times New Roman" w:cs="Times New Roman"/>
          <w:sz w:val="24"/>
          <w:szCs w:val="24"/>
        </w:rPr>
        <w:t xml:space="preserve"> </w:t>
      </w:r>
    </w:p>
    <w:p w14:paraId="3B2F5D1B" w14:textId="30708310" w:rsidR="0086115A" w:rsidRDefault="0086115A" w:rsidP="00697961">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Igualmente, </w:t>
      </w:r>
      <w:r w:rsidR="00230574">
        <w:rPr>
          <w:rFonts w:ascii="Times New Roman" w:hAnsi="Times New Roman" w:cs="Times New Roman"/>
          <w:sz w:val="24"/>
          <w:szCs w:val="24"/>
        </w:rPr>
        <w:t xml:space="preserve">se </w:t>
      </w:r>
      <w:r>
        <w:rPr>
          <w:rFonts w:ascii="Times New Roman" w:hAnsi="Times New Roman" w:cs="Times New Roman"/>
          <w:sz w:val="24"/>
          <w:szCs w:val="24"/>
        </w:rPr>
        <w:t>señala la necesidad de</w:t>
      </w:r>
      <w:r w:rsidR="00697961" w:rsidRPr="00697961">
        <w:rPr>
          <w:rFonts w:ascii="Times New Roman" w:hAnsi="Times New Roman" w:cs="Times New Roman"/>
          <w:sz w:val="24"/>
          <w:szCs w:val="24"/>
        </w:rPr>
        <w:t xml:space="preserve"> comprender cómo respaldar el desarrollo, despliegue y uso de la IA para asegurar que todas las personas</w:t>
      </w:r>
      <w:r w:rsidR="00CD48B3">
        <w:rPr>
          <w:rFonts w:ascii="Times New Roman" w:hAnsi="Times New Roman" w:cs="Times New Roman"/>
          <w:sz w:val="24"/>
          <w:szCs w:val="24"/>
        </w:rPr>
        <w:t>, sin diferenciación alguna,</w:t>
      </w:r>
      <w:r w:rsidR="00697961" w:rsidRPr="00697961">
        <w:rPr>
          <w:rFonts w:ascii="Times New Roman" w:hAnsi="Times New Roman" w:cs="Times New Roman"/>
          <w:sz w:val="24"/>
          <w:szCs w:val="24"/>
        </w:rPr>
        <w:t xml:space="preserve"> puedan </w:t>
      </w:r>
      <w:r w:rsidR="00CD48B3">
        <w:rPr>
          <w:rFonts w:ascii="Times New Roman" w:hAnsi="Times New Roman" w:cs="Times New Roman"/>
          <w:sz w:val="24"/>
          <w:szCs w:val="24"/>
        </w:rPr>
        <w:t>disfrutar de</w:t>
      </w:r>
      <w:r w:rsidR="00697961" w:rsidRPr="00697961">
        <w:rPr>
          <w:rFonts w:ascii="Times New Roman" w:hAnsi="Times New Roman" w:cs="Times New Roman"/>
          <w:sz w:val="24"/>
          <w:szCs w:val="24"/>
        </w:rPr>
        <w:t xml:space="preserve"> un </w:t>
      </w:r>
      <w:r w:rsidR="00CD48B3">
        <w:rPr>
          <w:rFonts w:ascii="Times New Roman" w:hAnsi="Times New Roman" w:cs="Times New Roman"/>
          <w:sz w:val="24"/>
          <w:szCs w:val="24"/>
        </w:rPr>
        <w:t>contexto</w:t>
      </w:r>
      <w:r w:rsidR="00697961" w:rsidRPr="00697961">
        <w:rPr>
          <w:rFonts w:ascii="Times New Roman" w:hAnsi="Times New Roman" w:cs="Times New Roman"/>
          <w:sz w:val="24"/>
          <w:szCs w:val="24"/>
        </w:rPr>
        <w:t xml:space="preserve"> basado en la </w:t>
      </w:r>
      <w:r w:rsidR="00931B8D">
        <w:rPr>
          <w:rFonts w:ascii="Times New Roman" w:hAnsi="Times New Roman" w:cs="Times New Roman"/>
          <w:sz w:val="24"/>
          <w:szCs w:val="24"/>
        </w:rPr>
        <w:t>IA</w:t>
      </w:r>
      <w:r w:rsidR="00697961" w:rsidRPr="00697961">
        <w:rPr>
          <w:rFonts w:ascii="Times New Roman" w:hAnsi="Times New Roman" w:cs="Times New Roman"/>
          <w:sz w:val="24"/>
          <w:szCs w:val="24"/>
        </w:rPr>
        <w:t>, al mismo tiempo que se busca mejorar el futuro y mantener la competitividad a nivel global.</w:t>
      </w:r>
      <w:r>
        <w:rPr>
          <w:rFonts w:ascii="Times New Roman" w:hAnsi="Times New Roman" w:cs="Times New Roman"/>
          <w:sz w:val="24"/>
          <w:szCs w:val="24"/>
        </w:rPr>
        <w:t xml:space="preserve"> Pues</w:t>
      </w:r>
      <w:r w:rsidR="00CD48B3">
        <w:rPr>
          <w:rFonts w:ascii="Times New Roman" w:hAnsi="Times New Roman" w:cs="Times New Roman"/>
          <w:sz w:val="24"/>
          <w:szCs w:val="24"/>
        </w:rPr>
        <w:t>,</w:t>
      </w:r>
      <w:r>
        <w:rPr>
          <w:rFonts w:ascii="Times New Roman" w:hAnsi="Times New Roman" w:cs="Times New Roman"/>
          <w:sz w:val="24"/>
          <w:szCs w:val="24"/>
        </w:rPr>
        <w:t xml:space="preserve"> qué duda cabe de que l</w:t>
      </w:r>
      <w:r w:rsidR="00697961" w:rsidRPr="00697961">
        <w:rPr>
          <w:rFonts w:ascii="Times New Roman" w:hAnsi="Times New Roman" w:cs="Times New Roman"/>
          <w:sz w:val="24"/>
          <w:szCs w:val="24"/>
        </w:rPr>
        <w:t xml:space="preserve">a utilización de sistemas de IA plantea desafíos éticos relacionados con sus impactos en individuos y sociedades, sus capacidades de toma de decisiones y la seguridad. </w:t>
      </w:r>
      <w:r>
        <w:rPr>
          <w:rFonts w:ascii="Times New Roman" w:hAnsi="Times New Roman" w:cs="Times New Roman"/>
          <w:sz w:val="24"/>
          <w:szCs w:val="24"/>
        </w:rPr>
        <w:t>Precisamente por ello, es primordial tener presente el</w:t>
      </w:r>
      <w:r w:rsidR="00697961" w:rsidRPr="00697961">
        <w:rPr>
          <w:rFonts w:ascii="Times New Roman" w:hAnsi="Times New Roman" w:cs="Times New Roman"/>
          <w:sz w:val="24"/>
          <w:szCs w:val="24"/>
        </w:rPr>
        <w:t xml:space="preserve"> garantizar que estos sistemas afecten equitativamente la vida de las personas, se alineen con valores fundamentales y sean responsables mediante procesos adecuados de rendición de cuentas.</w:t>
      </w:r>
      <w:r>
        <w:rPr>
          <w:rFonts w:ascii="Times New Roman" w:hAnsi="Times New Roman" w:cs="Times New Roman"/>
          <w:sz w:val="24"/>
          <w:szCs w:val="24"/>
        </w:rPr>
        <w:t xml:space="preserve"> En este punto, </w:t>
      </w:r>
      <w:r w:rsidR="00697961" w:rsidRPr="00697961">
        <w:rPr>
          <w:rFonts w:ascii="Times New Roman" w:hAnsi="Times New Roman" w:cs="Times New Roman"/>
          <w:sz w:val="24"/>
          <w:szCs w:val="24"/>
        </w:rPr>
        <w:t>Europa debe establecer una visión normativa para un futuro en el que la IA juegue un papel central</w:t>
      </w:r>
      <w:r>
        <w:rPr>
          <w:rFonts w:ascii="Times New Roman" w:hAnsi="Times New Roman" w:cs="Times New Roman"/>
          <w:sz w:val="24"/>
          <w:szCs w:val="24"/>
        </w:rPr>
        <w:t xml:space="preserve"> donde</w:t>
      </w:r>
      <w:r w:rsidR="00697961" w:rsidRPr="00697961">
        <w:rPr>
          <w:rFonts w:ascii="Times New Roman" w:hAnsi="Times New Roman" w:cs="Times New Roman"/>
          <w:sz w:val="24"/>
          <w:szCs w:val="24"/>
        </w:rPr>
        <w:t xml:space="preserve"> el concepto de IA fiable </w:t>
      </w:r>
      <w:r>
        <w:rPr>
          <w:rFonts w:ascii="Times New Roman" w:hAnsi="Times New Roman" w:cs="Times New Roman"/>
          <w:sz w:val="24"/>
          <w:szCs w:val="24"/>
        </w:rPr>
        <w:t xml:space="preserve">se configure </w:t>
      </w:r>
      <w:r w:rsidR="00697961" w:rsidRPr="00697961">
        <w:rPr>
          <w:rFonts w:ascii="Times New Roman" w:hAnsi="Times New Roman" w:cs="Times New Roman"/>
          <w:sz w:val="24"/>
          <w:szCs w:val="24"/>
        </w:rPr>
        <w:t>como la forma adecuada de construir un futuro, respalda</w:t>
      </w:r>
      <w:r>
        <w:rPr>
          <w:rFonts w:ascii="Times New Roman" w:hAnsi="Times New Roman" w:cs="Times New Roman"/>
          <w:sz w:val="24"/>
          <w:szCs w:val="24"/>
        </w:rPr>
        <w:t>do por la democracia, el E</w:t>
      </w:r>
      <w:r w:rsidR="00697961" w:rsidRPr="00697961">
        <w:rPr>
          <w:rFonts w:ascii="Times New Roman" w:hAnsi="Times New Roman" w:cs="Times New Roman"/>
          <w:sz w:val="24"/>
          <w:szCs w:val="24"/>
        </w:rPr>
        <w:t>stado de derecho y los derechos fundamentales. Esto facilitará un entorno propicio para el florecimiento de la innovación y la competitividad responsable</w:t>
      </w:r>
      <w:r w:rsidR="007800BD">
        <w:rPr>
          <w:rStyle w:val="Refdenotaalpie"/>
          <w:rFonts w:ascii="Times New Roman" w:hAnsi="Times New Roman" w:cs="Times New Roman"/>
          <w:sz w:val="24"/>
          <w:szCs w:val="24"/>
        </w:rPr>
        <w:footnoteReference w:id="45"/>
      </w:r>
      <w:r w:rsidR="00697961" w:rsidRPr="00697961">
        <w:rPr>
          <w:rFonts w:ascii="Times New Roman" w:hAnsi="Times New Roman" w:cs="Times New Roman"/>
          <w:sz w:val="24"/>
          <w:szCs w:val="24"/>
        </w:rPr>
        <w:t>.</w:t>
      </w:r>
    </w:p>
    <w:p w14:paraId="2313A728" w14:textId="55708DA4" w:rsidR="00697961" w:rsidRDefault="00B832EB" w:rsidP="00697961">
      <w:pPr>
        <w:spacing w:before="100" w:beforeAutospacing="1" w:line="240" w:lineRule="auto"/>
        <w:jc w:val="both"/>
        <w:rPr>
          <w:rFonts w:ascii="Times New Roman" w:hAnsi="Times New Roman" w:cs="Times New Roman"/>
          <w:sz w:val="24"/>
          <w:szCs w:val="24"/>
        </w:rPr>
      </w:pPr>
      <w:r w:rsidRPr="00B832EB">
        <w:rPr>
          <w:rFonts w:ascii="Times New Roman" w:hAnsi="Times New Roman" w:cs="Times New Roman"/>
          <w:sz w:val="24"/>
          <w:szCs w:val="24"/>
        </w:rPr>
        <w:t xml:space="preserve">El uso inapropiado de las tecnologías ha generado problemas </w:t>
      </w:r>
      <w:r w:rsidR="00ED67B1">
        <w:rPr>
          <w:rFonts w:ascii="Times New Roman" w:hAnsi="Times New Roman" w:cs="Times New Roman"/>
          <w:sz w:val="24"/>
          <w:szCs w:val="24"/>
        </w:rPr>
        <w:t xml:space="preserve">en </w:t>
      </w:r>
      <w:r w:rsidRPr="00B832EB">
        <w:rPr>
          <w:rFonts w:ascii="Times New Roman" w:hAnsi="Times New Roman" w:cs="Times New Roman"/>
          <w:sz w:val="24"/>
          <w:szCs w:val="24"/>
        </w:rPr>
        <w:t xml:space="preserve">donde se pone de manifiesto la falta de preparación para evaluar las consecuencias negativas de los errores cometidos por los diseñadores de programas informáticos. En términos éticos, uno de los principales problemas discutidos en el </w:t>
      </w:r>
      <w:r>
        <w:rPr>
          <w:rFonts w:ascii="Times New Roman" w:hAnsi="Times New Roman" w:cs="Times New Roman"/>
          <w:sz w:val="24"/>
          <w:szCs w:val="24"/>
        </w:rPr>
        <w:t>marco</w:t>
      </w:r>
      <w:r w:rsidRPr="00B832EB">
        <w:rPr>
          <w:rFonts w:ascii="Times New Roman" w:hAnsi="Times New Roman" w:cs="Times New Roman"/>
          <w:sz w:val="24"/>
          <w:szCs w:val="24"/>
        </w:rPr>
        <w:t xml:space="preserve"> digital es la pérdida de privacidad, la cual se ve amenazada por la constante invasión </w:t>
      </w:r>
      <w:r w:rsidR="00ED67B1">
        <w:rPr>
          <w:rFonts w:ascii="Times New Roman" w:hAnsi="Times New Roman" w:cs="Times New Roman"/>
          <w:sz w:val="24"/>
          <w:szCs w:val="24"/>
        </w:rPr>
        <w:t>en</w:t>
      </w:r>
      <w:r w:rsidRPr="00B832EB">
        <w:rPr>
          <w:rFonts w:ascii="Times New Roman" w:hAnsi="Times New Roman" w:cs="Times New Roman"/>
          <w:sz w:val="24"/>
          <w:szCs w:val="24"/>
        </w:rPr>
        <w:t xml:space="preserve"> </w:t>
      </w:r>
      <w:r w:rsidR="00ED67B1">
        <w:rPr>
          <w:rFonts w:ascii="Times New Roman" w:hAnsi="Times New Roman" w:cs="Times New Roman"/>
          <w:sz w:val="24"/>
          <w:szCs w:val="24"/>
        </w:rPr>
        <w:t>donde la persona</w:t>
      </w:r>
      <w:r w:rsidRPr="00B832EB">
        <w:rPr>
          <w:rFonts w:ascii="Times New Roman" w:hAnsi="Times New Roman" w:cs="Times New Roman"/>
          <w:sz w:val="24"/>
          <w:szCs w:val="24"/>
        </w:rPr>
        <w:t xml:space="preserve"> está expuest</w:t>
      </w:r>
      <w:r w:rsidR="00ED67B1">
        <w:rPr>
          <w:rFonts w:ascii="Times New Roman" w:hAnsi="Times New Roman" w:cs="Times New Roman"/>
          <w:sz w:val="24"/>
          <w:szCs w:val="24"/>
        </w:rPr>
        <w:t>a</w:t>
      </w:r>
      <w:r w:rsidRPr="00B832EB">
        <w:rPr>
          <w:rFonts w:ascii="Times New Roman" w:hAnsi="Times New Roman" w:cs="Times New Roman"/>
          <w:sz w:val="24"/>
          <w:szCs w:val="24"/>
        </w:rPr>
        <w:t>. Esta problemática se agrava con el empleo de sistemas de información capaces de tomar decisiones de forma autónoma, lo que plantea interrogantes éticos sobre su utilización en situaciones de riesgo.</w:t>
      </w:r>
      <w:r w:rsidR="00AE10E0">
        <w:rPr>
          <w:rFonts w:ascii="Times New Roman" w:hAnsi="Times New Roman" w:cs="Times New Roman"/>
          <w:sz w:val="24"/>
          <w:szCs w:val="24"/>
        </w:rPr>
        <w:t xml:space="preserve"> </w:t>
      </w:r>
      <w:r w:rsidR="0086115A">
        <w:rPr>
          <w:rFonts w:ascii="Times New Roman" w:hAnsi="Times New Roman" w:cs="Times New Roman"/>
          <w:sz w:val="24"/>
          <w:szCs w:val="24"/>
        </w:rPr>
        <w:t xml:space="preserve">Hay que tener del todo presente la necesidad de implementar </w:t>
      </w:r>
      <w:r w:rsidR="00697961" w:rsidRPr="00697961">
        <w:rPr>
          <w:rFonts w:ascii="Times New Roman" w:hAnsi="Times New Roman" w:cs="Times New Roman"/>
          <w:sz w:val="24"/>
          <w:szCs w:val="24"/>
        </w:rPr>
        <w:t>un código ético específico</w:t>
      </w:r>
      <w:r>
        <w:rPr>
          <w:rFonts w:ascii="Times New Roman" w:hAnsi="Times New Roman" w:cs="Times New Roman"/>
          <w:sz w:val="24"/>
          <w:szCs w:val="24"/>
        </w:rPr>
        <w:t xml:space="preserve"> </w:t>
      </w:r>
      <w:r w:rsidR="00ED67B1">
        <w:rPr>
          <w:rFonts w:ascii="Times New Roman" w:hAnsi="Times New Roman" w:cs="Times New Roman"/>
          <w:sz w:val="24"/>
          <w:szCs w:val="24"/>
        </w:rPr>
        <w:t>que asegure</w:t>
      </w:r>
      <w:r w:rsidR="00697961" w:rsidRPr="00697961">
        <w:rPr>
          <w:rFonts w:ascii="Times New Roman" w:hAnsi="Times New Roman" w:cs="Times New Roman"/>
          <w:sz w:val="24"/>
          <w:szCs w:val="24"/>
        </w:rPr>
        <w:t xml:space="preserve"> la fiabilidad de la IA</w:t>
      </w:r>
      <w:r w:rsidR="00ED67B1">
        <w:rPr>
          <w:rFonts w:ascii="Times New Roman" w:hAnsi="Times New Roman" w:cs="Times New Roman"/>
          <w:sz w:val="24"/>
          <w:szCs w:val="24"/>
        </w:rPr>
        <w:t xml:space="preserve"> y </w:t>
      </w:r>
      <w:r w:rsidR="00ED67B1">
        <w:rPr>
          <w:rFonts w:ascii="Times New Roman" w:hAnsi="Times New Roman" w:cs="Times New Roman"/>
          <w:sz w:val="24"/>
          <w:szCs w:val="24"/>
        </w:rPr>
        <w:lastRenderedPageBreak/>
        <w:t xml:space="preserve">para ello, </w:t>
      </w:r>
      <w:r w:rsidR="00697961" w:rsidRPr="00697961">
        <w:rPr>
          <w:rFonts w:ascii="Times New Roman" w:hAnsi="Times New Roman" w:cs="Times New Roman"/>
          <w:sz w:val="24"/>
          <w:szCs w:val="24"/>
        </w:rPr>
        <w:t>es necesario</w:t>
      </w:r>
      <w:r w:rsidR="00ED67B1">
        <w:rPr>
          <w:rFonts w:ascii="Times New Roman" w:hAnsi="Times New Roman" w:cs="Times New Roman"/>
          <w:sz w:val="24"/>
          <w:szCs w:val="24"/>
        </w:rPr>
        <w:t xml:space="preserve"> implementar estrategias</w:t>
      </w:r>
      <w:r w:rsidR="00697961" w:rsidRPr="00697961">
        <w:rPr>
          <w:rFonts w:ascii="Times New Roman" w:hAnsi="Times New Roman" w:cs="Times New Roman"/>
          <w:sz w:val="24"/>
          <w:szCs w:val="24"/>
        </w:rPr>
        <w:t xml:space="preserve"> </w:t>
      </w:r>
      <w:r w:rsidR="00ED67B1">
        <w:rPr>
          <w:rFonts w:ascii="Times New Roman" w:hAnsi="Times New Roman" w:cs="Times New Roman"/>
          <w:sz w:val="24"/>
          <w:szCs w:val="24"/>
        </w:rPr>
        <w:t xml:space="preserve">no sólo </w:t>
      </w:r>
      <w:r w:rsidR="00ED67B1" w:rsidRPr="00697961">
        <w:rPr>
          <w:rFonts w:ascii="Times New Roman" w:hAnsi="Times New Roman" w:cs="Times New Roman"/>
          <w:sz w:val="24"/>
          <w:szCs w:val="24"/>
        </w:rPr>
        <w:t xml:space="preserve">mediante </w:t>
      </w:r>
      <w:r w:rsidR="00ED67B1">
        <w:rPr>
          <w:rFonts w:ascii="Times New Roman" w:hAnsi="Times New Roman" w:cs="Times New Roman"/>
          <w:sz w:val="24"/>
          <w:szCs w:val="24"/>
        </w:rPr>
        <w:t>el</w:t>
      </w:r>
      <w:r w:rsidR="00ED67B1" w:rsidRPr="00697961">
        <w:rPr>
          <w:rFonts w:ascii="Times New Roman" w:hAnsi="Times New Roman" w:cs="Times New Roman"/>
          <w:sz w:val="24"/>
          <w:szCs w:val="24"/>
        </w:rPr>
        <w:t xml:space="preserve"> establecimiento de normativas</w:t>
      </w:r>
      <w:r w:rsidR="00ED67B1">
        <w:rPr>
          <w:rFonts w:ascii="Times New Roman" w:hAnsi="Times New Roman" w:cs="Times New Roman"/>
          <w:sz w:val="24"/>
          <w:szCs w:val="24"/>
        </w:rPr>
        <w:t xml:space="preserve">, sino también, </w:t>
      </w:r>
      <w:r w:rsidR="00697961" w:rsidRPr="00697961">
        <w:rPr>
          <w:rFonts w:ascii="Times New Roman" w:hAnsi="Times New Roman" w:cs="Times New Roman"/>
          <w:sz w:val="24"/>
          <w:szCs w:val="24"/>
        </w:rPr>
        <w:t>desarrollar una cultura ética a través del debate público, la educación y el aprendizaje práctico</w:t>
      </w:r>
      <w:r w:rsidR="00490CA4">
        <w:rPr>
          <w:rFonts w:ascii="Times New Roman" w:hAnsi="Times New Roman" w:cs="Times New Roman"/>
          <w:sz w:val="24"/>
          <w:szCs w:val="24"/>
        </w:rPr>
        <w:t>.</w:t>
      </w:r>
      <w:r w:rsidR="00697961" w:rsidRPr="00697961">
        <w:rPr>
          <w:rFonts w:ascii="Times New Roman" w:hAnsi="Times New Roman" w:cs="Times New Roman"/>
          <w:sz w:val="24"/>
          <w:szCs w:val="24"/>
        </w:rPr>
        <w:t xml:space="preserve"> </w:t>
      </w:r>
    </w:p>
    <w:p w14:paraId="440074E9" w14:textId="6CFB6356" w:rsidR="00697961" w:rsidRDefault="007800BD" w:rsidP="00932CB5">
      <w:pPr>
        <w:spacing w:before="100" w:beforeAutospacing="1" w:line="240" w:lineRule="auto"/>
        <w:jc w:val="both"/>
        <w:rPr>
          <w:rFonts w:ascii="Times New Roman" w:hAnsi="Times New Roman" w:cs="Times New Roman"/>
          <w:sz w:val="24"/>
          <w:szCs w:val="24"/>
        </w:rPr>
      </w:pPr>
      <w:r w:rsidRPr="007800BD">
        <w:rPr>
          <w:rFonts w:ascii="Times New Roman" w:hAnsi="Times New Roman" w:cs="Times New Roman"/>
          <w:sz w:val="24"/>
          <w:szCs w:val="24"/>
        </w:rPr>
        <w:t xml:space="preserve">Los Tratados de la </w:t>
      </w:r>
      <w:r w:rsidR="00490CA4">
        <w:rPr>
          <w:rFonts w:ascii="Times New Roman" w:hAnsi="Times New Roman" w:cs="Times New Roman"/>
          <w:sz w:val="24"/>
          <w:szCs w:val="24"/>
        </w:rPr>
        <w:t>UE</w:t>
      </w:r>
      <w:r w:rsidRPr="007800BD">
        <w:rPr>
          <w:rFonts w:ascii="Times New Roman" w:hAnsi="Times New Roman" w:cs="Times New Roman"/>
          <w:sz w:val="24"/>
          <w:szCs w:val="24"/>
        </w:rPr>
        <w:t xml:space="preserve"> y la Carta de la UE </w:t>
      </w:r>
      <w:r w:rsidR="00490CA4">
        <w:rPr>
          <w:rFonts w:ascii="Times New Roman" w:hAnsi="Times New Roman" w:cs="Times New Roman"/>
          <w:sz w:val="24"/>
          <w:szCs w:val="24"/>
        </w:rPr>
        <w:t>reconocen</w:t>
      </w:r>
      <w:r w:rsidRPr="007800BD">
        <w:rPr>
          <w:rFonts w:ascii="Times New Roman" w:hAnsi="Times New Roman" w:cs="Times New Roman"/>
          <w:sz w:val="24"/>
          <w:szCs w:val="24"/>
        </w:rPr>
        <w:t xml:space="preserve"> una serie de derechos fundamentales </w:t>
      </w:r>
      <w:r w:rsidR="00490CA4">
        <w:rPr>
          <w:rFonts w:ascii="Times New Roman" w:hAnsi="Times New Roman" w:cs="Times New Roman"/>
          <w:sz w:val="24"/>
          <w:szCs w:val="24"/>
        </w:rPr>
        <w:t xml:space="preserve">en la </w:t>
      </w:r>
      <w:r w:rsidRPr="007800BD">
        <w:rPr>
          <w:rFonts w:ascii="Times New Roman" w:hAnsi="Times New Roman" w:cs="Times New Roman"/>
          <w:sz w:val="24"/>
          <w:szCs w:val="24"/>
        </w:rPr>
        <w:t xml:space="preserve">que los Estados miembros y las </w:t>
      </w:r>
      <w:r w:rsidR="00490CA4">
        <w:rPr>
          <w:rFonts w:ascii="Times New Roman" w:hAnsi="Times New Roman" w:cs="Times New Roman"/>
          <w:sz w:val="24"/>
          <w:szCs w:val="24"/>
        </w:rPr>
        <w:t>I</w:t>
      </w:r>
      <w:r w:rsidRPr="007800BD">
        <w:rPr>
          <w:rFonts w:ascii="Times New Roman" w:hAnsi="Times New Roman" w:cs="Times New Roman"/>
          <w:sz w:val="24"/>
          <w:szCs w:val="24"/>
        </w:rPr>
        <w:t xml:space="preserve">nstituciones de la </w:t>
      </w:r>
      <w:r w:rsidR="00490CA4">
        <w:rPr>
          <w:rFonts w:ascii="Times New Roman" w:hAnsi="Times New Roman" w:cs="Times New Roman"/>
          <w:sz w:val="24"/>
          <w:szCs w:val="24"/>
        </w:rPr>
        <w:t>UE</w:t>
      </w:r>
      <w:r w:rsidR="00490CA4" w:rsidRPr="007800BD">
        <w:rPr>
          <w:rFonts w:ascii="Times New Roman" w:hAnsi="Times New Roman" w:cs="Times New Roman"/>
          <w:sz w:val="24"/>
          <w:szCs w:val="24"/>
        </w:rPr>
        <w:t xml:space="preserve"> </w:t>
      </w:r>
      <w:r w:rsidRPr="007800BD">
        <w:rPr>
          <w:rFonts w:ascii="Times New Roman" w:hAnsi="Times New Roman" w:cs="Times New Roman"/>
          <w:sz w:val="24"/>
          <w:szCs w:val="24"/>
        </w:rPr>
        <w:t xml:space="preserve">deben. Estos derechos </w:t>
      </w:r>
      <w:r w:rsidR="00490CA4">
        <w:rPr>
          <w:rFonts w:ascii="Times New Roman" w:hAnsi="Times New Roman" w:cs="Times New Roman"/>
          <w:sz w:val="24"/>
          <w:szCs w:val="24"/>
        </w:rPr>
        <w:t>reconocidos</w:t>
      </w:r>
      <w:r w:rsidR="00B42463">
        <w:rPr>
          <w:rFonts w:ascii="Times New Roman" w:hAnsi="Times New Roman" w:cs="Times New Roman"/>
          <w:sz w:val="24"/>
          <w:szCs w:val="24"/>
        </w:rPr>
        <w:t xml:space="preserve"> en</w:t>
      </w:r>
      <w:r w:rsidRPr="007800BD">
        <w:rPr>
          <w:rFonts w:ascii="Times New Roman" w:hAnsi="Times New Roman" w:cs="Times New Roman"/>
          <w:sz w:val="24"/>
          <w:szCs w:val="24"/>
        </w:rPr>
        <w:t xml:space="preserve"> la Carta </w:t>
      </w:r>
      <w:r w:rsidR="00490CA4">
        <w:rPr>
          <w:rFonts w:ascii="Times New Roman" w:hAnsi="Times New Roman" w:cs="Times New Roman"/>
          <w:sz w:val="24"/>
          <w:szCs w:val="24"/>
        </w:rPr>
        <w:t>se proyectan</w:t>
      </w:r>
      <w:r w:rsidRPr="007800BD">
        <w:rPr>
          <w:rFonts w:ascii="Times New Roman" w:hAnsi="Times New Roman" w:cs="Times New Roman"/>
          <w:sz w:val="24"/>
          <w:szCs w:val="24"/>
        </w:rPr>
        <w:t xml:space="preserve"> en relación con la dignidad, las libertades, la igualdad, la solidaridad, los derechos ciudadanos y la justicia, </w:t>
      </w:r>
      <w:r w:rsidR="00490CA4">
        <w:rPr>
          <w:rFonts w:ascii="Times New Roman" w:hAnsi="Times New Roman" w:cs="Times New Roman"/>
          <w:sz w:val="24"/>
          <w:szCs w:val="24"/>
        </w:rPr>
        <w:t>teniendo</w:t>
      </w:r>
      <w:r w:rsidRPr="007800BD">
        <w:rPr>
          <w:rFonts w:ascii="Times New Roman" w:hAnsi="Times New Roman" w:cs="Times New Roman"/>
          <w:sz w:val="24"/>
          <w:szCs w:val="24"/>
        </w:rPr>
        <w:t xml:space="preserve"> como fundamento común el respeto a la dignidad humana. </w:t>
      </w:r>
      <w:r w:rsidR="00490CA4">
        <w:rPr>
          <w:rFonts w:ascii="Times New Roman" w:hAnsi="Times New Roman" w:cs="Times New Roman"/>
          <w:sz w:val="24"/>
          <w:szCs w:val="24"/>
        </w:rPr>
        <w:t>En</w:t>
      </w:r>
      <w:r w:rsidRPr="007800BD">
        <w:rPr>
          <w:rFonts w:ascii="Times New Roman" w:hAnsi="Times New Roman" w:cs="Times New Roman"/>
          <w:sz w:val="24"/>
          <w:szCs w:val="24"/>
        </w:rPr>
        <w:t xml:space="preserve"> este enfoque centrado en la persona, se reconoce la condición moral única e inalienable del ser humano, dándole una posición primordial en los ámbitos civil, político, económico y social.</w:t>
      </w:r>
    </w:p>
    <w:p w14:paraId="565589D2" w14:textId="5F78D7C4" w:rsidR="00A4199B" w:rsidRDefault="00A4199B" w:rsidP="00990848">
      <w:pPr>
        <w:spacing w:before="100" w:beforeAutospacing="1" w:line="240" w:lineRule="auto"/>
        <w:jc w:val="both"/>
        <w:rPr>
          <w:rFonts w:ascii="Times New Roman" w:hAnsi="Times New Roman" w:cs="Times New Roman"/>
          <w:sz w:val="24"/>
          <w:szCs w:val="24"/>
        </w:rPr>
      </w:pPr>
      <w:r w:rsidRPr="002D2431">
        <w:rPr>
          <w:rFonts w:ascii="Times New Roman" w:hAnsi="Times New Roman" w:cs="Times New Roman"/>
          <w:sz w:val="24"/>
          <w:szCs w:val="24"/>
        </w:rPr>
        <w:t xml:space="preserve">La </w:t>
      </w:r>
      <w:r w:rsidR="002D2431" w:rsidRPr="002D2431">
        <w:rPr>
          <w:rFonts w:ascii="Times New Roman" w:hAnsi="Times New Roman" w:cs="Times New Roman"/>
          <w:sz w:val="24"/>
          <w:szCs w:val="24"/>
        </w:rPr>
        <w:t>UE</w:t>
      </w:r>
      <w:r w:rsidRPr="002D2431">
        <w:rPr>
          <w:rFonts w:ascii="Times New Roman" w:hAnsi="Times New Roman" w:cs="Times New Roman"/>
          <w:sz w:val="24"/>
          <w:szCs w:val="24"/>
        </w:rPr>
        <w:t>, en su aspiración a una mayor integración de su legado espiritual y moral, ha elegido asegurar un futuro digital que promueva la paz entre las naciones. Este enfoque se basa en valores compartidos, fundamentados en principios esenciales y universales como el respeto a la dignidad humana, la promoción de la libertad, la búsqueda</w:t>
      </w:r>
      <w:r w:rsidRPr="00A4199B">
        <w:rPr>
          <w:rFonts w:ascii="Times New Roman" w:hAnsi="Times New Roman" w:cs="Times New Roman"/>
          <w:sz w:val="24"/>
          <w:szCs w:val="24"/>
        </w:rPr>
        <w:t xml:space="preserve"> de la igualdad y la solidaridad, respaldados por los pilares fundamentales de la democracia y el Estado de Derecho. Aunque el Estado de Derecho haya surgido hace casi dos siglos, su importancia sigue siendo fundamental en la construcción de una sociedad justa y equitativa en el contexto digital</w:t>
      </w:r>
      <w:r w:rsidR="00195D94">
        <w:rPr>
          <w:rStyle w:val="Refdenotaalpie"/>
          <w:rFonts w:ascii="Times New Roman" w:hAnsi="Times New Roman" w:cs="Times New Roman"/>
          <w:sz w:val="24"/>
          <w:szCs w:val="24"/>
        </w:rPr>
        <w:footnoteReference w:id="46"/>
      </w:r>
      <w:r>
        <w:rPr>
          <w:rFonts w:ascii="Times New Roman" w:hAnsi="Times New Roman" w:cs="Times New Roman"/>
          <w:sz w:val="24"/>
          <w:szCs w:val="24"/>
        </w:rPr>
        <w:t>, principios que además</w:t>
      </w:r>
      <w:r w:rsidR="00195D94" w:rsidRPr="00195D94">
        <w:rPr>
          <w:rFonts w:ascii="Times New Roman" w:hAnsi="Times New Roman" w:cs="Times New Roman"/>
          <w:sz w:val="24"/>
          <w:szCs w:val="24"/>
        </w:rPr>
        <w:t xml:space="preserve"> </w:t>
      </w:r>
      <w:r>
        <w:rPr>
          <w:rFonts w:ascii="Times New Roman" w:hAnsi="Times New Roman" w:cs="Times New Roman"/>
          <w:sz w:val="24"/>
          <w:szCs w:val="24"/>
        </w:rPr>
        <w:t>son</w:t>
      </w:r>
      <w:r w:rsidR="00195D94" w:rsidRPr="00195D94">
        <w:rPr>
          <w:rFonts w:ascii="Times New Roman" w:hAnsi="Times New Roman" w:cs="Times New Roman"/>
          <w:sz w:val="24"/>
          <w:szCs w:val="24"/>
        </w:rPr>
        <w:t xml:space="preserve"> ampliamente reconocido</w:t>
      </w:r>
      <w:r>
        <w:rPr>
          <w:rFonts w:ascii="Times New Roman" w:hAnsi="Times New Roman" w:cs="Times New Roman"/>
          <w:sz w:val="24"/>
          <w:szCs w:val="24"/>
        </w:rPr>
        <w:t>s</w:t>
      </w:r>
      <w:r w:rsidR="00195D94" w:rsidRPr="00195D94">
        <w:rPr>
          <w:rFonts w:ascii="Times New Roman" w:hAnsi="Times New Roman" w:cs="Times New Roman"/>
          <w:sz w:val="24"/>
          <w:szCs w:val="24"/>
        </w:rPr>
        <w:t xml:space="preserve"> en el ámbito jurídico-político occidental. </w:t>
      </w:r>
      <w:r w:rsidR="001128D1">
        <w:rPr>
          <w:rFonts w:ascii="Times New Roman" w:hAnsi="Times New Roman" w:cs="Times New Roman"/>
          <w:sz w:val="24"/>
          <w:szCs w:val="24"/>
        </w:rPr>
        <w:t>De hecho, se pone de manifiesto como la UE se esfuerza en</w:t>
      </w:r>
      <w:r w:rsidR="001128D1" w:rsidRPr="001128D1">
        <w:rPr>
          <w:rFonts w:ascii="Times New Roman" w:hAnsi="Times New Roman" w:cs="Times New Roman"/>
          <w:sz w:val="24"/>
          <w:szCs w:val="24"/>
        </w:rPr>
        <w:t xml:space="preserve"> salvaguardar y fomentar estos principios compartidos, al mismo tiempo que respeta la riqueza de culturas y tradiciones</w:t>
      </w:r>
      <w:r w:rsidR="002D2431">
        <w:rPr>
          <w:rFonts w:ascii="Times New Roman" w:hAnsi="Times New Roman" w:cs="Times New Roman"/>
          <w:sz w:val="24"/>
          <w:szCs w:val="24"/>
        </w:rPr>
        <w:t>,</w:t>
      </w:r>
      <w:r w:rsidR="001128D1" w:rsidRPr="001128D1">
        <w:rPr>
          <w:rFonts w:ascii="Times New Roman" w:hAnsi="Times New Roman" w:cs="Times New Roman"/>
          <w:sz w:val="24"/>
          <w:szCs w:val="24"/>
        </w:rPr>
        <w:t xml:space="preserve"> así como</w:t>
      </w:r>
      <w:r>
        <w:rPr>
          <w:rFonts w:ascii="Times New Roman" w:hAnsi="Times New Roman" w:cs="Times New Roman"/>
          <w:sz w:val="24"/>
          <w:szCs w:val="24"/>
        </w:rPr>
        <w:t>,</w:t>
      </w:r>
      <w:r w:rsidR="001128D1" w:rsidRPr="001128D1">
        <w:rPr>
          <w:rFonts w:ascii="Times New Roman" w:hAnsi="Times New Roman" w:cs="Times New Roman"/>
          <w:sz w:val="24"/>
          <w:szCs w:val="24"/>
        </w:rPr>
        <w:t xml:space="preserve"> la identidad nacional de sus Estados miembros. Su meta es fomentar un crecimiento equitativo y sostenible, asegurando la libertad de movimiento para personas, mercancías, servicios y capitales, junto con la libertad para establecerse.</w:t>
      </w:r>
      <w:r w:rsidR="001128D1">
        <w:rPr>
          <w:rFonts w:ascii="Times New Roman" w:hAnsi="Times New Roman" w:cs="Times New Roman"/>
          <w:sz w:val="24"/>
          <w:szCs w:val="24"/>
        </w:rPr>
        <w:t xml:space="preserve"> </w:t>
      </w:r>
    </w:p>
    <w:p w14:paraId="57040091" w14:textId="4BB21AC9" w:rsidR="00932CB5" w:rsidRPr="006D5A52" w:rsidRDefault="001128D1" w:rsidP="00990848">
      <w:pPr>
        <w:spacing w:before="100" w:beforeAutospacing="1" w:line="240" w:lineRule="auto"/>
        <w:jc w:val="both"/>
        <w:rPr>
          <w:rFonts w:ascii="Times New Roman" w:hAnsi="Times New Roman" w:cs="Times New Roman"/>
          <w:sz w:val="24"/>
          <w:szCs w:val="24"/>
        </w:rPr>
      </w:pPr>
      <w:r w:rsidRPr="001128D1">
        <w:rPr>
          <w:rFonts w:ascii="Times New Roman" w:hAnsi="Times New Roman" w:cs="Times New Roman"/>
          <w:sz w:val="24"/>
          <w:szCs w:val="24"/>
        </w:rPr>
        <w:t xml:space="preserve">Con el fin de fortalecer la salvaguarda de los derechos fundamentales en </w:t>
      </w:r>
      <w:r>
        <w:rPr>
          <w:rFonts w:ascii="Times New Roman" w:hAnsi="Times New Roman" w:cs="Times New Roman"/>
          <w:sz w:val="24"/>
          <w:szCs w:val="24"/>
        </w:rPr>
        <w:t xml:space="preserve">consonancia </w:t>
      </w:r>
      <w:r w:rsidRPr="001128D1">
        <w:rPr>
          <w:rFonts w:ascii="Times New Roman" w:hAnsi="Times New Roman" w:cs="Times New Roman"/>
          <w:sz w:val="24"/>
          <w:szCs w:val="24"/>
        </w:rPr>
        <w:t xml:space="preserve">con la progresión de la sociedad, el desarrollo social y los avances científicos y tecnológicos, se elabora la Carta de los Derechos Fundamentales de la </w:t>
      </w:r>
      <w:r w:rsidR="00A4199B">
        <w:rPr>
          <w:rFonts w:ascii="Times New Roman" w:hAnsi="Times New Roman" w:cs="Times New Roman"/>
          <w:sz w:val="24"/>
          <w:szCs w:val="24"/>
        </w:rPr>
        <w:t>UE</w:t>
      </w:r>
      <w:r w:rsidR="002F5015">
        <w:rPr>
          <w:rStyle w:val="Refdenotaalpie"/>
          <w:rFonts w:ascii="Times New Roman" w:hAnsi="Times New Roman" w:cs="Times New Roman"/>
          <w:sz w:val="24"/>
          <w:szCs w:val="24"/>
        </w:rPr>
        <w:footnoteReference w:id="47"/>
      </w:r>
      <w:r w:rsidR="00932CB5" w:rsidRPr="00932CB5">
        <w:rPr>
          <w:rFonts w:ascii="Times New Roman" w:hAnsi="Times New Roman" w:cs="Times New Roman"/>
          <w:sz w:val="24"/>
          <w:szCs w:val="24"/>
        </w:rPr>
        <w:t xml:space="preserve">. </w:t>
      </w:r>
      <w:r w:rsidR="008B78A0" w:rsidRPr="008B78A0">
        <w:rPr>
          <w:rFonts w:ascii="Times New Roman" w:hAnsi="Times New Roman" w:cs="Times New Roman"/>
          <w:sz w:val="24"/>
          <w:szCs w:val="24"/>
        </w:rPr>
        <w:t xml:space="preserve">La Carta </w:t>
      </w:r>
      <w:r w:rsidR="00A4199B" w:rsidRPr="008B78A0">
        <w:rPr>
          <w:rFonts w:ascii="Times New Roman" w:hAnsi="Times New Roman" w:cs="Times New Roman"/>
          <w:sz w:val="24"/>
          <w:szCs w:val="24"/>
        </w:rPr>
        <w:t>ratifica</w:t>
      </w:r>
      <w:r w:rsidR="008B78A0" w:rsidRPr="008B78A0">
        <w:rPr>
          <w:rFonts w:ascii="Times New Roman" w:hAnsi="Times New Roman" w:cs="Times New Roman"/>
          <w:sz w:val="24"/>
          <w:szCs w:val="24"/>
        </w:rPr>
        <w:t xml:space="preserve"> los derechos de acuerdo con las competencias de la Comunidad y la Unión, el principio de subsidiariedad y las obligaciones internacionales de los Estados miembros, que abarcan tratados de la </w:t>
      </w:r>
      <w:r w:rsidR="00A4199B">
        <w:rPr>
          <w:rFonts w:ascii="Times New Roman" w:hAnsi="Times New Roman" w:cs="Times New Roman"/>
          <w:sz w:val="24"/>
          <w:szCs w:val="24"/>
        </w:rPr>
        <w:t>UE</w:t>
      </w:r>
      <w:r w:rsidR="008B78A0" w:rsidRPr="008B78A0">
        <w:rPr>
          <w:rFonts w:ascii="Times New Roman" w:hAnsi="Times New Roman" w:cs="Times New Roman"/>
          <w:sz w:val="24"/>
          <w:szCs w:val="24"/>
        </w:rPr>
        <w:t xml:space="preserve">, el Convenio Europeo para la Protección de los Derechos Humanos, Cartas Sociales de la Comunidad y el Consejo de Europa y jurisprudencia de los Tribunales de Justicia. El ejercicio de estos derechos implica responsabilidades hacia </w:t>
      </w:r>
      <w:r w:rsidR="002F1DDA" w:rsidRPr="008B78A0">
        <w:rPr>
          <w:rFonts w:ascii="Times New Roman" w:hAnsi="Times New Roman" w:cs="Times New Roman"/>
          <w:sz w:val="24"/>
          <w:szCs w:val="24"/>
        </w:rPr>
        <w:t>las demás comunidades soci</w:t>
      </w:r>
      <w:r w:rsidR="00A4199B">
        <w:rPr>
          <w:rFonts w:ascii="Times New Roman" w:hAnsi="Times New Roman" w:cs="Times New Roman"/>
          <w:sz w:val="24"/>
          <w:szCs w:val="24"/>
        </w:rPr>
        <w:t>ales,</w:t>
      </w:r>
      <w:r w:rsidR="008B78A0">
        <w:rPr>
          <w:rFonts w:ascii="Times New Roman" w:hAnsi="Times New Roman" w:cs="Times New Roman"/>
          <w:sz w:val="24"/>
          <w:szCs w:val="24"/>
        </w:rPr>
        <w:t xml:space="preserve"> </w:t>
      </w:r>
      <w:r w:rsidR="00932CB5" w:rsidRPr="006D5A52">
        <w:rPr>
          <w:rFonts w:ascii="Times New Roman" w:hAnsi="Times New Roman" w:cs="Times New Roman"/>
          <w:sz w:val="24"/>
          <w:szCs w:val="24"/>
        </w:rPr>
        <w:t xml:space="preserve">así como hacia las generaciones </w:t>
      </w:r>
      <w:r w:rsidR="006D5A52">
        <w:rPr>
          <w:rFonts w:ascii="Times New Roman" w:hAnsi="Times New Roman" w:cs="Times New Roman"/>
          <w:sz w:val="24"/>
          <w:szCs w:val="24"/>
        </w:rPr>
        <w:t>venideras</w:t>
      </w:r>
      <w:r w:rsidR="00932CB5" w:rsidRPr="006D5A52">
        <w:rPr>
          <w:rFonts w:ascii="Times New Roman" w:hAnsi="Times New Roman" w:cs="Times New Roman"/>
          <w:sz w:val="24"/>
          <w:szCs w:val="24"/>
        </w:rPr>
        <w:t>.</w:t>
      </w:r>
    </w:p>
    <w:p w14:paraId="5DB86A0A" w14:textId="5C435342" w:rsidR="001306CD" w:rsidRDefault="00A4199B" w:rsidP="001306CD">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Como se ha venido defendiendo, e</w:t>
      </w:r>
      <w:r w:rsidR="001306CD" w:rsidRPr="001306CD">
        <w:rPr>
          <w:rFonts w:ascii="Times New Roman" w:hAnsi="Times New Roman" w:cs="Times New Roman"/>
          <w:sz w:val="24"/>
          <w:szCs w:val="24"/>
        </w:rPr>
        <w:t xml:space="preserve">n el ámbito de la </w:t>
      </w:r>
      <w:r w:rsidR="001306CD">
        <w:rPr>
          <w:rFonts w:ascii="Times New Roman" w:hAnsi="Times New Roman" w:cs="Times New Roman"/>
          <w:sz w:val="24"/>
          <w:szCs w:val="24"/>
        </w:rPr>
        <w:t>IA</w:t>
      </w:r>
      <w:r w:rsidR="001306CD" w:rsidRPr="001306CD">
        <w:rPr>
          <w:rFonts w:ascii="Times New Roman" w:hAnsi="Times New Roman" w:cs="Times New Roman"/>
          <w:sz w:val="24"/>
          <w:szCs w:val="24"/>
        </w:rPr>
        <w:t xml:space="preserve"> es </w:t>
      </w:r>
      <w:r w:rsidR="001306CD">
        <w:rPr>
          <w:rFonts w:ascii="Times New Roman" w:hAnsi="Times New Roman" w:cs="Times New Roman"/>
          <w:sz w:val="24"/>
          <w:szCs w:val="24"/>
        </w:rPr>
        <w:t>determinante</w:t>
      </w:r>
      <w:r w:rsidR="001306CD" w:rsidRPr="001306CD">
        <w:rPr>
          <w:rFonts w:ascii="Times New Roman" w:hAnsi="Times New Roman" w:cs="Times New Roman"/>
          <w:sz w:val="24"/>
          <w:szCs w:val="24"/>
        </w:rPr>
        <w:t xml:space="preserve"> dar prioridad a la protección de la dignidad humana, al completo respeto de la libertad individual y colectiva, a la defensa de la democracia, a la afirmación de la igualdad tanto en la vida social como en la digital y a la promoción de los Derechos Humanos.</w:t>
      </w:r>
      <w:r>
        <w:rPr>
          <w:rFonts w:ascii="Times New Roman" w:hAnsi="Times New Roman" w:cs="Times New Roman"/>
          <w:sz w:val="24"/>
          <w:szCs w:val="24"/>
        </w:rPr>
        <w:t xml:space="preserve"> Precisamente por ello, e</w:t>
      </w:r>
      <w:r w:rsidR="001306CD" w:rsidRPr="001306CD">
        <w:rPr>
          <w:rFonts w:ascii="Times New Roman" w:hAnsi="Times New Roman" w:cs="Times New Roman"/>
          <w:sz w:val="24"/>
          <w:szCs w:val="24"/>
        </w:rPr>
        <w:t xml:space="preserve">l Reglamento General de Protección de Datos y otras regulaciones existentes desempeñan un papel positivo al asegurar la seguridad en el Mercado Único Digital. La </w:t>
      </w:r>
      <w:r w:rsidR="001306CD">
        <w:rPr>
          <w:rFonts w:ascii="Times New Roman" w:hAnsi="Times New Roman" w:cs="Times New Roman"/>
          <w:sz w:val="24"/>
          <w:szCs w:val="24"/>
        </w:rPr>
        <w:t>IA</w:t>
      </w:r>
      <w:r w:rsidR="001306CD" w:rsidRPr="001306CD">
        <w:rPr>
          <w:rFonts w:ascii="Times New Roman" w:hAnsi="Times New Roman" w:cs="Times New Roman"/>
          <w:sz w:val="24"/>
          <w:szCs w:val="24"/>
        </w:rPr>
        <w:t xml:space="preserve"> debe adherirse a estos principios, orientándose hacia el bien común y fomentando la transparencia en su uso. Debe evitarse que los algoritmos interfieran con el desarrollo normal de las personas o se utilicen con </w:t>
      </w:r>
      <w:r>
        <w:rPr>
          <w:rFonts w:ascii="Times New Roman" w:hAnsi="Times New Roman" w:cs="Times New Roman"/>
          <w:sz w:val="24"/>
          <w:szCs w:val="24"/>
        </w:rPr>
        <w:t>un uso indebido</w:t>
      </w:r>
      <w:r w:rsidR="001306CD" w:rsidRPr="001306CD">
        <w:rPr>
          <w:rFonts w:ascii="Times New Roman" w:hAnsi="Times New Roman" w:cs="Times New Roman"/>
          <w:sz w:val="24"/>
          <w:szCs w:val="24"/>
        </w:rPr>
        <w:t xml:space="preserve">. La apuesta por la </w:t>
      </w:r>
      <w:r w:rsidR="00931B8D">
        <w:rPr>
          <w:rFonts w:ascii="Times New Roman" w:hAnsi="Times New Roman" w:cs="Times New Roman"/>
          <w:sz w:val="24"/>
          <w:szCs w:val="24"/>
        </w:rPr>
        <w:t>IA</w:t>
      </w:r>
      <w:r w:rsidR="00931B8D" w:rsidRPr="001306CD">
        <w:rPr>
          <w:rFonts w:ascii="Times New Roman" w:hAnsi="Times New Roman" w:cs="Times New Roman"/>
          <w:sz w:val="24"/>
          <w:szCs w:val="24"/>
        </w:rPr>
        <w:t xml:space="preserve"> </w:t>
      </w:r>
      <w:r>
        <w:rPr>
          <w:rFonts w:ascii="Times New Roman" w:hAnsi="Times New Roman" w:cs="Times New Roman"/>
          <w:sz w:val="24"/>
          <w:szCs w:val="24"/>
        </w:rPr>
        <w:t xml:space="preserve">debe </w:t>
      </w:r>
      <w:r w:rsidR="00E00A9D">
        <w:rPr>
          <w:rFonts w:ascii="Times New Roman" w:hAnsi="Times New Roman" w:cs="Times New Roman"/>
          <w:sz w:val="24"/>
          <w:szCs w:val="24"/>
        </w:rPr>
        <w:t>centrarse</w:t>
      </w:r>
      <w:r w:rsidR="001306CD" w:rsidRPr="001306CD">
        <w:rPr>
          <w:rFonts w:ascii="Times New Roman" w:hAnsi="Times New Roman" w:cs="Times New Roman"/>
          <w:sz w:val="24"/>
          <w:szCs w:val="24"/>
        </w:rPr>
        <w:t xml:space="preserve"> en su capacidad para mejorar la calidad de vida humana, persiguiendo el </w:t>
      </w:r>
      <w:r w:rsidR="001306CD" w:rsidRPr="001306CD">
        <w:rPr>
          <w:rFonts w:ascii="Times New Roman" w:hAnsi="Times New Roman" w:cs="Times New Roman"/>
          <w:sz w:val="24"/>
          <w:szCs w:val="24"/>
        </w:rPr>
        <w:lastRenderedPageBreak/>
        <w:t xml:space="preserve">objetivo final </w:t>
      </w:r>
      <w:r w:rsidR="00E00A9D">
        <w:rPr>
          <w:rFonts w:ascii="Times New Roman" w:hAnsi="Times New Roman" w:cs="Times New Roman"/>
          <w:sz w:val="24"/>
          <w:szCs w:val="24"/>
        </w:rPr>
        <w:t>para la que ha sido creada</w:t>
      </w:r>
      <w:r w:rsidR="001306CD" w:rsidRPr="001306CD">
        <w:rPr>
          <w:rFonts w:ascii="Times New Roman" w:hAnsi="Times New Roman" w:cs="Times New Roman"/>
          <w:sz w:val="24"/>
          <w:szCs w:val="24"/>
        </w:rPr>
        <w:t xml:space="preserve">, sin comprometer a la sociedad, el </w:t>
      </w:r>
      <w:r w:rsidR="00E00A9D">
        <w:rPr>
          <w:rFonts w:ascii="Times New Roman" w:hAnsi="Times New Roman" w:cs="Times New Roman"/>
          <w:sz w:val="24"/>
          <w:szCs w:val="24"/>
        </w:rPr>
        <w:t>E</w:t>
      </w:r>
      <w:r w:rsidR="001306CD" w:rsidRPr="001306CD">
        <w:rPr>
          <w:rFonts w:ascii="Times New Roman" w:hAnsi="Times New Roman" w:cs="Times New Roman"/>
          <w:sz w:val="24"/>
          <w:szCs w:val="24"/>
        </w:rPr>
        <w:t>stado de derecho o establecer un sistema discriminatorio. La U</w:t>
      </w:r>
      <w:r w:rsidR="00E00A9D">
        <w:rPr>
          <w:rFonts w:ascii="Times New Roman" w:hAnsi="Times New Roman" w:cs="Times New Roman"/>
          <w:sz w:val="24"/>
          <w:szCs w:val="24"/>
        </w:rPr>
        <w:t>E</w:t>
      </w:r>
      <w:r w:rsidR="001306CD" w:rsidRPr="001306CD">
        <w:rPr>
          <w:rFonts w:ascii="Times New Roman" w:hAnsi="Times New Roman" w:cs="Times New Roman"/>
          <w:sz w:val="24"/>
          <w:szCs w:val="24"/>
        </w:rPr>
        <w:t xml:space="preserve"> se </w:t>
      </w:r>
      <w:r w:rsidR="00E00A9D">
        <w:rPr>
          <w:rFonts w:ascii="Times New Roman" w:hAnsi="Times New Roman" w:cs="Times New Roman"/>
          <w:sz w:val="24"/>
          <w:szCs w:val="24"/>
        </w:rPr>
        <w:t xml:space="preserve">ha comprometido </w:t>
      </w:r>
      <w:r w:rsidR="001306CD" w:rsidRPr="001306CD">
        <w:rPr>
          <w:rFonts w:ascii="Times New Roman" w:hAnsi="Times New Roman" w:cs="Times New Roman"/>
          <w:sz w:val="24"/>
          <w:szCs w:val="24"/>
        </w:rPr>
        <w:t xml:space="preserve">a desarrollar un código ético en materia de </w:t>
      </w:r>
      <w:r w:rsidR="00931B8D">
        <w:rPr>
          <w:rFonts w:ascii="Times New Roman" w:hAnsi="Times New Roman" w:cs="Times New Roman"/>
          <w:sz w:val="24"/>
          <w:szCs w:val="24"/>
        </w:rPr>
        <w:t>IA</w:t>
      </w:r>
      <w:r w:rsidR="001306CD" w:rsidRPr="001306CD">
        <w:rPr>
          <w:rFonts w:ascii="Times New Roman" w:hAnsi="Times New Roman" w:cs="Times New Roman"/>
          <w:sz w:val="24"/>
          <w:szCs w:val="24"/>
        </w:rPr>
        <w:t xml:space="preserve">, alineado con la Carta de Derechos Fundamentales, con el propósito de fortalecer la seguridad y la responsabilidad en el uso de las nuevas herramientas. Esto requerirá un compromiso riguroso para garantizar prácticas adecuadas, prevenir fraudes y establecer controles y supervisión por parte de los Estados miembros, asegurando que sean los principales interesados en equilibrar el uso masivo de la </w:t>
      </w:r>
      <w:r w:rsidR="00931B8D">
        <w:rPr>
          <w:rFonts w:ascii="Times New Roman" w:hAnsi="Times New Roman" w:cs="Times New Roman"/>
          <w:sz w:val="24"/>
          <w:szCs w:val="24"/>
        </w:rPr>
        <w:t>IA</w:t>
      </w:r>
      <w:r w:rsidR="00931B8D" w:rsidRPr="001306CD">
        <w:rPr>
          <w:rFonts w:ascii="Times New Roman" w:hAnsi="Times New Roman" w:cs="Times New Roman"/>
          <w:sz w:val="24"/>
          <w:szCs w:val="24"/>
        </w:rPr>
        <w:t xml:space="preserve"> </w:t>
      </w:r>
      <w:r w:rsidR="001306CD" w:rsidRPr="001306CD">
        <w:rPr>
          <w:rFonts w:ascii="Times New Roman" w:hAnsi="Times New Roman" w:cs="Times New Roman"/>
          <w:sz w:val="24"/>
          <w:szCs w:val="24"/>
        </w:rPr>
        <w:t>y evitar posibles excesos</w:t>
      </w:r>
      <w:r w:rsidR="00E00A9D">
        <w:rPr>
          <w:rStyle w:val="Refdenotaalpie"/>
          <w:rFonts w:ascii="Times New Roman" w:hAnsi="Times New Roman" w:cs="Times New Roman"/>
          <w:sz w:val="24"/>
          <w:szCs w:val="24"/>
        </w:rPr>
        <w:footnoteReference w:id="48"/>
      </w:r>
      <w:r w:rsidR="001306CD" w:rsidRPr="001306CD">
        <w:rPr>
          <w:rFonts w:ascii="Times New Roman" w:hAnsi="Times New Roman" w:cs="Times New Roman"/>
          <w:sz w:val="24"/>
          <w:szCs w:val="24"/>
        </w:rPr>
        <w:t>.</w:t>
      </w:r>
    </w:p>
    <w:p w14:paraId="06C8E704" w14:textId="55E0FFDD" w:rsidR="00115C4C" w:rsidRDefault="006D5A52" w:rsidP="00C71449">
      <w:pPr>
        <w:spacing w:before="100" w:beforeAutospacing="1" w:line="240" w:lineRule="auto"/>
        <w:jc w:val="both"/>
        <w:rPr>
          <w:rFonts w:ascii="Times New Roman" w:hAnsi="Times New Roman" w:cs="Times New Roman"/>
          <w:sz w:val="24"/>
          <w:szCs w:val="24"/>
        </w:rPr>
      </w:pPr>
      <w:r w:rsidRPr="006D5A52">
        <w:rPr>
          <w:rFonts w:ascii="Times New Roman" w:hAnsi="Times New Roman" w:cs="Times New Roman"/>
          <w:sz w:val="24"/>
          <w:szCs w:val="24"/>
        </w:rPr>
        <w:t xml:space="preserve">En un contexto donde la </w:t>
      </w:r>
      <w:r w:rsidR="002D2431">
        <w:rPr>
          <w:rFonts w:ascii="Times New Roman" w:hAnsi="Times New Roman" w:cs="Times New Roman"/>
          <w:sz w:val="24"/>
          <w:szCs w:val="24"/>
        </w:rPr>
        <w:t xml:space="preserve">UE </w:t>
      </w:r>
      <w:r>
        <w:rPr>
          <w:rFonts w:ascii="Times New Roman" w:hAnsi="Times New Roman" w:cs="Times New Roman"/>
          <w:sz w:val="24"/>
          <w:szCs w:val="24"/>
        </w:rPr>
        <w:t>se fundamenta</w:t>
      </w:r>
      <w:r w:rsidRPr="006D5A52">
        <w:rPr>
          <w:rFonts w:ascii="Times New Roman" w:hAnsi="Times New Roman" w:cs="Times New Roman"/>
          <w:sz w:val="24"/>
          <w:szCs w:val="24"/>
        </w:rPr>
        <w:t xml:space="preserve"> en los principios cardinales delineados por el Tratado de la Unión, </w:t>
      </w:r>
      <w:r>
        <w:rPr>
          <w:rFonts w:ascii="Times New Roman" w:hAnsi="Times New Roman" w:cs="Times New Roman"/>
          <w:sz w:val="24"/>
          <w:szCs w:val="24"/>
        </w:rPr>
        <w:t>resulta destacable el contenido del</w:t>
      </w:r>
      <w:r w:rsidRPr="006D5A52">
        <w:rPr>
          <w:rFonts w:ascii="Times New Roman" w:hAnsi="Times New Roman" w:cs="Times New Roman"/>
          <w:sz w:val="24"/>
          <w:szCs w:val="24"/>
        </w:rPr>
        <w:t xml:space="preserve"> art</w:t>
      </w:r>
      <w:r>
        <w:rPr>
          <w:rFonts w:ascii="Times New Roman" w:hAnsi="Times New Roman" w:cs="Times New Roman"/>
          <w:sz w:val="24"/>
          <w:szCs w:val="24"/>
        </w:rPr>
        <w:t>.</w:t>
      </w:r>
      <w:r w:rsidRPr="006D5A52">
        <w:rPr>
          <w:rFonts w:ascii="Times New Roman" w:hAnsi="Times New Roman" w:cs="Times New Roman"/>
          <w:sz w:val="24"/>
          <w:szCs w:val="24"/>
        </w:rPr>
        <w:t xml:space="preserve"> 2, </w:t>
      </w:r>
      <w:r>
        <w:rPr>
          <w:rFonts w:ascii="Times New Roman" w:hAnsi="Times New Roman" w:cs="Times New Roman"/>
          <w:sz w:val="24"/>
          <w:szCs w:val="24"/>
        </w:rPr>
        <w:t>donde se establece que l</w:t>
      </w:r>
      <w:r w:rsidRPr="006D5A52">
        <w:rPr>
          <w:rFonts w:ascii="Times New Roman" w:hAnsi="Times New Roman" w:cs="Times New Roman"/>
          <w:sz w:val="24"/>
          <w:szCs w:val="24"/>
        </w:rPr>
        <w:t xml:space="preserve">a base de esta </w:t>
      </w:r>
      <w:r w:rsidR="002E3AEC">
        <w:rPr>
          <w:rFonts w:ascii="Times New Roman" w:hAnsi="Times New Roman" w:cs="Times New Roman"/>
          <w:sz w:val="24"/>
          <w:szCs w:val="24"/>
        </w:rPr>
        <w:t>u</w:t>
      </w:r>
      <w:r w:rsidRPr="006D5A52">
        <w:rPr>
          <w:rFonts w:ascii="Times New Roman" w:hAnsi="Times New Roman" w:cs="Times New Roman"/>
          <w:sz w:val="24"/>
          <w:szCs w:val="24"/>
        </w:rPr>
        <w:t>nión se instituye en el respeto a la dignidad humana, la libertad, la democracia, la igualdad, el Estado de Derecho y el respeto de los derechos humanos, abarcando incluso aquellos de las personas pertenecientes a</w:t>
      </w:r>
      <w:r>
        <w:rPr>
          <w:rFonts w:ascii="Times New Roman" w:hAnsi="Times New Roman" w:cs="Times New Roman"/>
          <w:sz w:val="24"/>
          <w:szCs w:val="24"/>
        </w:rPr>
        <w:t xml:space="preserve"> los colectivos en</w:t>
      </w:r>
      <w:r w:rsidRPr="006D5A52">
        <w:rPr>
          <w:rFonts w:ascii="Times New Roman" w:hAnsi="Times New Roman" w:cs="Times New Roman"/>
          <w:sz w:val="24"/>
          <w:szCs w:val="24"/>
        </w:rPr>
        <w:t xml:space="preserve"> minoría. Estos valores no solo sirven como pilares fundamentales, sino que también actúan como </w:t>
      </w:r>
      <w:r>
        <w:rPr>
          <w:rFonts w:ascii="Times New Roman" w:hAnsi="Times New Roman" w:cs="Times New Roman"/>
          <w:sz w:val="24"/>
          <w:szCs w:val="24"/>
        </w:rPr>
        <w:t xml:space="preserve">valores </w:t>
      </w:r>
      <w:r w:rsidRPr="006D5A52">
        <w:rPr>
          <w:rFonts w:ascii="Times New Roman" w:hAnsi="Times New Roman" w:cs="Times New Roman"/>
          <w:sz w:val="24"/>
          <w:szCs w:val="24"/>
        </w:rPr>
        <w:t>compartidos por los Estados miembros.</w:t>
      </w:r>
      <w:r w:rsidR="002E3AEC">
        <w:rPr>
          <w:rFonts w:ascii="Times New Roman" w:hAnsi="Times New Roman" w:cs="Times New Roman"/>
          <w:sz w:val="24"/>
          <w:szCs w:val="24"/>
        </w:rPr>
        <w:t xml:space="preserve"> En este sentido, las sociedades deben tener presentes una guía de principios o valores entre los que destaca; </w:t>
      </w:r>
      <w:r w:rsidRPr="006D5A52">
        <w:rPr>
          <w:rFonts w:ascii="Times New Roman" w:hAnsi="Times New Roman" w:cs="Times New Roman"/>
          <w:sz w:val="24"/>
          <w:szCs w:val="24"/>
        </w:rPr>
        <w:t xml:space="preserve">el pluralismo, la no discriminación, la tolerancia, la justicia, la solidaridad y la equidad entre mujeres y hombres. En este contexto de valores comunes, la </w:t>
      </w:r>
      <w:r w:rsidR="002E3AEC">
        <w:rPr>
          <w:rFonts w:ascii="Times New Roman" w:hAnsi="Times New Roman" w:cs="Times New Roman"/>
          <w:sz w:val="24"/>
          <w:szCs w:val="24"/>
        </w:rPr>
        <w:t>UE</w:t>
      </w:r>
      <w:r w:rsidRPr="006D5A52">
        <w:rPr>
          <w:rFonts w:ascii="Times New Roman" w:hAnsi="Times New Roman" w:cs="Times New Roman"/>
          <w:sz w:val="24"/>
          <w:szCs w:val="24"/>
        </w:rPr>
        <w:t xml:space="preserve"> se instituye como </w:t>
      </w:r>
      <w:r>
        <w:rPr>
          <w:rFonts w:ascii="Times New Roman" w:hAnsi="Times New Roman" w:cs="Times New Roman"/>
          <w:sz w:val="24"/>
          <w:szCs w:val="24"/>
        </w:rPr>
        <w:t>una brújula</w:t>
      </w:r>
      <w:r w:rsidRPr="006D5A52">
        <w:rPr>
          <w:rFonts w:ascii="Times New Roman" w:hAnsi="Times New Roman" w:cs="Times New Roman"/>
          <w:sz w:val="24"/>
          <w:szCs w:val="24"/>
        </w:rPr>
        <w:t xml:space="preserve"> de cohesión, destacando la importancia de estos principios en la construcción y mantenimiento de una comunidad que </w:t>
      </w:r>
      <w:r>
        <w:rPr>
          <w:rFonts w:ascii="Times New Roman" w:hAnsi="Times New Roman" w:cs="Times New Roman"/>
          <w:sz w:val="24"/>
          <w:szCs w:val="24"/>
        </w:rPr>
        <w:t>reconoce</w:t>
      </w:r>
      <w:r w:rsidRPr="006D5A52">
        <w:rPr>
          <w:rFonts w:ascii="Times New Roman" w:hAnsi="Times New Roman" w:cs="Times New Roman"/>
          <w:sz w:val="24"/>
          <w:szCs w:val="24"/>
        </w:rPr>
        <w:t xml:space="preserve"> la diversidad y defiende los derechos fundamentales de todos sus ciudadanos</w:t>
      </w:r>
      <w:r w:rsidR="00CF2C42">
        <w:rPr>
          <w:rStyle w:val="Refdenotaalpie"/>
          <w:rFonts w:ascii="Times New Roman" w:hAnsi="Times New Roman" w:cs="Times New Roman"/>
          <w:sz w:val="24"/>
          <w:szCs w:val="24"/>
        </w:rPr>
        <w:footnoteReference w:id="49"/>
      </w:r>
      <w:r w:rsidR="00CF2C42" w:rsidRPr="00CF2C42">
        <w:rPr>
          <w:rFonts w:ascii="Times New Roman" w:hAnsi="Times New Roman" w:cs="Times New Roman"/>
          <w:sz w:val="24"/>
          <w:szCs w:val="24"/>
        </w:rPr>
        <w:t>.</w:t>
      </w:r>
    </w:p>
    <w:p w14:paraId="64532EB6" w14:textId="71BDF4AA" w:rsidR="001306CD" w:rsidRPr="001306CD" w:rsidRDefault="001306CD" w:rsidP="001306CD">
      <w:pPr>
        <w:spacing w:before="100" w:beforeAutospacing="1" w:line="240" w:lineRule="auto"/>
        <w:jc w:val="both"/>
        <w:rPr>
          <w:rFonts w:ascii="Times New Roman" w:hAnsi="Times New Roman" w:cs="Times New Roman"/>
          <w:sz w:val="24"/>
          <w:szCs w:val="24"/>
        </w:rPr>
      </w:pPr>
      <w:r w:rsidRPr="001306CD">
        <w:rPr>
          <w:rFonts w:ascii="Times New Roman" w:hAnsi="Times New Roman" w:cs="Times New Roman"/>
          <w:sz w:val="24"/>
          <w:szCs w:val="24"/>
        </w:rPr>
        <w:t xml:space="preserve">En respuesta a la necesidad de comprometer a las Comunidades Europeas </w:t>
      </w:r>
      <w:r w:rsidR="002E3AEC">
        <w:rPr>
          <w:rFonts w:ascii="Times New Roman" w:hAnsi="Times New Roman" w:cs="Times New Roman"/>
          <w:sz w:val="24"/>
          <w:szCs w:val="24"/>
        </w:rPr>
        <w:t xml:space="preserve">en relación a las </w:t>
      </w:r>
      <w:r w:rsidRPr="001306CD">
        <w:rPr>
          <w:rFonts w:ascii="Times New Roman" w:hAnsi="Times New Roman" w:cs="Times New Roman"/>
          <w:sz w:val="24"/>
          <w:szCs w:val="24"/>
        </w:rPr>
        <w:t xml:space="preserve">obligaciones relacionadas con los derechos fundamentales, se planteó en varias ocasiones su incorporación al Convenio Europeo de Derechos Humanos (CEDH), el principal marco de protección de los derechos fundamentales en Europa. No obstante, en 1996, el Tribunal de Justicia de la </w:t>
      </w:r>
      <w:r w:rsidR="002D2431">
        <w:rPr>
          <w:rFonts w:ascii="Times New Roman" w:hAnsi="Times New Roman" w:cs="Times New Roman"/>
          <w:sz w:val="24"/>
          <w:szCs w:val="24"/>
        </w:rPr>
        <w:t xml:space="preserve">UE </w:t>
      </w:r>
      <w:r w:rsidRPr="001306CD">
        <w:rPr>
          <w:rFonts w:ascii="Times New Roman" w:hAnsi="Times New Roman" w:cs="Times New Roman"/>
          <w:sz w:val="24"/>
          <w:szCs w:val="24"/>
        </w:rPr>
        <w:t>(TJUE) determinó que las Comunidades Europeas carecían de la autoridad para establecer normas sobre derechos humanos o celebrar acuerdos internacionales en este ámbito. El Tratado de Lisboa subsanó esta limitación al imponer la adhesión obligatoria de la Unión al CEDH</w:t>
      </w:r>
      <w:r>
        <w:rPr>
          <w:rStyle w:val="Refdenotaalpie"/>
          <w:rFonts w:ascii="Times New Roman" w:hAnsi="Times New Roman" w:cs="Times New Roman"/>
          <w:sz w:val="24"/>
          <w:szCs w:val="24"/>
        </w:rPr>
        <w:footnoteReference w:id="50"/>
      </w:r>
      <w:r w:rsidRPr="001306CD">
        <w:rPr>
          <w:rFonts w:ascii="Times New Roman" w:hAnsi="Times New Roman" w:cs="Times New Roman"/>
          <w:sz w:val="24"/>
          <w:szCs w:val="24"/>
        </w:rPr>
        <w:t>.</w:t>
      </w:r>
      <w:r w:rsidR="000D5764">
        <w:rPr>
          <w:rFonts w:ascii="Times New Roman" w:hAnsi="Times New Roman" w:cs="Times New Roman"/>
          <w:sz w:val="24"/>
          <w:szCs w:val="24"/>
        </w:rPr>
        <w:t xml:space="preserve"> </w:t>
      </w:r>
      <w:r w:rsidRPr="001306CD">
        <w:rPr>
          <w:rFonts w:ascii="Times New Roman" w:hAnsi="Times New Roman" w:cs="Times New Roman"/>
          <w:sz w:val="24"/>
          <w:szCs w:val="24"/>
        </w:rPr>
        <w:t>Esta adhesión implicaría que la Unión, al igual que sus Estados miembros, estaría</w:t>
      </w:r>
      <w:r w:rsidR="002E3AEC">
        <w:rPr>
          <w:rFonts w:ascii="Times New Roman" w:hAnsi="Times New Roman" w:cs="Times New Roman"/>
          <w:sz w:val="24"/>
          <w:szCs w:val="24"/>
        </w:rPr>
        <w:t>n</w:t>
      </w:r>
      <w:r w:rsidRPr="001306CD">
        <w:rPr>
          <w:rFonts w:ascii="Times New Roman" w:hAnsi="Times New Roman" w:cs="Times New Roman"/>
          <w:sz w:val="24"/>
          <w:szCs w:val="24"/>
        </w:rPr>
        <w:t xml:space="preserve"> sujeta</w:t>
      </w:r>
      <w:r w:rsidR="002E3AEC">
        <w:rPr>
          <w:rFonts w:ascii="Times New Roman" w:hAnsi="Times New Roman" w:cs="Times New Roman"/>
          <w:sz w:val="24"/>
          <w:szCs w:val="24"/>
        </w:rPr>
        <w:t>n</w:t>
      </w:r>
      <w:r w:rsidRPr="001306CD">
        <w:rPr>
          <w:rFonts w:ascii="Times New Roman" w:hAnsi="Times New Roman" w:cs="Times New Roman"/>
          <w:sz w:val="24"/>
          <w:szCs w:val="24"/>
        </w:rPr>
        <w:t xml:space="preserve"> a la supervisión del Tribunal Europeo de Derechos Humanos respecto al respeto de los derechos fundamentales. De este modo, los ciudadanos de la Unión y los nacionales de países no pertenecientes a la Unión presentes en su territorio podrían recurrir directamente ante dicho Tribunal, fundamentando sus reclamaciones en las disposiciones del CEDH, en condiciones similares a las que podrían emplear contra los actos jurídicos adoptados por los Estados miembros.</w:t>
      </w:r>
    </w:p>
    <w:p w14:paraId="6633E70A" w14:textId="08DD441C" w:rsidR="00115C4C" w:rsidRDefault="00266CCA" w:rsidP="001306CD">
      <w:pPr>
        <w:spacing w:before="100" w:beforeAutospacing="1" w:line="240" w:lineRule="auto"/>
        <w:jc w:val="both"/>
        <w:rPr>
          <w:rFonts w:ascii="Times New Roman" w:hAnsi="Times New Roman" w:cs="Times New Roman"/>
          <w:sz w:val="24"/>
          <w:szCs w:val="24"/>
        </w:rPr>
      </w:pPr>
      <w:r w:rsidRPr="002E3AEC">
        <w:rPr>
          <w:rFonts w:ascii="Times New Roman" w:hAnsi="Times New Roman" w:cs="Times New Roman"/>
          <w:sz w:val="24"/>
          <w:szCs w:val="24"/>
        </w:rPr>
        <w:t>Tras la aprobación</w:t>
      </w:r>
      <w:r w:rsidR="001306CD" w:rsidRPr="002E3AEC">
        <w:rPr>
          <w:rFonts w:ascii="Times New Roman" w:hAnsi="Times New Roman" w:cs="Times New Roman"/>
          <w:sz w:val="24"/>
          <w:szCs w:val="24"/>
        </w:rPr>
        <w:t xml:space="preserve"> del Tratado de Lisboa, la Unión</w:t>
      </w:r>
      <w:r w:rsidR="001306CD" w:rsidRPr="001306CD">
        <w:rPr>
          <w:rFonts w:ascii="Times New Roman" w:hAnsi="Times New Roman" w:cs="Times New Roman"/>
          <w:sz w:val="24"/>
          <w:szCs w:val="24"/>
        </w:rPr>
        <w:t xml:space="preserve"> comenzó negociaciones con el Consejo de Europa sobre un acuerdo de adhesión al CEDH, las cuales se concluyeron </w:t>
      </w:r>
      <w:r w:rsidR="001306CD" w:rsidRPr="001306CD">
        <w:rPr>
          <w:rFonts w:ascii="Times New Roman" w:hAnsi="Times New Roman" w:cs="Times New Roman"/>
          <w:sz w:val="24"/>
          <w:szCs w:val="24"/>
        </w:rPr>
        <w:lastRenderedPageBreak/>
        <w:t xml:space="preserve">en abril de 2013. No obstante, en 2014, el TJUE </w:t>
      </w:r>
      <w:r>
        <w:rPr>
          <w:rFonts w:ascii="Times New Roman" w:hAnsi="Times New Roman" w:cs="Times New Roman"/>
          <w:sz w:val="24"/>
          <w:szCs w:val="24"/>
        </w:rPr>
        <w:t>expresó una opinión desfavorable</w:t>
      </w:r>
      <w:r w:rsidR="000806DA">
        <w:rPr>
          <w:rStyle w:val="Refdenotaalpie"/>
          <w:rFonts w:ascii="Times New Roman" w:hAnsi="Times New Roman" w:cs="Times New Roman"/>
          <w:sz w:val="24"/>
          <w:szCs w:val="24"/>
        </w:rPr>
        <w:footnoteReference w:id="51"/>
      </w:r>
      <w:r w:rsidR="001306CD" w:rsidRPr="001306CD">
        <w:rPr>
          <w:rFonts w:ascii="Times New Roman" w:hAnsi="Times New Roman" w:cs="Times New Roman"/>
          <w:sz w:val="24"/>
          <w:szCs w:val="24"/>
        </w:rPr>
        <w:t>,</w:t>
      </w:r>
      <w:r w:rsidR="00461C7A">
        <w:rPr>
          <w:rFonts w:ascii="Times New Roman" w:hAnsi="Times New Roman" w:cs="Times New Roman"/>
          <w:sz w:val="24"/>
          <w:szCs w:val="24"/>
        </w:rPr>
        <w:t xml:space="preserve"> </w:t>
      </w:r>
      <w:r w:rsidR="00461C7A" w:rsidRPr="00461C7A">
        <w:rPr>
          <w:rFonts w:ascii="Times New Roman" w:hAnsi="Times New Roman" w:cs="Times New Roman"/>
          <w:sz w:val="24"/>
          <w:szCs w:val="24"/>
        </w:rPr>
        <w:t>sosteniendo que el acuerdo podría afectar de manera adversa a las particularidades y la autonomía del Derecho de la Unión.</w:t>
      </w:r>
      <w:r w:rsidR="001306CD" w:rsidRPr="001306CD">
        <w:rPr>
          <w:rFonts w:ascii="Times New Roman" w:hAnsi="Times New Roman" w:cs="Times New Roman"/>
          <w:sz w:val="24"/>
          <w:szCs w:val="24"/>
        </w:rPr>
        <w:t xml:space="preserve"> Tras un período de reflexión y debate sobre cómo abordar los problemas señalados por el TJUE, en 2019 se retomaron las negociaciones entre la Unión y el Consejo de Europa</w:t>
      </w:r>
      <w:r w:rsidR="001306CD">
        <w:rPr>
          <w:rStyle w:val="Refdenotaalpie"/>
          <w:rFonts w:ascii="Times New Roman" w:hAnsi="Times New Roman" w:cs="Times New Roman"/>
          <w:sz w:val="24"/>
          <w:szCs w:val="24"/>
        </w:rPr>
        <w:footnoteReference w:id="52"/>
      </w:r>
      <w:r w:rsidR="001306CD" w:rsidRPr="001306CD">
        <w:rPr>
          <w:rFonts w:ascii="Times New Roman" w:hAnsi="Times New Roman" w:cs="Times New Roman"/>
          <w:sz w:val="24"/>
          <w:szCs w:val="24"/>
        </w:rPr>
        <w:t>.</w:t>
      </w:r>
    </w:p>
    <w:p w14:paraId="70334C30" w14:textId="4D774D90" w:rsidR="00D609E2" w:rsidRDefault="00D609E2" w:rsidP="001306CD">
      <w:pPr>
        <w:spacing w:before="100" w:before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Un hito importante en la preservación y garantía de los derechos fundamentales es el </w:t>
      </w:r>
      <w:r w:rsidRPr="00D609E2">
        <w:rPr>
          <w:rFonts w:ascii="Times New Roman" w:hAnsi="Times New Roman" w:cs="Times New Roman"/>
          <w:sz w:val="24"/>
          <w:szCs w:val="24"/>
        </w:rPr>
        <w:t>acuerdo provisional</w:t>
      </w:r>
      <w:r>
        <w:rPr>
          <w:rFonts w:ascii="Times New Roman" w:hAnsi="Times New Roman" w:cs="Times New Roman"/>
          <w:sz w:val="24"/>
          <w:szCs w:val="24"/>
        </w:rPr>
        <w:t xml:space="preserve"> en</w:t>
      </w:r>
      <w:r w:rsidRPr="00D609E2">
        <w:rPr>
          <w:rFonts w:ascii="Times New Roman" w:hAnsi="Times New Roman" w:cs="Times New Roman"/>
          <w:sz w:val="24"/>
          <w:szCs w:val="24"/>
        </w:rPr>
        <w:t xml:space="preserve"> el Consejo de la </w:t>
      </w:r>
      <w:r>
        <w:rPr>
          <w:rFonts w:ascii="Times New Roman" w:hAnsi="Times New Roman" w:cs="Times New Roman"/>
          <w:sz w:val="24"/>
          <w:szCs w:val="24"/>
        </w:rPr>
        <w:t>UE</w:t>
      </w:r>
      <w:r w:rsidRPr="00D609E2">
        <w:rPr>
          <w:rFonts w:ascii="Times New Roman" w:hAnsi="Times New Roman" w:cs="Times New Roman"/>
          <w:sz w:val="24"/>
          <w:szCs w:val="24"/>
        </w:rPr>
        <w:t>, bajo la dirección de la presidencia es</w:t>
      </w:r>
      <w:r>
        <w:rPr>
          <w:rFonts w:ascii="Times New Roman" w:hAnsi="Times New Roman" w:cs="Times New Roman"/>
          <w:sz w:val="24"/>
          <w:szCs w:val="24"/>
        </w:rPr>
        <w:t>pañola, y el Parlamento Europeo</w:t>
      </w:r>
      <w:r w:rsidRPr="00D609E2">
        <w:rPr>
          <w:rFonts w:ascii="Times New Roman" w:hAnsi="Times New Roman" w:cs="Times New Roman"/>
          <w:sz w:val="24"/>
          <w:szCs w:val="24"/>
        </w:rPr>
        <w:t xml:space="preserve">. Este </w:t>
      </w:r>
      <w:r w:rsidR="00417BBF">
        <w:rPr>
          <w:rFonts w:ascii="Times New Roman" w:hAnsi="Times New Roman" w:cs="Times New Roman"/>
          <w:sz w:val="24"/>
          <w:szCs w:val="24"/>
        </w:rPr>
        <w:t>p</w:t>
      </w:r>
      <w:r w:rsidRPr="00D609E2">
        <w:rPr>
          <w:rFonts w:ascii="Times New Roman" w:hAnsi="Times New Roman" w:cs="Times New Roman"/>
          <w:sz w:val="24"/>
          <w:szCs w:val="24"/>
        </w:rPr>
        <w:t xml:space="preserve">acto allana el camino para la aprobación definitiva del Reglamento que establece normas coordinadas en el campo de la </w:t>
      </w:r>
      <w:r w:rsidR="000412DE">
        <w:rPr>
          <w:rFonts w:ascii="Times New Roman" w:hAnsi="Times New Roman" w:cs="Times New Roman"/>
          <w:sz w:val="24"/>
          <w:szCs w:val="24"/>
        </w:rPr>
        <w:t>IA</w:t>
      </w:r>
      <w:r w:rsidRPr="00D609E2">
        <w:rPr>
          <w:rFonts w:ascii="Times New Roman" w:hAnsi="Times New Roman" w:cs="Times New Roman"/>
          <w:sz w:val="24"/>
          <w:szCs w:val="24"/>
        </w:rPr>
        <w:t>.</w:t>
      </w:r>
    </w:p>
    <w:p w14:paraId="7AFEBA4E" w14:textId="089E9BB1" w:rsidR="000D5764" w:rsidRDefault="00D609E2" w:rsidP="001306CD">
      <w:pPr>
        <w:spacing w:before="100" w:beforeAutospacing="1" w:line="240" w:lineRule="auto"/>
        <w:jc w:val="both"/>
        <w:rPr>
          <w:rFonts w:ascii="Times New Roman" w:hAnsi="Times New Roman" w:cs="Times New Roman"/>
          <w:sz w:val="24"/>
          <w:szCs w:val="24"/>
        </w:rPr>
      </w:pPr>
      <w:r w:rsidRPr="00D609E2">
        <w:rPr>
          <w:rFonts w:ascii="Times New Roman" w:hAnsi="Times New Roman" w:cs="Times New Roman"/>
          <w:sz w:val="24"/>
          <w:szCs w:val="24"/>
        </w:rPr>
        <w:t xml:space="preserve">La propuesta del Reglamento de IA tiene como objetivo ser un punto de referencia a nivel mundial en la regulación de la </w:t>
      </w:r>
      <w:r w:rsidR="00931B8D">
        <w:rPr>
          <w:rFonts w:ascii="Times New Roman" w:hAnsi="Times New Roman" w:cs="Times New Roman"/>
          <w:sz w:val="24"/>
          <w:szCs w:val="24"/>
        </w:rPr>
        <w:t>IA</w:t>
      </w:r>
      <w:r w:rsidRPr="00D609E2">
        <w:rPr>
          <w:rFonts w:ascii="Times New Roman" w:hAnsi="Times New Roman" w:cs="Times New Roman"/>
          <w:sz w:val="24"/>
          <w:szCs w:val="24"/>
        </w:rPr>
        <w:t>, al ser la primera normativa que establece un marco armonizado de este tipo en el ámbito global. Su alcance extraterritorial indica que sus efectos podrían extenderse más allá de las fronteras europeas, potencialmente influyendo en la regulación de otras jurisdicciones</w:t>
      </w:r>
      <w:r w:rsidR="00417BBF">
        <w:rPr>
          <w:rStyle w:val="Refdenotaalpie"/>
          <w:rFonts w:ascii="Times New Roman" w:hAnsi="Times New Roman" w:cs="Times New Roman"/>
          <w:sz w:val="24"/>
          <w:szCs w:val="24"/>
        </w:rPr>
        <w:footnoteReference w:id="53"/>
      </w:r>
      <w:r w:rsidR="00417BBF">
        <w:rPr>
          <w:rFonts w:ascii="Times New Roman" w:hAnsi="Times New Roman" w:cs="Times New Roman"/>
          <w:sz w:val="24"/>
          <w:szCs w:val="24"/>
        </w:rPr>
        <w:t>. Se podría incluso aseverar que, se proyecta</w:t>
      </w:r>
      <w:r w:rsidRPr="00D609E2">
        <w:rPr>
          <w:rFonts w:ascii="Times New Roman" w:hAnsi="Times New Roman" w:cs="Times New Roman"/>
          <w:sz w:val="24"/>
          <w:szCs w:val="24"/>
        </w:rPr>
        <w:t xml:space="preserve"> de manera similar al </w:t>
      </w:r>
      <w:r>
        <w:rPr>
          <w:rFonts w:ascii="Times New Roman" w:hAnsi="Times New Roman" w:cs="Times New Roman"/>
          <w:sz w:val="24"/>
          <w:szCs w:val="24"/>
        </w:rPr>
        <w:t>efecto Bruselas</w:t>
      </w:r>
      <w:r w:rsidRPr="00D609E2">
        <w:rPr>
          <w:rFonts w:ascii="Times New Roman" w:hAnsi="Times New Roman" w:cs="Times New Roman"/>
          <w:sz w:val="24"/>
          <w:szCs w:val="24"/>
        </w:rPr>
        <w:t xml:space="preserve"> observado en iniciativas legislativas europeas anteriores, como el Reglamento General de Protección de Datos (RGPD). Las instituciones europeas han decidido adoptar la definición de </w:t>
      </w:r>
      <w:r>
        <w:rPr>
          <w:rFonts w:ascii="Times New Roman" w:hAnsi="Times New Roman" w:cs="Times New Roman"/>
          <w:sz w:val="24"/>
          <w:szCs w:val="24"/>
        </w:rPr>
        <w:t>sistema de IA</w:t>
      </w:r>
      <w:r w:rsidRPr="00D609E2">
        <w:rPr>
          <w:rFonts w:ascii="Times New Roman" w:hAnsi="Times New Roman" w:cs="Times New Roman"/>
          <w:sz w:val="24"/>
          <w:szCs w:val="24"/>
        </w:rPr>
        <w:t xml:space="preserve"> propuesta por la Organización para la Cooperación y el Desarrollo Económico (OCDE), lo que facilitará la interacción de la normativa con otras herramientas regulatorias que sigan las recomendaciones de la OCDE y los principios internacionales de IA, como el Código de Conducta del G7 en el contexto del Proceso de Hiroshima.</w:t>
      </w:r>
    </w:p>
    <w:p w14:paraId="39400BC7" w14:textId="47C794D8" w:rsidR="00417BBF" w:rsidRDefault="00417BBF" w:rsidP="001306CD">
      <w:pPr>
        <w:spacing w:before="100" w:beforeAutospacing="1" w:line="240" w:lineRule="auto"/>
        <w:jc w:val="both"/>
        <w:rPr>
          <w:rFonts w:ascii="Times New Roman" w:hAnsi="Times New Roman" w:cs="Times New Roman"/>
          <w:sz w:val="24"/>
          <w:szCs w:val="24"/>
        </w:rPr>
      </w:pPr>
      <w:r w:rsidRPr="00417BBF">
        <w:rPr>
          <w:rFonts w:ascii="Times New Roman" w:hAnsi="Times New Roman" w:cs="Times New Roman"/>
          <w:sz w:val="24"/>
          <w:szCs w:val="24"/>
        </w:rPr>
        <w:t>El Código Internacional de Conducta para organizaciones que desarrollan sistemas avanzados de IA tiene como objetivo fomentar la seguridad, protección y fiabilidad de la IA a nivel mundial. Proporciona pautas voluntarias para las acciones de estas organizaciones, abarcando desde modelos básicos hasta sistemas generativos. Las acciones deben seguir un enfoque basado en el riesgo y pueden ser adoptadas por entidades académicas, civiles, privadas o públicas. Se basa en los Principios de la OCDE sobre IA y se adapta continuamente para abordar los beneficios, riesgos y desafíos de las tecnologías actuales. Las organizaciones deben aplicar estas acciones en todas las etapas del ciclo de vida de la IA</w:t>
      </w:r>
      <w:r>
        <w:rPr>
          <w:rStyle w:val="Refdenotaalpie"/>
          <w:rFonts w:ascii="Times New Roman" w:hAnsi="Times New Roman" w:cs="Times New Roman"/>
          <w:sz w:val="24"/>
          <w:szCs w:val="24"/>
        </w:rPr>
        <w:footnoteReference w:id="54"/>
      </w:r>
      <w:r w:rsidRPr="00417BBF">
        <w:rPr>
          <w:rFonts w:ascii="Times New Roman" w:hAnsi="Times New Roman" w:cs="Times New Roman"/>
          <w:sz w:val="24"/>
          <w:szCs w:val="24"/>
        </w:rPr>
        <w:t>.</w:t>
      </w:r>
    </w:p>
    <w:p w14:paraId="041E3ECC" w14:textId="77777777" w:rsidR="00C71449" w:rsidRDefault="000B3BEB" w:rsidP="00C71449">
      <w:pPr>
        <w:spacing w:before="100" w:beforeAutospacing="1" w:line="240" w:lineRule="auto"/>
        <w:jc w:val="both"/>
        <w:rPr>
          <w:rFonts w:ascii="Times New Roman" w:hAnsi="Times New Roman" w:cs="Times New Roman"/>
          <w:b/>
          <w:sz w:val="24"/>
          <w:szCs w:val="24"/>
        </w:rPr>
      </w:pPr>
      <w:r w:rsidRPr="000C55B9">
        <w:rPr>
          <w:rFonts w:ascii="Times New Roman" w:hAnsi="Times New Roman" w:cs="Times New Roman"/>
          <w:b/>
          <w:sz w:val="24"/>
          <w:szCs w:val="24"/>
        </w:rPr>
        <w:t>Conclusiones</w:t>
      </w:r>
    </w:p>
    <w:p w14:paraId="6A75B358" w14:textId="77777777" w:rsidR="008D01D3" w:rsidRDefault="008D01D3" w:rsidP="000C55B9">
      <w:pPr>
        <w:jc w:val="both"/>
        <w:rPr>
          <w:rFonts w:ascii="Times New Roman" w:hAnsi="Times New Roman" w:cs="Times New Roman"/>
          <w:sz w:val="24"/>
          <w:szCs w:val="24"/>
        </w:rPr>
      </w:pPr>
    </w:p>
    <w:p w14:paraId="3910DA7B" w14:textId="467E2BB3" w:rsidR="000C55B9" w:rsidRPr="000C55B9" w:rsidRDefault="000C55B9" w:rsidP="000C55B9">
      <w:pPr>
        <w:jc w:val="both"/>
        <w:rPr>
          <w:rFonts w:ascii="Times New Roman" w:hAnsi="Times New Roman" w:cs="Times New Roman"/>
          <w:sz w:val="24"/>
          <w:szCs w:val="24"/>
        </w:rPr>
      </w:pPr>
      <w:r w:rsidRPr="000C55B9">
        <w:rPr>
          <w:rFonts w:ascii="Times New Roman" w:hAnsi="Times New Roman" w:cs="Times New Roman"/>
          <w:sz w:val="24"/>
          <w:szCs w:val="24"/>
        </w:rPr>
        <w:lastRenderedPageBreak/>
        <w:t xml:space="preserve">La </w:t>
      </w:r>
      <w:r w:rsidR="002D2431">
        <w:rPr>
          <w:rFonts w:ascii="Times New Roman" w:hAnsi="Times New Roman" w:cs="Times New Roman"/>
          <w:sz w:val="24"/>
          <w:szCs w:val="24"/>
        </w:rPr>
        <w:t xml:space="preserve">UE </w:t>
      </w:r>
      <w:r w:rsidRPr="000C55B9">
        <w:rPr>
          <w:rFonts w:ascii="Times New Roman" w:hAnsi="Times New Roman" w:cs="Times New Roman"/>
          <w:sz w:val="24"/>
          <w:szCs w:val="24"/>
        </w:rPr>
        <w:t>ha demostrado un enfoque proactivo y reflexivo frente a los desafíos planteados por la IA y las nuevas tecnologías. Los principios fundamentales como la privacidad, la ética y la protección de los derechos fundamentales resultan elementos decisivos en la toma de decisiones poniéndose de manifiesto una preocupación genuina por salvaguardar los valores europeos en un marco donde se incardina</w:t>
      </w:r>
      <w:r w:rsidR="00B42C0B">
        <w:rPr>
          <w:rFonts w:ascii="Times New Roman" w:hAnsi="Times New Roman" w:cs="Times New Roman"/>
          <w:sz w:val="24"/>
          <w:szCs w:val="24"/>
        </w:rPr>
        <w:t>n</w:t>
      </w:r>
      <w:r w:rsidRPr="000C55B9">
        <w:rPr>
          <w:rFonts w:ascii="Times New Roman" w:hAnsi="Times New Roman" w:cs="Times New Roman"/>
          <w:sz w:val="24"/>
          <w:szCs w:val="24"/>
        </w:rPr>
        <w:t xml:space="preserve"> la rápida evolución tecnológica y la falta de regulación.</w:t>
      </w:r>
    </w:p>
    <w:p w14:paraId="3467D778" w14:textId="566B9A3C" w:rsidR="00F01583" w:rsidRDefault="000C55B9" w:rsidP="000C55B9">
      <w:pPr>
        <w:jc w:val="both"/>
        <w:rPr>
          <w:rFonts w:ascii="Times New Roman" w:hAnsi="Times New Roman" w:cs="Times New Roman"/>
          <w:sz w:val="24"/>
          <w:szCs w:val="24"/>
        </w:rPr>
      </w:pPr>
      <w:r w:rsidRPr="000C55B9">
        <w:rPr>
          <w:rFonts w:ascii="Times New Roman" w:hAnsi="Times New Roman" w:cs="Times New Roman"/>
          <w:sz w:val="24"/>
          <w:szCs w:val="24"/>
        </w:rPr>
        <w:t xml:space="preserve">La creciente integración de la tecnología digital en la vida </w:t>
      </w:r>
      <w:r w:rsidR="00F01583">
        <w:rPr>
          <w:rFonts w:ascii="Times New Roman" w:hAnsi="Times New Roman" w:cs="Times New Roman"/>
          <w:sz w:val="24"/>
          <w:szCs w:val="24"/>
        </w:rPr>
        <w:t>cotidiana de la órbita planetaria</w:t>
      </w:r>
      <w:r w:rsidRPr="000C55B9">
        <w:rPr>
          <w:rFonts w:ascii="Times New Roman" w:hAnsi="Times New Roman" w:cs="Times New Roman"/>
          <w:sz w:val="24"/>
          <w:szCs w:val="24"/>
        </w:rPr>
        <w:t xml:space="preserve"> plantea un desafío para la adopción tecnológica: la generación de confianza. Europa</w:t>
      </w:r>
      <w:r w:rsidR="00931F07">
        <w:rPr>
          <w:rFonts w:ascii="Times New Roman" w:hAnsi="Times New Roman" w:cs="Times New Roman"/>
          <w:sz w:val="24"/>
          <w:szCs w:val="24"/>
        </w:rPr>
        <w:t>,</w:t>
      </w:r>
      <w:r w:rsidRPr="000C55B9">
        <w:rPr>
          <w:rFonts w:ascii="Times New Roman" w:hAnsi="Times New Roman" w:cs="Times New Roman"/>
          <w:sz w:val="24"/>
          <w:szCs w:val="24"/>
        </w:rPr>
        <w:t xml:space="preserve"> ve esto como una oportunidad estratégica para alinearse con sus valores fundamentales y el Estado de Derecho. Aunque la IA se configura como un elemento cardinal en la economía de datos, su implementación conlleva riesgos éticos y legales, especialmente </w:t>
      </w:r>
      <w:r w:rsidR="00931F07">
        <w:rPr>
          <w:rFonts w:ascii="Times New Roman" w:hAnsi="Times New Roman" w:cs="Times New Roman"/>
          <w:sz w:val="24"/>
          <w:szCs w:val="24"/>
        </w:rPr>
        <w:t>en lo relacionado en la</w:t>
      </w:r>
      <w:r w:rsidRPr="000C55B9">
        <w:rPr>
          <w:rFonts w:ascii="Times New Roman" w:hAnsi="Times New Roman" w:cs="Times New Roman"/>
          <w:sz w:val="24"/>
          <w:szCs w:val="24"/>
        </w:rPr>
        <w:t xml:space="preserve"> toma de decisiones autónoma</w:t>
      </w:r>
      <w:r w:rsidR="00931F07">
        <w:rPr>
          <w:rFonts w:ascii="Times New Roman" w:hAnsi="Times New Roman" w:cs="Times New Roman"/>
          <w:sz w:val="24"/>
          <w:szCs w:val="24"/>
        </w:rPr>
        <w:t>s</w:t>
      </w:r>
      <w:r w:rsidRPr="000C55B9">
        <w:rPr>
          <w:rFonts w:ascii="Times New Roman" w:hAnsi="Times New Roman" w:cs="Times New Roman"/>
          <w:sz w:val="24"/>
          <w:szCs w:val="24"/>
        </w:rPr>
        <w:t xml:space="preserve"> y la necesidad de evitar sesgos sociales. La regulación de la IA en Europa</w:t>
      </w:r>
      <w:r w:rsidR="00931F07">
        <w:rPr>
          <w:rFonts w:ascii="Times New Roman" w:hAnsi="Times New Roman" w:cs="Times New Roman"/>
          <w:sz w:val="24"/>
          <w:szCs w:val="24"/>
        </w:rPr>
        <w:t>,</w:t>
      </w:r>
      <w:r w:rsidRPr="000C55B9">
        <w:rPr>
          <w:rFonts w:ascii="Times New Roman" w:hAnsi="Times New Roman" w:cs="Times New Roman"/>
          <w:sz w:val="24"/>
          <w:szCs w:val="24"/>
        </w:rPr>
        <w:t xml:space="preserve"> se percibe como </w:t>
      </w:r>
      <w:r w:rsidR="0083383E">
        <w:rPr>
          <w:rFonts w:ascii="Times New Roman" w:hAnsi="Times New Roman" w:cs="Times New Roman"/>
          <w:sz w:val="24"/>
          <w:szCs w:val="24"/>
        </w:rPr>
        <w:t xml:space="preserve">un elemento </w:t>
      </w:r>
      <w:r w:rsidR="005573E2">
        <w:rPr>
          <w:rFonts w:ascii="Times New Roman" w:hAnsi="Times New Roman" w:cs="Times New Roman"/>
          <w:sz w:val="24"/>
          <w:szCs w:val="24"/>
        </w:rPr>
        <w:t>necesario</w:t>
      </w:r>
      <w:r w:rsidRPr="000C55B9">
        <w:rPr>
          <w:rFonts w:ascii="Times New Roman" w:hAnsi="Times New Roman" w:cs="Times New Roman"/>
          <w:sz w:val="24"/>
          <w:szCs w:val="24"/>
        </w:rPr>
        <w:t xml:space="preserve"> para alinearla con valores fundamentales y </w:t>
      </w:r>
      <w:r w:rsidR="0083383E">
        <w:rPr>
          <w:rFonts w:ascii="Times New Roman" w:hAnsi="Times New Roman" w:cs="Times New Roman"/>
          <w:sz w:val="24"/>
          <w:szCs w:val="24"/>
        </w:rPr>
        <w:t xml:space="preserve">garantías </w:t>
      </w:r>
      <w:r w:rsidR="00F01583">
        <w:rPr>
          <w:rFonts w:ascii="Times New Roman" w:hAnsi="Times New Roman" w:cs="Times New Roman"/>
          <w:sz w:val="24"/>
          <w:szCs w:val="24"/>
        </w:rPr>
        <w:t>de</w:t>
      </w:r>
      <w:r w:rsidR="0083383E">
        <w:rPr>
          <w:rFonts w:ascii="Times New Roman" w:hAnsi="Times New Roman" w:cs="Times New Roman"/>
          <w:sz w:val="24"/>
          <w:szCs w:val="24"/>
        </w:rPr>
        <w:t xml:space="preserve"> los </w:t>
      </w:r>
      <w:r w:rsidRPr="000C55B9">
        <w:rPr>
          <w:rFonts w:ascii="Times New Roman" w:hAnsi="Times New Roman" w:cs="Times New Roman"/>
          <w:sz w:val="24"/>
          <w:szCs w:val="24"/>
        </w:rPr>
        <w:t xml:space="preserve">derechos </w:t>
      </w:r>
      <w:r w:rsidR="0083383E">
        <w:rPr>
          <w:rFonts w:ascii="Times New Roman" w:hAnsi="Times New Roman" w:cs="Times New Roman"/>
          <w:sz w:val="24"/>
          <w:szCs w:val="24"/>
        </w:rPr>
        <w:t xml:space="preserve">de los </w:t>
      </w:r>
      <w:r w:rsidRPr="000C55B9">
        <w:rPr>
          <w:rFonts w:ascii="Times New Roman" w:hAnsi="Times New Roman" w:cs="Times New Roman"/>
          <w:sz w:val="24"/>
          <w:szCs w:val="24"/>
        </w:rPr>
        <w:t xml:space="preserve">ciudadanos, especialmente </w:t>
      </w:r>
      <w:r w:rsidR="00F01583">
        <w:rPr>
          <w:rFonts w:ascii="Times New Roman" w:hAnsi="Times New Roman" w:cs="Times New Roman"/>
          <w:sz w:val="24"/>
          <w:szCs w:val="24"/>
        </w:rPr>
        <w:t xml:space="preserve">la que se proyecta en </w:t>
      </w:r>
      <w:r w:rsidRPr="000C55B9">
        <w:rPr>
          <w:rFonts w:ascii="Times New Roman" w:hAnsi="Times New Roman" w:cs="Times New Roman"/>
          <w:sz w:val="24"/>
          <w:szCs w:val="24"/>
        </w:rPr>
        <w:t xml:space="preserve">la dignidad humana y la privacidad. </w:t>
      </w:r>
    </w:p>
    <w:p w14:paraId="569A7F8B" w14:textId="3BE6BB6A" w:rsidR="000C55B9" w:rsidRPr="000C55B9" w:rsidRDefault="000C55B9" w:rsidP="000C55B9">
      <w:pPr>
        <w:jc w:val="both"/>
        <w:rPr>
          <w:rFonts w:ascii="Times New Roman" w:hAnsi="Times New Roman" w:cs="Times New Roman"/>
          <w:sz w:val="24"/>
          <w:szCs w:val="24"/>
        </w:rPr>
      </w:pPr>
      <w:r w:rsidRPr="000C55B9">
        <w:rPr>
          <w:rFonts w:ascii="Times New Roman" w:hAnsi="Times New Roman" w:cs="Times New Roman"/>
          <w:sz w:val="24"/>
          <w:szCs w:val="24"/>
        </w:rPr>
        <w:t xml:space="preserve">La sostenibilidad y digitalización definen el futuro y </w:t>
      </w:r>
      <w:r w:rsidR="0083383E">
        <w:rPr>
          <w:rFonts w:ascii="Times New Roman" w:hAnsi="Times New Roman" w:cs="Times New Roman"/>
          <w:sz w:val="24"/>
          <w:szCs w:val="24"/>
        </w:rPr>
        <w:t xml:space="preserve">por ello, uno de los grandes retos de </w:t>
      </w:r>
      <w:r w:rsidRPr="000C55B9">
        <w:rPr>
          <w:rFonts w:ascii="Times New Roman" w:hAnsi="Times New Roman" w:cs="Times New Roman"/>
          <w:sz w:val="24"/>
          <w:szCs w:val="24"/>
        </w:rPr>
        <w:t xml:space="preserve">la UE </w:t>
      </w:r>
      <w:r w:rsidR="0083383E">
        <w:rPr>
          <w:rFonts w:ascii="Times New Roman" w:hAnsi="Times New Roman" w:cs="Times New Roman"/>
          <w:sz w:val="24"/>
          <w:szCs w:val="24"/>
        </w:rPr>
        <w:t>es la implementación de estrategias que regulen</w:t>
      </w:r>
      <w:r w:rsidR="00F01583">
        <w:rPr>
          <w:rFonts w:ascii="Times New Roman" w:hAnsi="Times New Roman" w:cs="Times New Roman"/>
          <w:sz w:val="24"/>
          <w:szCs w:val="24"/>
        </w:rPr>
        <w:t xml:space="preserve"> el marco ético y legislativo sobre</w:t>
      </w:r>
      <w:r w:rsidR="0083383E">
        <w:rPr>
          <w:rFonts w:ascii="Times New Roman" w:hAnsi="Times New Roman" w:cs="Times New Roman"/>
          <w:sz w:val="24"/>
          <w:szCs w:val="24"/>
        </w:rPr>
        <w:t xml:space="preserve"> el uso responsable de la IA</w:t>
      </w:r>
      <w:r w:rsidRPr="000C55B9">
        <w:rPr>
          <w:rFonts w:ascii="Times New Roman" w:hAnsi="Times New Roman" w:cs="Times New Roman"/>
          <w:sz w:val="24"/>
          <w:szCs w:val="24"/>
        </w:rPr>
        <w:t>.</w:t>
      </w:r>
    </w:p>
    <w:p w14:paraId="001BCFB1" w14:textId="6E304B02" w:rsidR="000C55B9" w:rsidRPr="000C55B9" w:rsidRDefault="000C55B9" w:rsidP="000C55B9">
      <w:pPr>
        <w:jc w:val="both"/>
        <w:rPr>
          <w:rFonts w:ascii="Times New Roman" w:hAnsi="Times New Roman" w:cs="Times New Roman"/>
          <w:sz w:val="24"/>
          <w:szCs w:val="24"/>
        </w:rPr>
      </w:pPr>
      <w:r w:rsidRPr="000C55B9">
        <w:rPr>
          <w:rFonts w:ascii="Times New Roman" w:hAnsi="Times New Roman" w:cs="Times New Roman"/>
          <w:sz w:val="24"/>
          <w:szCs w:val="24"/>
        </w:rPr>
        <w:t>Las diferentes regulaciones propuestas por Europa indican un compromiso serio con la creación de un entorno que fomente la confianza y proteja los derechos</w:t>
      </w:r>
      <w:r w:rsidR="00F01583">
        <w:rPr>
          <w:rFonts w:ascii="Times New Roman" w:hAnsi="Times New Roman" w:cs="Times New Roman"/>
          <w:sz w:val="24"/>
          <w:szCs w:val="24"/>
        </w:rPr>
        <w:t xml:space="preserve"> fundamentales</w:t>
      </w:r>
      <w:r w:rsidRPr="000C55B9">
        <w:rPr>
          <w:rFonts w:ascii="Times New Roman" w:hAnsi="Times New Roman" w:cs="Times New Roman"/>
          <w:sz w:val="24"/>
          <w:szCs w:val="24"/>
        </w:rPr>
        <w:t xml:space="preserve">. Sin embargo, la incertidumbre en torno a los “derechos digitales” y la ambigüedad en la gestión de la ética </w:t>
      </w:r>
      <w:r w:rsidR="005573E2">
        <w:rPr>
          <w:rFonts w:ascii="Times New Roman" w:hAnsi="Times New Roman" w:cs="Times New Roman"/>
          <w:sz w:val="24"/>
          <w:szCs w:val="24"/>
        </w:rPr>
        <w:t>de</w:t>
      </w:r>
      <w:r w:rsidRPr="000C55B9">
        <w:rPr>
          <w:rFonts w:ascii="Times New Roman" w:hAnsi="Times New Roman" w:cs="Times New Roman"/>
          <w:sz w:val="24"/>
          <w:szCs w:val="24"/>
        </w:rPr>
        <w:t xml:space="preserve"> la IA plantean desafíos continuos. La colaboración entre centros de investigación y la búsqueda de liderazgo global en IA son aspectos positivos, pero persisten interrogantes sobre la capacidad real de la regulación para abordar dilemas éticos complejos, como la falta de consenso </w:t>
      </w:r>
      <w:r w:rsidR="0083383E">
        <w:rPr>
          <w:rFonts w:ascii="Times New Roman" w:hAnsi="Times New Roman" w:cs="Times New Roman"/>
          <w:sz w:val="24"/>
          <w:szCs w:val="24"/>
        </w:rPr>
        <w:t>en los fines, en los objetivos</w:t>
      </w:r>
      <w:r w:rsidRPr="000C55B9">
        <w:rPr>
          <w:rFonts w:ascii="Times New Roman" w:hAnsi="Times New Roman" w:cs="Times New Roman"/>
          <w:sz w:val="24"/>
          <w:szCs w:val="24"/>
        </w:rPr>
        <w:t xml:space="preserve"> y el alcance ético de la </w:t>
      </w:r>
      <w:r w:rsidR="00AE10E0">
        <w:rPr>
          <w:rFonts w:ascii="Times New Roman" w:hAnsi="Times New Roman" w:cs="Times New Roman"/>
          <w:sz w:val="24"/>
          <w:szCs w:val="24"/>
        </w:rPr>
        <w:t>IA</w:t>
      </w:r>
      <w:r w:rsidRPr="000C55B9">
        <w:rPr>
          <w:rFonts w:ascii="Times New Roman" w:hAnsi="Times New Roman" w:cs="Times New Roman"/>
          <w:sz w:val="24"/>
          <w:szCs w:val="24"/>
        </w:rPr>
        <w:t>.</w:t>
      </w:r>
    </w:p>
    <w:p w14:paraId="45FB64C2" w14:textId="77777777" w:rsidR="000C55B9" w:rsidRPr="000C55B9" w:rsidRDefault="000C55B9" w:rsidP="000C55B9">
      <w:pPr>
        <w:jc w:val="both"/>
        <w:rPr>
          <w:rFonts w:ascii="Times New Roman" w:hAnsi="Times New Roman" w:cs="Times New Roman"/>
          <w:sz w:val="24"/>
          <w:szCs w:val="24"/>
        </w:rPr>
      </w:pPr>
    </w:p>
    <w:p w14:paraId="58554DCE" w14:textId="4F4BF47E" w:rsidR="000C55B9" w:rsidRPr="000C55B9" w:rsidRDefault="000C55B9" w:rsidP="000C55B9">
      <w:pPr>
        <w:jc w:val="both"/>
        <w:rPr>
          <w:rFonts w:ascii="Times New Roman" w:hAnsi="Times New Roman" w:cs="Times New Roman"/>
          <w:sz w:val="24"/>
          <w:szCs w:val="24"/>
        </w:rPr>
      </w:pPr>
      <w:r w:rsidRPr="000C55B9">
        <w:rPr>
          <w:rFonts w:ascii="Times New Roman" w:hAnsi="Times New Roman" w:cs="Times New Roman"/>
          <w:sz w:val="24"/>
          <w:szCs w:val="24"/>
        </w:rPr>
        <w:t>Si bien es cierto que la UE se esfuerza por establecer estándares globales a través de los diferentes Reglamentos, no es menos cierto que, la realidad sobre la dinámica internacional</w:t>
      </w:r>
      <w:r w:rsidR="00784DCE">
        <w:rPr>
          <w:rFonts w:ascii="Times New Roman" w:hAnsi="Times New Roman" w:cs="Times New Roman"/>
          <w:sz w:val="24"/>
          <w:szCs w:val="24"/>
        </w:rPr>
        <w:t xml:space="preserve"> </w:t>
      </w:r>
      <w:r w:rsidRPr="000C55B9">
        <w:rPr>
          <w:rFonts w:ascii="Times New Roman" w:hAnsi="Times New Roman" w:cs="Times New Roman"/>
          <w:sz w:val="24"/>
          <w:szCs w:val="24"/>
        </w:rPr>
        <w:t xml:space="preserve">en este </w:t>
      </w:r>
      <w:r w:rsidR="00784DCE" w:rsidRPr="000C55B9">
        <w:rPr>
          <w:rFonts w:ascii="Times New Roman" w:hAnsi="Times New Roman" w:cs="Times New Roman"/>
          <w:sz w:val="24"/>
          <w:szCs w:val="24"/>
        </w:rPr>
        <w:t>contexto</w:t>
      </w:r>
      <w:r w:rsidRPr="000C55B9">
        <w:rPr>
          <w:rFonts w:ascii="Times New Roman" w:hAnsi="Times New Roman" w:cs="Times New Roman"/>
          <w:sz w:val="24"/>
          <w:szCs w:val="24"/>
        </w:rPr>
        <w:t xml:space="preserve"> resulta compleja y requiere de un esfuerzo conjunto a nivel mundial. La ambición europea de liderar la regulación internacional sobre la IA es loable, pero el éxito dependerá de la capacidad de la UE para influir en el escenario global y coordinar eficazmente con otras naciones.</w:t>
      </w:r>
    </w:p>
    <w:p w14:paraId="3E5934F6" w14:textId="77777777" w:rsidR="000C55B9" w:rsidRPr="000C55B9" w:rsidRDefault="000C55B9" w:rsidP="000C55B9">
      <w:pPr>
        <w:jc w:val="both"/>
        <w:rPr>
          <w:rFonts w:ascii="Times New Roman" w:hAnsi="Times New Roman" w:cs="Times New Roman"/>
          <w:sz w:val="24"/>
          <w:szCs w:val="24"/>
        </w:rPr>
      </w:pPr>
      <w:r w:rsidRPr="000C55B9">
        <w:rPr>
          <w:rFonts w:ascii="Times New Roman" w:hAnsi="Times New Roman" w:cs="Times New Roman"/>
          <w:sz w:val="24"/>
          <w:szCs w:val="24"/>
        </w:rPr>
        <w:t xml:space="preserve">Mientras la UE avanza hacia una sociedad digital ética y respetuosa de los derechos fundamentales, la implementación efectiva de regulaciones y estrategias, así como la adaptabilidad continua a los desafíos emergentes, serán </w:t>
      </w:r>
      <w:r w:rsidR="00B42C0B" w:rsidRPr="000C55B9">
        <w:rPr>
          <w:rFonts w:ascii="Times New Roman" w:hAnsi="Times New Roman" w:cs="Times New Roman"/>
          <w:sz w:val="24"/>
          <w:szCs w:val="24"/>
        </w:rPr>
        <w:t>decisivas</w:t>
      </w:r>
      <w:r w:rsidRPr="000C55B9">
        <w:rPr>
          <w:rFonts w:ascii="Times New Roman" w:hAnsi="Times New Roman" w:cs="Times New Roman"/>
          <w:sz w:val="24"/>
          <w:szCs w:val="24"/>
        </w:rPr>
        <w:t xml:space="preserve"> para materializar estas intenciones y garantizar un equilibrio adecuado entre la innovación tecnológica y la preservación de los valores fundamentales.</w:t>
      </w:r>
    </w:p>
    <w:p w14:paraId="7F5194AF" w14:textId="77777777" w:rsidR="006E7CC8" w:rsidRDefault="006E7CC8" w:rsidP="006E7CC8">
      <w:pPr>
        <w:spacing w:before="100" w:beforeAutospacing="1" w:line="240" w:lineRule="auto"/>
        <w:jc w:val="both"/>
        <w:rPr>
          <w:rFonts w:ascii="Times New Roman" w:hAnsi="Times New Roman" w:cs="Times New Roman"/>
          <w:sz w:val="24"/>
          <w:szCs w:val="24"/>
        </w:rPr>
      </w:pPr>
    </w:p>
    <w:p w14:paraId="3D6AD8B9" w14:textId="05566BFD" w:rsidR="00FA6435" w:rsidRPr="0064757A" w:rsidRDefault="008D01D3" w:rsidP="00FA6435">
      <w:pPr>
        <w:spacing w:before="100" w:beforeAutospacing="1" w:line="240" w:lineRule="auto"/>
        <w:jc w:val="both"/>
        <w:rPr>
          <w:rFonts w:ascii="Times New Roman" w:hAnsi="Times New Roman" w:cs="Times New Roman"/>
          <w:b/>
          <w:bCs/>
          <w:sz w:val="24"/>
          <w:szCs w:val="24"/>
        </w:rPr>
      </w:pPr>
      <w:r w:rsidRPr="0064757A">
        <w:rPr>
          <w:rFonts w:ascii="Times New Roman" w:hAnsi="Times New Roman" w:cs="Times New Roman"/>
          <w:b/>
          <w:bCs/>
          <w:sz w:val="24"/>
          <w:szCs w:val="24"/>
        </w:rPr>
        <w:t>BIBLIOGRAFÍA</w:t>
      </w:r>
    </w:p>
    <w:p w14:paraId="46C3C595" w14:textId="77777777" w:rsidR="008D01D3" w:rsidRPr="0064757A" w:rsidRDefault="008D01D3" w:rsidP="00FA6435">
      <w:pPr>
        <w:spacing w:before="100" w:beforeAutospacing="1" w:line="240" w:lineRule="auto"/>
        <w:jc w:val="both"/>
        <w:rPr>
          <w:rFonts w:ascii="Times New Roman" w:hAnsi="Times New Roman" w:cs="Times New Roman"/>
          <w:sz w:val="24"/>
          <w:szCs w:val="24"/>
        </w:rPr>
      </w:pPr>
    </w:p>
    <w:p w14:paraId="58816412"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r w:rsidRPr="0064757A">
        <w:rPr>
          <w:rFonts w:ascii="Times New Roman" w:hAnsi="Times New Roman" w:cs="Times New Roman"/>
          <w:sz w:val="24"/>
          <w:szCs w:val="24"/>
        </w:rPr>
        <w:lastRenderedPageBreak/>
        <w:t xml:space="preserve">BUXARRAIS, M. R., &amp; FARÍAS, L. </w:t>
      </w:r>
      <w:r>
        <w:rPr>
          <w:rFonts w:ascii="Times New Roman" w:hAnsi="Times New Roman" w:cs="Times New Roman"/>
          <w:sz w:val="24"/>
          <w:szCs w:val="24"/>
        </w:rPr>
        <w:t>“</w:t>
      </w:r>
      <w:r w:rsidRPr="008D01D3">
        <w:rPr>
          <w:rFonts w:ascii="Times New Roman" w:hAnsi="Times New Roman" w:cs="Times New Roman"/>
          <w:sz w:val="24"/>
          <w:szCs w:val="24"/>
        </w:rPr>
        <w:t>La educación moral y ciudadana ante las tecnologías emergentes</w:t>
      </w:r>
      <w:r>
        <w:rPr>
          <w:rFonts w:ascii="Times New Roman" w:hAnsi="Times New Roman" w:cs="Times New Roman"/>
          <w:sz w:val="24"/>
          <w:szCs w:val="24"/>
        </w:rPr>
        <w:t>”,</w:t>
      </w:r>
      <w:r w:rsidRPr="008D01D3">
        <w:rPr>
          <w:rFonts w:ascii="Times New Roman" w:hAnsi="Times New Roman" w:cs="Times New Roman"/>
          <w:sz w:val="24"/>
          <w:szCs w:val="24"/>
        </w:rPr>
        <w:t xml:space="preserve"> </w:t>
      </w:r>
      <w:r w:rsidRPr="0064757A">
        <w:rPr>
          <w:rFonts w:ascii="Times New Roman" w:hAnsi="Times New Roman" w:cs="Times New Roman"/>
          <w:i/>
          <w:iCs/>
          <w:sz w:val="24"/>
          <w:szCs w:val="24"/>
        </w:rPr>
        <w:t xml:space="preserve">Revista </w:t>
      </w:r>
      <w:proofErr w:type="spellStart"/>
      <w:r w:rsidRPr="0064757A">
        <w:rPr>
          <w:rFonts w:ascii="Times New Roman" w:hAnsi="Times New Roman" w:cs="Times New Roman"/>
          <w:i/>
          <w:iCs/>
          <w:sz w:val="24"/>
          <w:szCs w:val="24"/>
        </w:rPr>
        <w:t>Transdigital</w:t>
      </w:r>
      <w:proofErr w:type="spellEnd"/>
      <w:r w:rsidRPr="008D01D3">
        <w:rPr>
          <w:rFonts w:ascii="Times New Roman" w:hAnsi="Times New Roman" w:cs="Times New Roman"/>
          <w:sz w:val="24"/>
          <w:szCs w:val="24"/>
        </w:rPr>
        <w:t xml:space="preserve">, </w:t>
      </w:r>
      <w:r>
        <w:rPr>
          <w:rFonts w:ascii="Times New Roman" w:hAnsi="Times New Roman" w:cs="Times New Roman"/>
          <w:sz w:val="24"/>
          <w:szCs w:val="24"/>
        </w:rPr>
        <w:t xml:space="preserve">n. </w:t>
      </w:r>
      <w:r w:rsidRPr="008D01D3">
        <w:rPr>
          <w:rFonts w:ascii="Times New Roman" w:hAnsi="Times New Roman" w:cs="Times New Roman"/>
          <w:sz w:val="24"/>
          <w:szCs w:val="24"/>
        </w:rPr>
        <w:t>1</w:t>
      </w:r>
      <w:r>
        <w:rPr>
          <w:rFonts w:ascii="Times New Roman" w:hAnsi="Times New Roman" w:cs="Times New Roman"/>
          <w:sz w:val="24"/>
          <w:szCs w:val="24"/>
        </w:rPr>
        <w:t xml:space="preserve">, v. </w:t>
      </w:r>
      <w:r w:rsidRPr="008D01D3">
        <w:rPr>
          <w:rFonts w:ascii="Times New Roman" w:hAnsi="Times New Roman" w:cs="Times New Roman"/>
          <w:sz w:val="24"/>
          <w:szCs w:val="24"/>
        </w:rPr>
        <w:t>1</w:t>
      </w:r>
      <w:r>
        <w:rPr>
          <w:rFonts w:ascii="Times New Roman" w:hAnsi="Times New Roman" w:cs="Times New Roman"/>
          <w:sz w:val="24"/>
          <w:szCs w:val="24"/>
        </w:rPr>
        <w:t xml:space="preserve">, </w:t>
      </w:r>
      <w:r w:rsidRPr="0064757A">
        <w:rPr>
          <w:rFonts w:ascii="Times New Roman" w:hAnsi="Times New Roman" w:cs="Times New Roman"/>
          <w:sz w:val="24"/>
          <w:szCs w:val="24"/>
        </w:rPr>
        <w:t>2020</w:t>
      </w:r>
      <w:r w:rsidRPr="008D01D3">
        <w:rPr>
          <w:rFonts w:ascii="Times New Roman" w:hAnsi="Times New Roman" w:cs="Times New Roman"/>
          <w:sz w:val="24"/>
          <w:szCs w:val="24"/>
        </w:rPr>
        <w:t xml:space="preserve">. </w:t>
      </w:r>
      <w:hyperlink r:id="rId7" w:history="1">
        <w:r w:rsidRPr="008D01D3">
          <w:rPr>
            <w:rStyle w:val="Hipervnculo"/>
            <w:rFonts w:ascii="Times New Roman" w:hAnsi="Times New Roman" w:cs="Times New Roman"/>
            <w:sz w:val="24"/>
            <w:szCs w:val="24"/>
          </w:rPr>
          <w:t>https://doi.org/10.56162/transdigital18</w:t>
        </w:r>
      </w:hyperlink>
      <w:r w:rsidRPr="008D01D3">
        <w:rPr>
          <w:rFonts w:ascii="Times New Roman" w:hAnsi="Times New Roman" w:cs="Times New Roman"/>
          <w:sz w:val="24"/>
          <w:szCs w:val="24"/>
        </w:rPr>
        <w:t xml:space="preserve">. </w:t>
      </w:r>
    </w:p>
    <w:p w14:paraId="76E8E672" w14:textId="77777777" w:rsidR="00070610" w:rsidRPr="0064757A"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color w:val="222222"/>
          <w:sz w:val="24"/>
          <w:szCs w:val="24"/>
          <w:shd w:val="clear" w:color="auto" w:fill="FFFFFF"/>
        </w:rPr>
        <w:t>DE ZÁRATE ALCARAZO, L. O</w:t>
      </w:r>
      <w:r>
        <w:rPr>
          <w:rFonts w:ascii="Times New Roman" w:hAnsi="Times New Roman" w:cs="Times New Roman"/>
          <w:color w:val="222222"/>
          <w:sz w:val="24"/>
          <w:szCs w:val="24"/>
          <w:shd w:val="clear" w:color="auto" w:fill="FFFFFF"/>
        </w:rPr>
        <w:t>.</w:t>
      </w:r>
      <w:r w:rsidRPr="008D01D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proofErr w:type="spellStart"/>
      <w:r w:rsidRPr="008D01D3">
        <w:rPr>
          <w:rFonts w:ascii="Times New Roman" w:hAnsi="Times New Roman" w:cs="Times New Roman"/>
          <w:color w:val="222222"/>
          <w:sz w:val="24"/>
          <w:szCs w:val="24"/>
          <w:shd w:val="clear" w:color="auto" w:fill="FFFFFF"/>
        </w:rPr>
        <w:t>Explicabilidad</w:t>
      </w:r>
      <w:proofErr w:type="spellEnd"/>
      <w:r w:rsidRPr="008D01D3">
        <w:rPr>
          <w:rFonts w:ascii="Times New Roman" w:hAnsi="Times New Roman" w:cs="Times New Roman"/>
          <w:color w:val="222222"/>
          <w:sz w:val="24"/>
          <w:szCs w:val="24"/>
          <w:shd w:val="clear" w:color="auto" w:fill="FFFFFF"/>
        </w:rPr>
        <w:t xml:space="preserve"> (de la inteligencia artificial)</w:t>
      </w:r>
      <w:r>
        <w:rPr>
          <w:rFonts w:ascii="Times New Roman" w:hAnsi="Times New Roman" w:cs="Times New Roman"/>
          <w:color w:val="222222"/>
          <w:sz w:val="24"/>
          <w:szCs w:val="24"/>
          <w:shd w:val="clear" w:color="auto" w:fill="FFFFFF"/>
        </w:rPr>
        <w:t>”,</w:t>
      </w:r>
      <w:r w:rsidRPr="008D01D3">
        <w:rPr>
          <w:rFonts w:ascii="Times New Roman" w:hAnsi="Times New Roman" w:cs="Times New Roman"/>
          <w:color w:val="222222"/>
          <w:sz w:val="24"/>
          <w:szCs w:val="24"/>
          <w:shd w:val="clear" w:color="auto" w:fill="FFFFFF"/>
        </w:rPr>
        <w:t> </w:t>
      </w:r>
      <w:r w:rsidRPr="008D01D3">
        <w:rPr>
          <w:rFonts w:ascii="Times New Roman" w:hAnsi="Times New Roman" w:cs="Times New Roman"/>
          <w:i/>
          <w:iCs/>
          <w:color w:val="222222"/>
          <w:sz w:val="24"/>
          <w:szCs w:val="24"/>
          <w:shd w:val="clear" w:color="auto" w:fill="FFFFFF"/>
        </w:rPr>
        <w:t>EUNOMÍA. Revista en Cultura de la Legalidad</w:t>
      </w:r>
      <w:r>
        <w:rPr>
          <w:rFonts w:ascii="Times New Roman" w:hAnsi="Times New Roman" w:cs="Times New Roman"/>
          <w:i/>
          <w:iCs/>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n. </w:t>
      </w:r>
      <w:r w:rsidRPr="008D01D3">
        <w:rPr>
          <w:rFonts w:ascii="Times New Roman" w:hAnsi="Times New Roman" w:cs="Times New Roman"/>
          <w:color w:val="222222"/>
          <w:sz w:val="24"/>
          <w:szCs w:val="24"/>
          <w:shd w:val="clear" w:color="auto" w:fill="FFFFFF"/>
        </w:rPr>
        <w:t>22</w:t>
      </w:r>
      <w:r>
        <w:rPr>
          <w:rFonts w:ascii="Times New Roman" w:hAnsi="Times New Roman" w:cs="Times New Roman"/>
          <w:color w:val="222222"/>
          <w:sz w:val="24"/>
          <w:szCs w:val="24"/>
          <w:shd w:val="clear" w:color="auto" w:fill="FFFFFF"/>
        </w:rPr>
        <w:t>,</w:t>
      </w:r>
      <w:r w:rsidRPr="008D01D3">
        <w:rPr>
          <w:rFonts w:ascii="Times New Roman" w:hAnsi="Times New Roman" w:cs="Times New Roman"/>
          <w:color w:val="222222"/>
          <w:sz w:val="24"/>
          <w:szCs w:val="24"/>
          <w:shd w:val="clear" w:color="auto" w:fill="FFFFFF"/>
        </w:rPr>
        <w:t xml:space="preserve"> 2022</w:t>
      </w:r>
      <w:r>
        <w:rPr>
          <w:rFonts w:ascii="Times New Roman" w:hAnsi="Times New Roman" w:cs="Times New Roman"/>
          <w:color w:val="222222"/>
          <w:sz w:val="24"/>
          <w:szCs w:val="24"/>
          <w:shd w:val="clear" w:color="auto" w:fill="FFFFFF"/>
        </w:rPr>
        <w:t xml:space="preserve">, </w:t>
      </w:r>
      <w:r w:rsidRPr="0064757A">
        <w:rPr>
          <w:rFonts w:ascii="Times New Roman" w:hAnsi="Times New Roman" w:cs="Times New Roman"/>
          <w:color w:val="222222"/>
          <w:sz w:val="24"/>
          <w:szCs w:val="24"/>
          <w:shd w:val="clear" w:color="auto" w:fill="FFFFFF"/>
        </w:rPr>
        <w:t>Disponible en:</w:t>
      </w:r>
      <w:r w:rsidRPr="0064757A">
        <w:rPr>
          <w:rFonts w:ascii="Times New Roman" w:hAnsi="Times New Roman" w:cs="Times New Roman"/>
          <w:sz w:val="24"/>
          <w:szCs w:val="24"/>
        </w:rPr>
        <w:t xml:space="preserve"> </w:t>
      </w:r>
      <w:hyperlink r:id="rId8" w:history="1">
        <w:r w:rsidRPr="007B3C20">
          <w:rPr>
            <w:rStyle w:val="Hipervnculo"/>
            <w:rFonts w:ascii="Times New Roman" w:hAnsi="Times New Roman" w:cs="Times New Roman"/>
            <w:sz w:val="24"/>
            <w:szCs w:val="24"/>
            <w:shd w:val="clear" w:color="auto" w:fill="FFFFFF"/>
          </w:rPr>
          <w:t>https://e-revistas.uc3m.es/index.php/EUNOM/article/view/6819/5372</w:t>
        </w:r>
      </w:hyperlink>
    </w:p>
    <w:p w14:paraId="5FDD906F" w14:textId="77777777" w:rsidR="00070610"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t xml:space="preserve">DÍAZ, E. “Teoría General del Estado de Derecho”, </w:t>
      </w:r>
      <w:r w:rsidRPr="008D01D3">
        <w:rPr>
          <w:rFonts w:ascii="Times New Roman" w:hAnsi="Times New Roman" w:cs="Times New Roman"/>
          <w:i/>
          <w:iCs/>
          <w:sz w:val="24"/>
          <w:szCs w:val="24"/>
        </w:rPr>
        <w:t>Revista de estudios políticos</w:t>
      </w:r>
      <w:r w:rsidRPr="008D01D3">
        <w:rPr>
          <w:rFonts w:ascii="Times New Roman" w:hAnsi="Times New Roman" w:cs="Times New Roman"/>
          <w:sz w:val="24"/>
          <w:szCs w:val="24"/>
        </w:rPr>
        <w:t xml:space="preserve">, </w:t>
      </w:r>
      <w:r>
        <w:rPr>
          <w:rFonts w:ascii="Times New Roman" w:hAnsi="Times New Roman" w:cs="Times New Roman"/>
          <w:sz w:val="24"/>
          <w:szCs w:val="24"/>
        </w:rPr>
        <w:t xml:space="preserve">n. </w:t>
      </w:r>
      <w:r w:rsidRPr="008D01D3">
        <w:rPr>
          <w:rFonts w:ascii="Times New Roman" w:hAnsi="Times New Roman" w:cs="Times New Roman"/>
          <w:sz w:val="24"/>
          <w:szCs w:val="24"/>
        </w:rPr>
        <w:t>131, 1963</w:t>
      </w:r>
      <w:r>
        <w:rPr>
          <w:rFonts w:ascii="Times New Roman" w:hAnsi="Times New Roman" w:cs="Times New Roman"/>
          <w:sz w:val="24"/>
          <w:szCs w:val="24"/>
        </w:rPr>
        <w:t>.</w:t>
      </w:r>
    </w:p>
    <w:p w14:paraId="51FAD740"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t xml:space="preserve">GONZÁLEZ DE LA GARZA, L. M. “La crisis de la democracia representativa: nuevas relaciones políticas entre democracia, populismo virtual, poderes privados y tecnocracia en la era de la propaganda electoral cognitiva virtual, el </w:t>
      </w:r>
      <w:proofErr w:type="spellStart"/>
      <w:r w:rsidRPr="008D01D3">
        <w:rPr>
          <w:rFonts w:ascii="Times New Roman" w:hAnsi="Times New Roman" w:cs="Times New Roman"/>
          <w:sz w:val="24"/>
          <w:szCs w:val="24"/>
        </w:rPr>
        <w:t>microtargeting</w:t>
      </w:r>
      <w:proofErr w:type="spellEnd"/>
      <w:r w:rsidRPr="008D01D3">
        <w:rPr>
          <w:rFonts w:ascii="Times New Roman" w:hAnsi="Times New Roman" w:cs="Times New Roman"/>
          <w:sz w:val="24"/>
          <w:szCs w:val="24"/>
        </w:rPr>
        <w:t xml:space="preserve"> y el </w:t>
      </w:r>
      <w:proofErr w:type="spellStart"/>
      <w:r w:rsidRPr="008D01D3">
        <w:rPr>
          <w:rFonts w:ascii="Times New Roman" w:hAnsi="Times New Roman" w:cs="Times New Roman"/>
          <w:sz w:val="24"/>
          <w:szCs w:val="24"/>
        </w:rPr>
        <w:t>big</w:t>
      </w:r>
      <w:proofErr w:type="spellEnd"/>
      <w:r w:rsidRPr="008D01D3">
        <w:rPr>
          <w:rFonts w:ascii="Times New Roman" w:hAnsi="Times New Roman" w:cs="Times New Roman"/>
          <w:sz w:val="24"/>
          <w:szCs w:val="24"/>
        </w:rPr>
        <w:t xml:space="preserve"> data”, </w:t>
      </w:r>
      <w:r w:rsidRPr="008D01D3">
        <w:rPr>
          <w:rFonts w:ascii="Times New Roman" w:hAnsi="Times New Roman" w:cs="Times New Roman"/>
          <w:i/>
          <w:iCs/>
          <w:sz w:val="24"/>
          <w:szCs w:val="24"/>
        </w:rPr>
        <w:t>Revista de Derecho Político</w:t>
      </w:r>
      <w:r w:rsidRPr="008D01D3">
        <w:rPr>
          <w:rFonts w:ascii="Times New Roman" w:hAnsi="Times New Roman" w:cs="Times New Roman"/>
          <w:sz w:val="24"/>
          <w:szCs w:val="24"/>
        </w:rPr>
        <w:t>, n. 103, 2018.</w:t>
      </w:r>
    </w:p>
    <w:p w14:paraId="1F20A5CB"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lang w:val="en-US"/>
        </w:rPr>
      </w:pPr>
      <w:r w:rsidRPr="008D01D3">
        <w:rPr>
          <w:rFonts w:ascii="Times New Roman" w:hAnsi="Times New Roman" w:cs="Times New Roman"/>
          <w:sz w:val="24"/>
          <w:szCs w:val="24"/>
          <w:lang w:val="en-US"/>
        </w:rPr>
        <w:t>HILDEBRANDT, M., “The Artificial Intelligence of European Union Law”, German Law Journal,</w:t>
      </w:r>
      <w:r>
        <w:rPr>
          <w:rFonts w:ascii="Times New Roman" w:hAnsi="Times New Roman" w:cs="Times New Roman"/>
          <w:sz w:val="24"/>
          <w:szCs w:val="24"/>
          <w:lang w:val="en-US"/>
        </w:rPr>
        <w:t xml:space="preserve"> </w:t>
      </w:r>
      <w:r w:rsidRPr="008D01D3">
        <w:rPr>
          <w:rFonts w:ascii="Times New Roman" w:hAnsi="Times New Roman" w:cs="Times New Roman"/>
          <w:sz w:val="24"/>
          <w:szCs w:val="24"/>
          <w:lang w:val="en-US"/>
        </w:rPr>
        <w:t>v. 21, n. 1, 2020</w:t>
      </w:r>
      <w:r>
        <w:rPr>
          <w:rFonts w:ascii="Times New Roman" w:hAnsi="Times New Roman" w:cs="Times New Roman"/>
          <w:sz w:val="24"/>
          <w:szCs w:val="24"/>
          <w:lang w:val="en-US"/>
        </w:rPr>
        <w:t>.</w:t>
      </w:r>
    </w:p>
    <w:p w14:paraId="428513AB"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color w:val="222222"/>
          <w:sz w:val="24"/>
          <w:szCs w:val="24"/>
          <w:shd w:val="clear" w:color="auto" w:fill="FFFFFF"/>
        </w:rPr>
        <w:t xml:space="preserve">MEREJO, A. </w:t>
      </w:r>
      <w:r w:rsidRPr="008D01D3">
        <w:rPr>
          <w:rFonts w:ascii="Times New Roman" w:hAnsi="Times New Roman" w:cs="Times New Roman"/>
          <w:i/>
          <w:color w:val="222222"/>
          <w:sz w:val="24"/>
          <w:szCs w:val="24"/>
          <w:shd w:val="clear" w:color="auto" w:fill="FFFFFF"/>
        </w:rPr>
        <w:t>Filosofía para tiempos transidos y cibernéticos</w:t>
      </w:r>
      <w:r w:rsidRPr="008D01D3">
        <w:rPr>
          <w:rFonts w:ascii="Times New Roman" w:hAnsi="Times New Roman" w:cs="Times New Roman"/>
          <w:color w:val="222222"/>
          <w:sz w:val="24"/>
          <w:szCs w:val="24"/>
          <w:shd w:val="clear" w:color="auto" w:fill="FFFFFF"/>
        </w:rPr>
        <w:t>. </w:t>
      </w:r>
      <w:r w:rsidRPr="008D01D3">
        <w:rPr>
          <w:rFonts w:ascii="Times New Roman" w:hAnsi="Times New Roman" w:cs="Times New Roman"/>
          <w:i/>
          <w:iCs/>
          <w:color w:val="222222"/>
          <w:sz w:val="24"/>
          <w:szCs w:val="24"/>
          <w:shd w:val="clear" w:color="auto" w:fill="FFFFFF"/>
        </w:rPr>
        <w:t>Santo Domingo, Santuario</w:t>
      </w:r>
      <w:r w:rsidRPr="008D01D3">
        <w:rPr>
          <w:rFonts w:ascii="Times New Roman" w:hAnsi="Times New Roman" w:cs="Times New Roman"/>
          <w:color w:val="222222"/>
          <w:sz w:val="24"/>
          <w:szCs w:val="24"/>
          <w:shd w:val="clear" w:color="auto" w:fill="FFFFFF"/>
        </w:rPr>
        <w:t>, 2023.</w:t>
      </w:r>
    </w:p>
    <w:p w14:paraId="0650666F" w14:textId="77777777" w:rsidR="00070610" w:rsidRDefault="00070610" w:rsidP="00070610">
      <w:pPr>
        <w:pStyle w:val="Textonotapie"/>
        <w:spacing w:line="360" w:lineRule="auto"/>
        <w:ind w:left="708" w:hanging="708"/>
        <w:jc w:val="both"/>
        <w:rPr>
          <w:rFonts w:ascii="Times New Roman" w:hAnsi="Times New Roman" w:cs="Times New Roman"/>
          <w:sz w:val="24"/>
          <w:szCs w:val="24"/>
        </w:rPr>
      </w:pPr>
      <w:r w:rsidRPr="008F09DC">
        <w:rPr>
          <w:rFonts w:ascii="Times New Roman" w:hAnsi="Times New Roman" w:cs="Times New Roman"/>
          <w:sz w:val="24"/>
          <w:szCs w:val="24"/>
        </w:rPr>
        <w:t xml:space="preserve">MIRANDA GONÇALVES, R. “Inteligencia artificial y derechos humanos: Una solución a los conflictos éticos y morales a través de una regulación normativa futura”, </w:t>
      </w:r>
      <w:r w:rsidRPr="008F09DC">
        <w:rPr>
          <w:rFonts w:ascii="Times New Roman" w:hAnsi="Times New Roman" w:cs="Times New Roman"/>
          <w:i/>
          <w:iCs/>
          <w:sz w:val="24"/>
          <w:szCs w:val="24"/>
        </w:rPr>
        <w:t xml:space="preserve">Artificial </w:t>
      </w:r>
      <w:proofErr w:type="spellStart"/>
      <w:r w:rsidRPr="008F09DC">
        <w:rPr>
          <w:rFonts w:ascii="Times New Roman" w:hAnsi="Times New Roman" w:cs="Times New Roman"/>
          <w:i/>
          <w:iCs/>
          <w:sz w:val="24"/>
          <w:szCs w:val="24"/>
        </w:rPr>
        <w:t>Intelligence</w:t>
      </w:r>
      <w:proofErr w:type="spellEnd"/>
      <w:r w:rsidRPr="008F09DC">
        <w:rPr>
          <w:rFonts w:ascii="Times New Roman" w:hAnsi="Times New Roman" w:cs="Times New Roman"/>
          <w:i/>
          <w:iCs/>
          <w:sz w:val="24"/>
          <w:szCs w:val="24"/>
        </w:rPr>
        <w:t xml:space="preserve"> and Human </w:t>
      </w:r>
      <w:proofErr w:type="spellStart"/>
      <w:r w:rsidRPr="008F09DC">
        <w:rPr>
          <w:rFonts w:ascii="Times New Roman" w:hAnsi="Times New Roman" w:cs="Times New Roman"/>
          <w:i/>
          <w:iCs/>
          <w:sz w:val="24"/>
          <w:szCs w:val="24"/>
        </w:rPr>
        <w:t>Rights</w:t>
      </w:r>
      <w:proofErr w:type="spellEnd"/>
      <w:r w:rsidRPr="008F09DC">
        <w:rPr>
          <w:rFonts w:ascii="Times New Roman" w:hAnsi="Times New Roman" w:cs="Times New Roman"/>
          <w:i/>
          <w:iCs/>
          <w:sz w:val="24"/>
          <w:szCs w:val="24"/>
        </w:rPr>
        <w:t xml:space="preserve">, </w:t>
      </w:r>
      <w:r w:rsidRPr="008F09DC">
        <w:rPr>
          <w:rFonts w:ascii="Times New Roman" w:hAnsi="Times New Roman" w:cs="Times New Roman"/>
          <w:sz w:val="24"/>
          <w:szCs w:val="24"/>
        </w:rPr>
        <w:t xml:space="preserve">(Ed. Laura </w:t>
      </w:r>
      <w:proofErr w:type="spellStart"/>
      <w:r w:rsidRPr="008F09DC">
        <w:rPr>
          <w:rFonts w:ascii="Times New Roman" w:hAnsi="Times New Roman" w:cs="Times New Roman"/>
          <w:sz w:val="24"/>
          <w:szCs w:val="24"/>
        </w:rPr>
        <w:t>Miraut</w:t>
      </w:r>
      <w:proofErr w:type="spellEnd"/>
      <w:r w:rsidRPr="008F09DC">
        <w:rPr>
          <w:rFonts w:ascii="Times New Roman" w:hAnsi="Times New Roman" w:cs="Times New Roman"/>
          <w:sz w:val="24"/>
          <w:szCs w:val="24"/>
        </w:rPr>
        <w:t xml:space="preserve"> Martín and Mariusz </w:t>
      </w:r>
      <w:proofErr w:type="spellStart"/>
      <w:r w:rsidRPr="008F09DC">
        <w:rPr>
          <w:rFonts w:ascii="Times New Roman" w:hAnsi="Times New Roman" w:cs="Times New Roman"/>
          <w:sz w:val="24"/>
          <w:szCs w:val="24"/>
        </w:rPr>
        <w:t>Zalucki</w:t>
      </w:r>
      <w:proofErr w:type="spellEnd"/>
      <w:r w:rsidRPr="008F09DC">
        <w:rPr>
          <w:rFonts w:ascii="Times New Roman" w:hAnsi="Times New Roman" w:cs="Times New Roman"/>
          <w:sz w:val="24"/>
          <w:szCs w:val="24"/>
        </w:rPr>
        <w:t>), Dykinson, Madrid, 2021</w:t>
      </w:r>
      <w:r>
        <w:rPr>
          <w:rFonts w:ascii="Times New Roman" w:hAnsi="Times New Roman" w:cs="Times New Roman"/>
          <w:sz w:val="24"/>
          <w:szCs w:val="24"/>
        </w:rPr>
        <w:t>.</w:t>
      </w:r>
    </w:p>
    <w:p w14:paraId="55766599" w14:textId="77777777" w:rsidR="00070610" w:rsidRDefault="00070610" w:rsidP="00070610">
      <w:pPr>
        <w:pStyle w:val="Textonotapie"/>
        <w:spacing w:line="360" w:lineRule="auto"/>
        <w:ind w:left="708" w:hanging="708"/>
        <w:jc w:val="both"/>
        <w:rPr>
          <w:rFonts w:ascii="Times New Roman" w:hAnsi="Times New Roman" w:cs="Times New Roman"/>
          <w:sz w:val="24"/>
          <w:szCs w:val="24"/>
        </w:rPr>
      </w:pPr>
      <w:r w:rsidRPr="00515435">
        <w:rPr>
          <w:rFonts w:ascii="Times New Roman" w:hAnsi="Times New Roman" w:cs="Times New Roman"/>
          <w:sz w:val="24"/>
          <w:szCs w:val="24"/>
        </w:rPr>
        <w:t xml:space="preserve">MIRANDA GONÇALVES, R. “La infancia y la adolescencia en la era digital: nuevos retos para la garantía de sus derechos”, </w:t>
      </w:r>
      <w:r w:rsidRPr="00515435">
        <w:rPr>
          <w:rFonts w:ascii="Times New Roman" w:hAnsi="Times New Roman" w:cs="Times New Roman"/>
          <w:i/>
          <w:iCs/>
          <w:sz w:val="24"/>
          <w:szCs w:val="24"/>
        </w:rPr>
        <w:t xml:space="preserve">Revista </w:t>
      </w:r>
      <w:proofErr w:type="spellStart"/>
      <w:r w:rsidRPr="00515435">
        <w:rPr>
          <w:rFonts w:ascii="Times New Roman" w:hAnsi="Times New Roman" w:cs="Times New Roman"/>
          <w:i/>
          <w:iCs/>
          <w:sz w:val="24"/>
          <w:szCs w:val="24"/>
        </w:rPr>
        <w:t>Relações</w:t>
      </w:r>
      <w:proofErr w:type="spellEnd"/>
      <w:r w:rsidRPr="00515435">
        <w:rPr>
          <w:rFonts w:ascii="Times New Roman" w:hAnsi="Times New Roman" w:cs="Times New Roman"/>
          <w:i/>
          <w:iCs/>
          <w:sz w:val="24"/>
          <w:szCs w:val="24"/>
        </w:rPr>
        <w:t xml:space="preserve"> </w:t>
      </w:r>
      <w:proofErr w:type="spellStart"/>
      <w:r w:rsidRPr="00515435">
        <w:rPr>
          <w:rFonts w:ascii="Times New Roman" w:hAnsi="Times New Roman" w:cs="Times New Roman"/>
          <w:i/>
          <w:iCs/>
          <w:sz w:val="24"/>
          <w:szCs w:val="24"/>
        </w:rPr>
        <w:t>Internacionais</w:t>
      </w:r>
      <w:proofErr w:type="spellEnd"/>
      <w:r w:rsidRPr="00515435">
        <w:rPr>
          <w:rFonts w:ascii="Times New Roman" w:hAnsi="Times New Roman" w:cs="Times New Roman"/>
          <w:i/>
          <w:iCs/>
          <w:sz w:val="24"/>
          <w:szCs w:val="24"/>
        </w:rPr>
        <w:t xml:space="preserve"> do Mundo </w:t>
      </w:r>
      <w:proofErr w:type="spellStart"/>
      <w:r w:rsidRPr="00515435">
        <w:rPr>
          <w:rFonts w:ascii="Times New Roman" w:hAnsi="Times New Roman" w:cs="Times New Roman"/>
          <w:i/>
          <w:iCs/>
          <w:sz w:val="24"/>
          <w:szCs w:val="24"/>
        </w:rPr>
        <w:t>Atual</w:t>
      </w:r>
      <w:proofErr w:type="spellEnd"/>
      <w:r w:rsidRPr="00515435">
        <w:rPr>
          <w:rFonts w:ascii="Times New Roman" w:hAnsi="Times New Roman" w:cs="Times New Roman"/>
          <w:i/>
          <w:iCs/>
          <w:sz w:val="24"/>
          <w:szCs w:val="24"/>
        </w:rPr>
        <w:t xml:space="preserve">, </w:t>
      </w:r>
      <w:r w:rsidRPr="00515435">
        <w:rPr>
          <w:rFonts w:ascii="Times New Roman" w:hAnsi="Times New Roman" w:cs="Times New Roman"/>
          <w:sz w:val="24"/>
          <w:szCs w:val="24"/>
        </w:rPr>
        <w:t>v. 4, n. 42,</w:t>
      </w:r>
      <w:r>
        <w:rPr>
          <w:rFonts w:ascii="Times New Roman" w:hAnsi="Times New Roman" w:cs="Times New Roman"/>
          <w:i/>
          <w:iCs/>
          <w:sz w:val="24"/>
          <w:szCs w:val="24"/>
        </w:rPr>
        <w:t xml:space="preserve"> </w:t>
      </w:r>
      <w:r w:rsidRPr="00515435">
        <w:rPr>
          <w:rFonts w:ascii="Times New Roman" w:hAnsi="Times New Roman" w:cs="Times New Roman"/>
          <w:sz w:val="24"/>
          <w:szCs w:val="24"/>
        </w:rPr>
        <w:t xml:space="preserve">p. 4. Disponible en: </w:t>
      </w:r>
      <w:hyperlink r:id="rId9" w:history="1">
        <w:r w:rsidRPr="00515435">
          <w:rPr>
            <w:rStyle w:val="Hipervnculo"/>
            <w:rFonts w:ascii="Times New Roman" w:hAnsi="Times New Roman" w:cs="Times New Roman"/>
            <w:sz w:val="24"/>
            <w:szCs w:val="24"/>
          </w:rPr>
          <w:t>http://hdl.handle.net/10553/127726</w:t>
        </w:r>
      </w:hyperlink>
    </w:p>
    <w:p w14:paraId="3A247E0B" w14:textId="77777777" w:rsidR="00070610" w:rsidRPr="00515435" w:rsidRDefault="00070610" w:rsidP="00070610">
      <w:pPr>
        <w:pStyle w:val="Textonotapie"/>
        <w:spacing w:line="360" w:lineRule="auto"/>
        <w:ind w:left="708" w:hanging="708"/>
        <w:jc w:val="both"/>
        <w:rPr>
          <w:rFonts w:ascii="Times New Roman" w:hAnsi="Times New Roman" w:cs="Times New Roman"/>
          <w:sz w:val="40"/>
          <w:szCs w:val="40"/>
        </w:rPr>
      </w:pPr>
      <w:r>
        <w:rPr>
          <w:rFonts w:ascii="Times New Roman" w:hAnsi="Times New Roman" w:cs="Times New Roman"/>
          <w:sz w:val="24"/>
          <w:szCs w:val="24"/>
        </w:rPr>
        <w:t xml:space="preserve">MIRAUT MARTÍN, L. “El sentido de las generaciones de derechos humanos”, </w:t>
      </w:r>
      <w:proofErr w:type="spellStart"/>
      <w:r>
        <w:rPr>
          <w:rFonts w:ascii="Times New Roman" w:hAnsi="Times New Roman" w:cs="Times New Roman"/>
          <w:i/>
          <w:iCs/>
          <w:sz w:val="24"/>
          <w:szCs w:val="24"/>
        </w:rPr>
        <w:t>Cadernos</w:t>
      </w:r>
      <w:proofErr w:type="spellEnd"/>
      <w:r>
        <w:rPr>
          <w:rFonts w:ascii="Times New Roman" w:hAnsi="Times New Roman" w:cs="Times New Roman"/>
          <w:i/>
          <w:iCs/>
          <w:sz w:val="24"/>
          <w:szCs w:val="24"/>
        </w:rPr>
        <w:t xml:space="preserve"> de </w:t>
      </w:r>
      <w:proofErr w:type="spellStart"/>
      <w:r>
        <w:rPr>
          <w:rFonts w:ascii="Times New Roman" w:hAnsi="Times New Roman" w:cs="Times New Roman"/>
          <w:i/>
          <w:iCs/>
          <w:sz w:val="24"/>
          <w:szCs w:val="24"/>
        </w:rPr>
        <w:t>Dereito</w:t>
      </w:r>
      <w:proofErr w:type="spellEnd"/>
      <w:r>
        <w:rPr>
          <w:rFonts w:ascii="Times New Roman" w:hAnsi="Times New Roman" w:cs="Times New Roman"/>
          <w:i/>
          <w:iCs/>
          <w:sz w:val="24"/>
          <w:szCs w:val="24"/>
        </w:rPr>
        <w:t xml:space="preserve"> Actual</w:t>
      </w:r>
      <w:r>
        <w:rPr>
          <w:rFonts w:ascii="Times New Roman" w:hAnsi="Times New Roman" w:cs="Times New Roman"/>
          <w:sz w:val="24"/>
          <w:szCs w:val="24"/>
        </w:rPr>
        <w:t xml:space="preserve">, n. 19, 2022. Disponible en: </w:t>
      </w:r>
      <w:hyperlink r:id="rId10" w:history="1">
        <w:r w:rsidRPr="00C20CE6">
          <w:rPr>
            <w:rStyle w:val="Hipervnculo"/>
            <w:rFonts w:ascii="Times New Roman" w:hAnsi="Times New Roman" w:cs="Times New Roman"/>
            <w:sz w:val="24"/>
            <w:szCs w:val="24"/>
          </w:rPr>
          <w:t>https://www.cadernosdedereitoactual.es/ojs/index.php/cadernos/article/view/894</w:t>
        </w:r>
      </w:hyperlink>
      <w:r>
        <w:rPr>
          <w:rFonts w:ascii="Times New Roman" w:hAnsi="Times New Roman" w:cs="Times New Roman"/>
          <w:sz w:val="24"/>
          <w:szCs w:val="24"/>
        </w:rPr>
        <w:t xml:space="preserve"> </w:t>
      </w:r>
    </w:p>
    <w:p w14:paraId="25042F35" w14:textId="3832A2C2" w:rsidR="00070610"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t xml:space="preserve">PERNICE, I., </w:t>
      </w:r>
      <w:r>
        <w:rPr>
          <w:rFonts w:ascii="Times New Roman" w:hAnsi="Times New Roman" w:cs="Times New Roman"/>
          <w:sz w:val="24"/>
          <w:szCs w:val="24"/>
        </w:rPr>
        <w:t>“</w:t>
      </w:r>
      <w:r w:rsidRPr="008D01D3">
        <w:rPr>
          <w:rFonts w:ascii="Times New Roman" w:hAnsi="Times New Roman" w:cs="Times New Roman"/>
          <w:sz w:val="24"/>
          <w:szCs w:val="24"/>
        </w:rPr>
        <w:t>Gestión de riesgos en la constelación digital: una perspectiva constitucional</w:t>
      </w:r>
      <w:r>
        <w:rPr>
          <w:rFonts w:ascii="Times New Roman" w:hAnsi="Times New Roman" w:cs="Times New Roman"/>
          <w:sz w:val="24"/>
          <w:szCs w:val="24"/>
        </w:rPr>
        <w:t>”</w:t>
      </w:r>
      <w:r w:rsidRPr="008D01D3">
        <w:rPr>
          <w:rFonts w:ascii="Times New Roman" w:hAnsi="Times New Roman" w:cs="Times New Roman"/>
          <w:sz w:val="24"/>
          <w:szCs w:val="24"/>
        </w:rPr>
        <w:t xml:space="preserve"> (octubre de 2017)</w:t>
      </w:r>
      <w:r>
        <w:rPr>
          <w:rFonts w:ascii="Times New Roman" w:hAnsi="Times New Roman" w:cs="Times New Roman"/>
          <w:sz w:val="24"/>
          <w:szCs w:val="24"/>
        </w:rPr>
        <w:t>,</w:t>
      </w:r>
      <w:r w:rsidRPr="008D01D3">
        <w:rPr>
          <w:rFonts w:ascii="Times New Roman" w:hAnsi="Times New Roman" w:cs="Times New Roman"/>
          <w:sz w:val="24"/>
          <w:szCs w:val="24"/>
        </w:rPr>
        <w:t xml:space="preserve"> </w:t>
      </w:r>
      <w:r w:rsidRPr="0064757A">
        <w:rPr>
          <w:rFonts w:ascii="Times New Roman" w:hAnsi="Times New Roman" w:cs="Times New Roman"/>
          <w:i/>
          <w:iCs/>
          <w:sz w:val="24"/>
          <w:szCs w:val="24"/>
        </w:rPr>
        <w:t>Serie de documentos de debate HIIG</w:t>
      </w:r>
      <w:r>
        <w:rPr>
          <w:rFonts w:ascii="Times New Roman" w:hAnsi="Times New Roman" w:cs="Times New Roman"/>
          <w:sz w:val="24"/>
          <w:szCs w:val="24"/>
        </w:rPr>
        <w:t>, n</w:t>
      </w:r>
      <w:r w:rsidRPr="008D01D3">
        <w:rPr>
          <w:rFonts w:ascii="Times New Roman" w:hAnsi="Times New Roman" w:cs="Times New Roman"/>
          <w:sz w:val="24"/>
          <w:szCs w:val="24"/>
        </w:rPr>
        <w:t>. 2017-07</w:t>
      </w:r>
      <w:r>
        <w:rPr>
          <w:rFonts w:ascii="Times New Roman" w:hAnsi="Times New Roman" w:cs="Times New Roman"/>
          <w:sz w:val="24"/>
          <w:szCs w:val="24"/>
        </w:rPr>
        <w:t>.</w:t>
      </w:r>
      <w:r w:rsidRPr="008D01D3">
        <w:rPr>
          <w:rFonts w:ascii="Times New Roman" w:hAnsi="Times New Roman" w:cs="Times New Roman"/>
          <w:sz w:val="24"/>
          <w:szCs w:val="24"/>
        </w:rPr>
        <w:t xml:space="preserve"> </w:t>
      </w:r>
      <w:r>
        <w:rPr>
          <w:rFonts w:ascii="Times New Roman" w:hAnsi="Times New Roman" w:cs="Times New Roman"/>
          <w:sz w:val="24"/>
          <w:szCs w:val="24"/>
        </w:rPr>
        <w:t>D</w:t>
      </w:r>
      <w:r w:rsidRPr="008D01D3">
        <w:rPr>
          <w:rFonts w:ascii="Times New Roman" w:hAnsi="Times New Roman" w:cs="Times New Roman"/>
          <w:sz w:val="24"/>
          <w:szCs w:val="24"/>
        </w:rPr>
        <w:t xml:space="preserve">isponible en: </w:t>
      </w:r>
      <w:hyperlink r:id="rId11" w:history="1">
        <w:r w:rsidRPr="006B1CF0">
          <w:rPr>
            <w:rStyle w:val="Hipervnculo"/>
            <w:rFonts w:ascii="Times New Roman" w:hAnsi="Times New Roman" w:cs="Times New Roman"/>
            <w:sz w:val="24"/>
            <w:szCs w:val="24"/>
          </w:rPr>
          <w:t>https://ssrn.com/abstract=3051124</w:t>
        </w:r>
      </w:hyperlink>
    </w:p>
    <w:p w14:paraId="2C93DB79"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t xml:space="preserve">PINO DÍEZ, R., </w:t>
      </w:r>
      <w:r>
        <w:rPr>
          <w:rFonts w:ascii="Times New Roman" w:hAnsi="Times New Roman" w:cs="Times New Roman"/>
          <w:sz w:val="24"/>
          <w:szCs w:val="24"/>
        </w:rPr>
        <w:t>e</w:t>
      </w:r>
      <w:r w:rsidRPr="008D01D3">
        <w:rPr>
          <w:rFonts w:ascii="Times New Roman" w:hAnsi="Times New Roman" w:cs="Times New Roman"/>
          <w:sz w:val="24"/>
          <w:szCs w:val="24"/>
        </w:rPr>
        <w:t xml:space="preserve">t al., </w:t>
      </w:r>
      <w:r w:rsidRPr="008D01D3">
        <w:rPr>
          <w:rFonts w:ascii="Times New Roman" w:hAnsi="Times New Roman" w:cs="Times New Roman"/>
          <w:i/>
          <w:iCs/>
          <w:sz w:val="24"/>
          <w:szCs w:val="24"/>
        </w:rPr>
        <w:t>Introducción a la inteligencia artificial: sistemas expertos, redes neuronales artificiales y computación evolutiva</w:t>
      </w:r>
      <w:r w:rsidRPr="008D01D3">
        <w:rPr>
          <w:rFonts w:ascii="Times New Roman" w:hAnsi="Times New Roman" w:cs="Times New Roman"/>
          <w:sz w:val="24"/>
          <w:szCs w:val="24"/>
        </w:rPr>
        <w:t>, Universidad de Oviedo, servicio de publicaciones, 2001</w:t>
      </w:r>
      <w:r>
        <w:rPr>
          <w:rFonts w:ascii="Times New Roman" w:hAnsi="Times New Roman" w:cs="Times New Roman"/>
          <w:sz w:val="24"/>
          <w:szCs w:val="24"/>
        </w:rPr>
        <w:t>.</w:t>
      </w:r>
    </w:p>
    <w:p w14:paraId="3F5774EB" w14:textId="77777777" w:rsidR="00070610"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lastRenderedPageBreak/>
        <w:t xml:space="preserve">REBOLLO DELGADO, L. </w:t>
      </w:r>
      <w:r w:rsidRPr="008D01D3">
        <w:rPr>
          <w:rFonts w:ascii="Times New Roman" w:hAnsi="Times New Roman" w:cs="Times New Roman"/>
          <w:i/>
          <w:sz w:val="24"/>
          <w:szCs w:val="24"/>
        </w:rPr>
        <w:t>Inteligencia artificial y derechos fundamentales</w:t>
      </w:r>
      <w:r w:rsidRPr="008D01D3">
        <w:rPr>
          <w:rFonts w:ascii="Times New Roman" w:hAnsi="Times New Roman" w:cs="Times New Roman"/>
          <w:sz w:val="24"/>
          <w:szCs w:val="24"/>
        </w:rPr>
        <w:t>, Dykinson, Madrid, 2023</w:t>
      </w:r>
      <w:r>
        <w:rPr>
          <w:rFonts w:ascii="Times New Roman" w:hAnsi="Times New Roman" w:cs="Times New Roman"/>
          <w:sz w:val="24"/>
          <w:szCs w:val="24"/>
        </w:rPr>
        <w:t>.</w:t>
      </w:r>
    </w:p>
    <w:p w14:paraId="192D2B8C"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t xml:space="preserve">REYES </w:t>
      </w:r>
      <w:r w:rsidRPr="008D01D3">
        <w:rPr>
          <w:rFonts w:ascii="Times New Roman" w:hAnsi="Times New Roman" w:cs="Times New Roman"/>
          <w:color w:val="222222"/>
          <w:sz w:val="24"/>
          <w:szCs w:val="24"/>
          <w:shd w:val="clear" w:color="auto" w:fill="FFFFFF"/>
        </w:rPr>
        <w:t xml:space="preserve">RICO, L. </w:t>
      </w:r>
      <w:r>
        <w:rPr>
          <w:rFonts w:ascii="Times New Roman" w:hAnsi="Times New Roman" w:cs="Times New Roman"/>
          <w:color w:val="222222"/>
          <w:sz w:val="24"/>
          <w:szCs w:val="24"/>
          <w:shd w:val="clear" w:color="auto" w:fill="FFFFFF"/>
        </w:rPr>
        <w:t>“</w:t>
      </w:r>
      <w:r w:rsidRPr="008D01D3">
        <w:rPr>
          <w:rFonts w:ascii="Times New Roman" w:hAnsi="Times New Roman" w:cs="Times New Roman"/>
          <w:color w:val="222222"/>
          <w:sz w:val="24"/>
          <w:szCs w:val="24"/>
          <w:shd w:val="clear" w:color="auto" w:fill="FFFFFF"/>
        </w:rPr>
        <w:t>La inteligencia artificial y su futuro marco regulatorio</w:t>
      </w:r>
      <w:r>
        <w:rPr>
          <w:rFonts w:ascii="Times New Roman" w:hAnsi="Times New Roman" w:cs="Times New Roman"/>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Comunicaciones en propiedad industrial y derecho de la competencia</w:t>
      </w:r>
      <w:r w:rsidRPr="008D01D3">
        <w:rPr>
          <w:rFonts w:ascii="Times New Roman" w:hAnsi="Times New Roman" w:cs="Times New Roman"/>
          <w:color w:val="222222"/>
          <w:sz w:val="24"/>
          <w:szCs w:val="24"/>
          <w:shd w:val="clear" w:color="auto" w:fill="FFFFFF"/>
        </w:rPr>
        <w:t>, 2022, n</w:t>
      </w:r>
      <w:r>
        <w:rPr>
          <w:rFonts w:ascii="Times New Roman" w:hAnsi="Times New Roman" w:cs="Times New Roman"/>
          <w:color w:val="222222"/>
          <w:sz w:val="24"/>
          <w:szCs w:val="24"/>
          <w:shd w:val="clear" w:color="auto" w:fill="FFFFFF"/>
        </w:rPr>
        <w:t>.</w:t>
      </w:r>
      <w:r w:rsidRPr="008D01D3">
        <w:rPr>
          <w:rFonts w:ascii="Times New Roman" w:hAnsi="Times New Roman" w:cs="Times New Roman"/>
          <w:color w:val="222222"/>
          <w:sz w:val="24"/>
          <w:szCs w:val="24"/>
          <w:shd w:val="clear" w:color="auto" w:fill="FFFFFF"/>
        </w:rPr>
        <w:t xml:space="preserve"> 95</w:t>
      </w:r>
      <w:r>
        <w:rPr>
          <w:rFonts w:ascii="Times New Roman" w:hAnsi="Times New Roman" w:cs="Times New Roman"/>
          <w:color w:val="222222"/>
          <w:sz w:val="24"/>
          <w:szCs w:val="24"/>
          <w:shd w:val="clear" w:color="auto" w:fill="FFFFFF"/>
        </w:rPr>
        <w:t>.</w:t>
      </w:r>
    </w:p>
    <w:p w14:paraId="74EC5AF8" w14:textId="77777777" w:rsidR="00070610" w:rsidRPr="008F09DC"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t xml:space="preserve">ROCHA ESPÍNDOLA, M. A. (Coord.), SANSÓ-RUBERT PASCUAL, D. (Coord.) y RODRÍGUEZ DOS SANTOS, N. (Coord.) </w:t>
      </w:r>
      <w:r w:rsidRPr="008D01D3">
        <w:rPr>
          <w:rFonts w:ascii="Times New Roman" w:hAnsi="Times New Roman" w:cs="Times New Roman"/>
          <w:i/>
          <w:iCs/>
          <w:sz w:val="24"/>
          <w:szCs w:val="24"/>
        </w:rPr>
        <w:t>Inteligencia artificial y derecho: reflexiones jurídicas para el debate sobre su desarrollo y aplicación</w:t>
      </w:r>
      <w:r w:rsidRPr="008D01D3">
        <w:rPr>
          <w:rFonts w:ascii="Times New Roman" w:hAnsi="Times New Roman" w:cs="Times New Roman"/>
          <w:sz w:val="24"/>
          <w:szCs w:val="24"/>
        </w:rPr>
        <w:t xml:space="preserve">: (1 ed.). </w:t>
      </w:r>
      <w:r w:rsidRPr="008F09DC">
        <w:rPr>
          <w:rFonts w:ascii="Times New Roman" w:hAnsi="Times New Roman" w:cs="Times New Roman"/>
          <w:sz w:val="24"/>
          <w:szCs w:val="24"/>
        </w:rPr>
        <w:t>Dykinson, Madrid, 2023.</w:t>
      </w:r>
    </w:p>
    <w:p w14:paraId="2A6AD661" w14:textId="77777777" w:rsidR="00070610"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t>RUELAS MONJARDÍN, A.</w:t>
      </w:r>
      <w:r>
        <w:rPr>
          <w:rFonts w:ascii="Times New Roman" w:hAnsi="Times New Roman" w:cs="Times New Roman"/>
          <w:sz w:val="24"/>
          <w:szCs w:val="24"/>
        </w:rPr>
        <w:t xml:space="preserve"> </w:t>
      </w:r>
      <w:r w:rsidRPr="008D01D3">
        <w:rPr>
          <w:rFonts w:ascii="Times New Roman" w:hAnsi="Times New Roman" w:cs="Times New Roman"/>
          <w:sz w:val="24"/>
          <w:szCs w:val="24"/>
        </w:rPr>
        <w:t xml:space="preserve">“Metodología jurídica digital: conceptualización y problemáticas para su construcción”, </w:t>
      </w:r>
      <w:r w:rsidRPr="008D01D3">
        <w:rPr>
          <w:rFonts w:ascii="Times New Roman" w:hAnsi="Times New Roman" w:cs="Times New Roman"/>
          <w:i/>
          <w:iCs/>
          <w:sz w:val="24"/>
          <w:szCs w:val="24"/>
        </w:rPr>
        <w:t>Derecho y Cambio Social</w:t>
      </w:r>
      <w:r w:rsidRPr="008D01D3">
        <w:rPr>
          <w:rFonts w:ascii="Times New Roman" w:hAnsi="Times New Roman" w:cs="Times New Roman"/>
          <w:sz w:val="24"/>
          <w:szCs w:val="24"/>
        </w:rPr>
        <w:t xml:space="preserve">, </w:t>
      </w:r>
      <w:r>
        <w:rPr>
          <w:rFonts w:ascii="Times New Roman" w:hAnsi="Times New Roman" w:cs="Times New Roman"/>
          <w:sz w:val="24"/>
          <w:szCs w:val="24"/>
        </w:rPr>
        <w:t>n</w:t>
      </w:r>
      <w:r w:rsidRPr="008D01D3">
        <w:rPr>
          <w:rFonts w:ascii="Times New Roman" w:hAnsi="Times New Roman" w:cs="Times New Roman"/>
          <w:sz w:val="24"/>
          <w:szCs w:val="24"/>
        </w:rPr>
        <w:t>. 55, 2019</w:t>
      </w:r>
      <w:r>
        <w:rPr>
          <w:rFonts w:ascii="Times New Roman" w:hAnsi="Times New Roman" w:cs="Times New Roman"/>
          <w:sz w:val="24"/>
          <w:szCs w:val="24"/>
        </w:rPr>
        <w:t>.</w:t>
      </w:r>
      <w:r w:rsidRPr="00043CC2">
        <w:rPr>
          <w:rFonts w:ascii="Times New Roman" w:hAnsi="Times New Roman" w:cs="Times New Roman"/>
          <w:sz w:val="24"/>
          <w:szCs w:val="24"/>
        </w:rPr>
        <w:t xml:space="preserve"> </w:t>
      </w:r>
    </w:p>
    <w:p w14:paraId="5FAF0B7F"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p>
    <w:p w14:paraId="5958F32F" w14:textId="77777777" w:rsidR="00070610" w:rsidRDefault="00070610" w:rsidP="00070610">
      <w:pPr>
        <w:pStyle w:val="Textonotapie"/>
        <w:spacing w:line="360" w:lineRule="auto"/>
        <w:ind w:left="708" w:hanging="708"/>
        <w:jc w:val="both"/>
        <w:rPr>
          <w:rFonts w:ascii="Times New Roman" w:hAnsi="Times New Roman" w:cs="Times New Roman"/>
          <w:color w:val="222222"/>
          <w:sz w:val="24"/>
          <w:szCs w:val="24"/>
          <w:shd w:val="clear" w:color="auto" w:fill="FFFFFF"/>
        </w:rPr>
      </w:pPr>
      <w:r w:rsidRPr="008D01D3">
        <w:rPr>
          <w:rFonts w:ascii="Times New Roman" w:hAnsi="Times New Roman" w:cs="Times New Roman"/>
          <w:color w:val="222222"/>
          <w:sz w:val="24"/>
          <w:szCs w:val="24"/>
          <w:shd w:val="clear" w:color="auto" w:fill="FFFFFF"/>
        </w:rPr>
        <w:t>SANTANA-SORIANO,</w:t>
      </w:r>
      <w:r>
        <w:rPr>
          <w:rFonts w:ascii="Times New Roman" w:hAnsi="Times New Roman" w:cs="Times New Roman"/>
          <w:color w:val="222222"/>
          <w:sz w:val="24"/>
          <w:szCs w:val="24"/>
          <w:shd w:val="clear" w:color="auto" w:fill="FFFFFF"/>
        </w:rPr>
        <w:t xml:space="preserve"> </w:t>
      </w:r>
      <w:r w:rsidRPr="008D01D3">
        <w:rPr>
          <w:rFonts w:ascii="Times New Roman" w:hAnsi="Times New Roman" w:cs="Times New Roman"/>
          <w:color w:val="222222"/>
          <w:sz w:val="24"/>
          <w:szCs w:val="24"/>
          <w:shd w:val="clear" w:color="auto" w:fill="FFFFFF"/>
        </w:rPr>
        <w:t xml:space="preserve">E. </w:t>
      </w:r>
      <w:r w:rsidRPr="008D01D3">
        <w:rPr>
          <w:rFonts w:ascii="Times New Roman" w:hAnsi="Times New Roman" w:cs="Times New Roman"/>
          <w:i/>
          <w:iCs/>
          <w:color w:val="222222"/>
          <w:sz w:val="24"/>
          <w:szCs w:val="24"/>
          <w:shd w:val="clear" w:color="auto" w:fill="FFFFFF"/>
        </w:rPr>
        <w:t>Ética</w:t>
      </w:r>
      <w:r>
        <w:rPr>
          <w:rFonts w:ascii="Times New Roman" w:hAnsi="Times New Roman" w:cs="Times New Roman"/>
          <w:i/>
          <w:iCs/>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y</w:t>
      </w:r>
      <w:r>
        <w:rPr>
          <w:rFonts w:ascii="Times New Roman" w:hAnsi="Times New Roman" w:cs="Times New Roman"/>
          <w:i/>
          <w:iCs/>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filosofía</w:t>
      </w:r>
      <w:r>
        <w:rPr>
          <w:rFonts w:ascii="Times New Roman" w:hAnsi="Times New Roman" w:cs="Times New Roman"/>
          <w:i/>
          <w:iCs/>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de</w:t>
      </w:r>
      <w:r>
        <w:rPr>
          <w:rFonts w:ascii="Times New Roman" w:hAnsi="Times New Roman" w:cs="Times New Roman"/>
          <w:i/>
          <w:iCs/>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la</w:t>
      </w:r>
      <w:r>
        <w:rPr>
          <w:rFonts w:ascii="Times New Roman" w:hAnsi="Times New Roman" w:cs="Times New Roman"/>
          <w:i/>
          <w:iCs/>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inteligencia</w:t>
      </w:r>
      <w:r>
        <w:rPr>
          <w:rFonts w:ascii="Times New Roman" w:hAnsi="Times New Roman" w:cs="Times New Roman"/>
          <w:i/>
          <w:iCs/>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artificial:</w:t>
      </w:r>
      <w:r>
        <w:rPr>
          <w:rFonts w:ascii="Times New Roman" w:hAnsi="Times New Roman" w:cs="Times New Roman"/>
          <w:i/>
          <w:iCs/>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debates</w:t>
      </w:r>
      <w:r>
        <w:rPr>
          <w:rFonts w:ascii="Times New Roman" w:hAnsi="Times New Roman" w:cs="Times New Roman"/>
          <w:i/>
          <w:iCs/>
          <w:color w:val="222222"/>
          <w:sz w:val="24"/>
          <w:szCs w:val="24"/>
          <w:shd w:val="clear" w:color="auto" w:fill="FFFFFF"/>
        </w:rPr>
        <w:t xml:space="preserve"> </w:t>
      </w:r>
      <w:r w:rsidRPr="008D01D3">
        <w:rPr>
          <w:rFonts w:ascii="Times New Roman" w:hAnsi="Times New Roman" w:cs="Times New Roman"/>
          <w:i/>
          <w:iCs/>
          <w:color w:val="222222"/>
          <w:sz w:val="24"/>
          <w:szCs w:val="24"/>
          <w:shd w:val="clear" w:color="auto" w:fill="FFFFFF"/>
        </w:rPr>
        <w:t>actuales</w:t>
      </w:r>
      <w:r w:rsidRPr="008D01D3">
        <w:rPr>
          <w:rFonts w:ascii="Times New Roman" w:hAnsi="Times New Roman" w:cs="Times New Roman"/>
          <w:color w:val="222222"/>
          <w:sz w:val="24"/>
          <w:szCs w:val="24"/>
          <w:shd w:val="clear" w:color="auto" w:fill="FFFFFF"/>
        </w:rPr>
        <w:t>. La</w:t>
      </w:r>
      <w:r>
        <w:rPr>
          <w:rFonts w:ascii="Times New Roman" w:hAnsi="Times New Roman" w:cs="Times New Roman"/>
          <w:color w:val="222222"/>
          <w:sz w:val="24"/>
          <w:szCs w:val="24"/>
          <w:shd w:val="clear" w:color="auto" w:fill="FFFFFF"/>
        </w:rPr>
        <w:t xml:space="preserve"> </w:t>
      </w:r>
      <w:r w:rsidRPr="008D01D3">
        <w:rPr>
          <w:rFonts w:ascii="Times New Roman" w:hAnsi="Times New Roman" w:cs="Times New Roman"/>
          <w:color w:val="222222"/>
          <w:sz w:val="24"/>
          <w:szCs w:val="24"/>
          <w:shd w:val="clear" w:color="auto" w:fill="FFFFFF"/>
        </w:rPr>
        <w:t>Barca</w:t>
      </w:r>
      <w:r>
        <w:rPr>
          <w:rFonts w:ascii="Times New Roman" w:hAnsi="Times New Roman" w:cs="Times New Roman"/>
          <w:color w:val="222222"/>
          <w:sz w:val="24"/>
          <w:szCs w:val="24"/>
          <w:shd w:val="clear" w:color="auto" w:fill="FFFFFF"/>
        </w:rPr>
        <w:t xml:space="preserve"> </w:t>
      </w:r>
      <w:r w:rsidRPr="008D01D3">
        <w:rPr>
          <w:rFonts w:ascii="Times New Roman" w:hAnsi="Times New Roman" w:cs="Times New Roman"/>
          <w:color w:val="222222"/>
          <w:sz w:val="24"/>
          <w:szCs w:val="24"/>
          <w:shd w:val="clear" w:color="auto" w:fill="FFFFFF"/>
        </w:rPr>
        <w:t xml:space="preserve">de Teseo, </w:t>
      </w:r>
      <w:r>
        <w:rPr>
          <w:rFonts w:ascii="Times New Roman" w:hAnsi="Times New Roman" w:cs="Times New Roman"/>
          <w:color w:val="222222"/>
          <w:sz w:val="24"/>
          <w:szCs w:val="24"/>
          <w:shd w:val="clear" w:color="auto" w:fill="FFFFFF"/>
        </w:rPr>
        <w:t xml:space="preserve">n. </w:t>
      </w:r>
      <w:r w:rsidRPr="008D01D3">
        <w:rPr>
          <w:rFonts w:ascii="Times New Roman" w:hAnsi="Times New Roman" w:cs="Times New Roman"/>
          <w:color w:val="222222"/>
          <w:sz w:val="24"/>
          <w:szCs w:val="24"/>
          <w:shd w:val="clear" w:color="auto" w:fill="FFFFFF"/>
        </w:rPr>
        <w:t>1</w:t>
      </w:r>
      <w:r>
        <w:rPr>
          <w:rFonts w:ascii="Times New Roman" w:hAnsi="Times New Roman" w:cs="Times New Roman"/>
          <w:color w:val="222222"/>
          <w:sz w:val="24"/>
          <w:szCs w:val="24"/>
          <w:shd w:val="clear" w:color="auto" w:fill="FFFFFF"/>
        </w:rPr>
        <w:t xml:space="preserve">, v. </w:t>
      </w:r>
      <w:r w:rsidRPr="008D01D3">
        <w:rPr>
          <w:rFonts w:ascii="Times New Roman" w:hAnsi="Times New Roman" w:cs="Times New Roman"/>
          <w:color w:val="222222"/>
          <w:sz w:val="24"/>
          <w:szCs w:val="24"/>
          <w:shd w:val="clear" w:color="auto" w:fill="FFFFFF"/>
        </w:rPr>
        <w:t>1, 2023</w:t>
      </w:r>
      <w:r>
        <w:rPr>
          <w:rFonts w:ascii="Times New Roman" w:hAnsi="Times New Roman" w:cs="Times New Roman"/>
          <w:color w:val="222222"/>
          <w:sz w:val="24"/>
          <w:szCs w:val="24"/>
          <w:shd w:val="clear" w:color="auto" w:fill="FFFFFF"/>
        </w:rPr>
        <w:t>.</w:t>
      </w:r>
      <w:r w:rsidRPr="008D01D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Disponible en: </w:t>
      </w:r>
      <w:hyperlink r:id="rId12" w:history="1">
        <w:r w:rsidRPr="006B1CF0">
          <w:rPr>
            <w:rStyle w:val="Hipervnculo"/>
            <w:rFonts w:ascii="Times New Roman" w:hAnsi="Times New Roman" w:cs="Times New Roman"/>
            <w:sz w:val="24"/>
            <w:szCs w:val="24"/>
            <w:shd w:val="clear" w:color="auto" w:fill="FFFFFF"/>
          </w:rPr>
          <w:t>https://labarcadeteseo.org/index.php/revista/article/view/5</w:t>
        </w:r>
      </w:hyperlink>
    </w:p>
    <w:p w14:paraId="44762911"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color w:val="222222"/>
          <w:sz w:val="24"/>
          <w:szCs w:val="24"/>
          <w:shd w:val="clear" w:color="auto" w:fill="FFFFFF"/>
        </w:rPr>
        <w:t>SEIJAS-COSTA, R. "Políticas de comunicación e inteligencia artificial: nuevos desafíos." </w:t>
      </w:r>
      <w:r w:rsidRPr="008D01D3">
        <w:rPr>
          <w:rFonts w:ascii="Times New Roman" w:hAnsi="Times New Roman" w:cs="Times New Roman"/>
          <w:i/>
          <w:iCs/>
          <w:color w:val="222222"/>
          <w:sz w:val="24"/>
          <w:szCs w:val="24"/>
          <w:shd w:val="clear" w:color="auto" w:fill="FFFFFF"/>
        </w:rPr>
        <w:t>URVIO Revista Latinoamericana de Estudios de Seguridad</w:t>
      </w:r>
      <w:r>
        <w:rPr>
          <w:rFonts w:ascii="Times New Roman" w:hAnsi="Times New Roman" w:cs="Times New Roman"/>
          <w:i/>
          <w:iCs/>
          <w:color w:val="222222"/>
          <w:sz w:val="24"/>
          <w:szCs w:val="24"/>
          <w:shd w:val="clear" w:color="auto" w:fill="FFFFFF"/>
        </w:rPr>
        <w:t>,</w:t>
      </w:r>
      <w:r w:rsidRPr="008D01D3">
        <w:rPr>
          <w:rFonts w:ascii="Times New Roman" w:hAnsi="Times New Roman" w:cs="Times New Roman"/>
          <w:color w:val="222222"/>
          <w:sz w:val="24"/>
          <w:szCs w:val="24"/>
          <w:shd w:val="clear" w:color="auto" w:fill="FFFFFF"/>
        </w:rPr>
        <w:t> n. 37, 2023</w:t>
      </w:r>
      <w:r>
        <w:rPr>
          <w:rFonts w:ascii="Times New Roman" w:hAnsi="Times New Roman" w:cs="Times New Roman"/>
          <w:color w:val="222222"/>
          <w:sz w:val="24"/>
          <w:szCs w:val="24"/>
          <w:shd w:val="clear" w:color="auto" w:fill="FFFFFF"/>
        </w:rPr>
        <w:t>, pp.</w:t>
      </w:r>
      <w:r w:rsidRPr="008D01D3">
        <w:rPr>
          <w:rFonts w:ascii="Times New Roman" w:hAnsi="Times New Roman" w:cs="Times New Roman"/>
          <w:color w:val="222222"/>
          <w:sz w:val="24"/>
          <w:szCs w:val="24"/>
          <w:shd w:val="clear" w:color="auto" w:fill="FFFFFF"/>
        </w:rPr>
        <w:t xml:space="preserve"> 45-62.</w:t>
      </w:r>
      <w:r w:rsidRPr="008D01D3">
        <w:rPr>
          <w:rFonts w:ascii="Times New Roman" w:hAnsi="Times New Roman" w:cs="Times New Roman"/>
          <w:sz w:val="24"/>
          <w:szCs w:val="24"/>
        </w:rPr>
        <w:t xml:space="preserve"> Disponible en: </w:t>
      </w:r>
      <w:hyperlink r:id="rId13" w:history="1">
        <w:r w:rsidRPr="008D01D3">
          <w:rPr>
            <w:rStyle w:val="Hipervnculo"/>
            <w:rFonts w:ascii="Times New Roman" w:hAnsi="Times New Roman" w:cs="Times New Roman"/>
            <w:sz w:val="24"/>
            <w:szCs w:val="24"/>
          </w:rPr>
          <w:t>http://scielo.senescyt.gob.ec/pdf/urvio/n37/1390-4299-urvio-37-00045.pdf</w:t>
        </w:r>
      </w:hyperlink>
    </w:p>
    <w:p w14:paraId="04124699"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sz w:val="24"/>
          <w:szCs w:val="24"/>
        </w:rPr>
        <w:t xml:space="preserve">TERRONES RODRÍGUEZ, A. </w:t>
      </w:r>
      <w:r>
        <w:rPr>
          <w:rFonts w:ascii="Times New Roman" w:hAnsi="Times New Roman" w:cs="Times New Roman"/>
          <w:sz w:val="24"/>
          <w:szCs w:val="24"/>
        </w:rPr>
        <w:t>“</w:t>
      </w:r>
      <w:r w:rsidRPr="008D01D3">
        <w:rPr>
          <w:rFonts w:ascii="Times New Roman" w:hAnsi="Times New Roman" w:cs="Times New Roman"/>
          <w:sz w:val="24"/>
          <w:szCs w:val="24"/>
        </w:rPr>
        <w:t>Inteligencia artificial responsable y ciencia cívica</w:t>
      </w:r>
      <w:r>
        <w:rPr>
          <w:rFonts w:ascii="Times New Roman" w:hAnsi="Times New Roman" w:cs="Times New Roman"/>
          <w:sz w:val="24"/>
          <w:szCs w:val="24"/>
        </w:rPr>
        <w:t xml:space="preserve">”, </w:t>
      </w:r>
      <w:r w:rsidRPr="0064757A">
        <w:rPr>
          <w:rFonts w:ascii="Times New Roman" w:hAnsi="Times New Roman" w:cs="Times New Roman"/>
          <w:i/>
          <w:iCs/>
          <w:sz w:val="24"/>
          <w:szCs w:val="24"/>
        </w:rPr>
        <w:t>Revista de Filosofía Aurora</w:t>
      </w:r>
      <w:r w:rsidRPr="008D01D3">
        <w:rPr>
          <w:rFonts w:ascii="Times New Roman" w:hAnsi="Times New Roman" w:cs="Times New Roman"/>
          <w:sz w:val="24"/>
          <w:szCs w:val="24"/>
        </w:rPr>
        <w:t xml:space="preserve">, </w:t>
      </w:r>
      <w:r>
        <w:rPr>
          <w:rFonts w:ascii="Times New Roman" w:hAnsi="Times New Roman" w:cs="Times New Roman"/>
          <w:sz w:val="24"/>
          <w:szCs w:val="24"/>
        </w:rPr>
        <w:t>v.</w:t>
      </w:r>
      <w:r w:rsidRPr="008D01D3">
        <w:rPr>
          <w:rFonts w:ascii="Times New Roman" w:hAnsi="Times New Roman" w:cs="Times New Roman"/>
          <w:sz w:val="24"/>
          <w:szCs w:val="24"/>
        </w:rPr>
        <w:t xml:space="preserve"> 32, n. 57,</w:t>
      </w:r>
      <w:r>
        <w:rPr>
          <w:rFonts w:ascii="Times New Roman" w:hAnsi="Times New Roman" w:cs="Times New Roman"/>
          <w:sz w:val="24"/>
          <w:szCs w:val="24"/>
        </w:rPr>
        <w:t xml:space="preserve"> </w:t>
      </w:r>
      <w:r w:rsidRPr="008D01D3">
        <w:rPr>
          <w:rFonts w:ascii="Times New Roman" w:hAnsi="Times New Roman" w:cs="Times New Roman"/>
          <w:sz w:val="24"/>
          <w:szCs w:val="24"/>
        </w:rPr>
        <w:t>2020</w:t>
      </w:r>
      <w:r>
        <w:rPr>
          <w:rFonts w:ascii="Times New Roman" w:hAnsi="Times New Roman" w:cs="Times New Roman"/>
          <w:sz w:val="24"/>
          <w:szCs w:val="24"/>
        </w:rPr>
        <w:t>.</w:t>
      </w:r>
    </w:p>
    <w:p w14:paraId="4C2B11C1" w14:textId="77777777" w:rsidR="00070610" w:rsidRPr="008D01D3" w:rsidRDefault="00070610" w:rsidP="00070610">
      <w:pPr>
        <w:pStyle w:val="Textonotapie"/>
        <w:spacing w:line="360" w:lineRule="auto"/>
        <w:ind w:left="708" w:hanging="708"/>
        <w:jc w:val="both"/>
        <w:rPr>
          <w:rFonts w:ascii="Times New Roman" w:hAnsi="Times New Roman" w:cs="Times New Roman"/>
          <w:sz w:val="24"/>
          <w:szCs w:val="24"/>
        </w:rPr>
      </w:pPr>
      <w:r w:rsidRPr="008D01D3">
        <w:rPr>
          <w:rFonts w:ascii="Times New Roman" w:hAnsi="Times New Roman" w:cs="Times New Roman"/>
          <w:color w:val="222222"/>
          <w:sz w:val="24"/>
          <w:szCs w:val="24"/>
          <w:shd w:val="clear" w:color="auto" w:fill="FFFFFF"/>
        </w:rPr>
        <w:t xml:space="preserve">TROITIÑO, D. R. </w:t>
      </w:r>
      <w:r>
        <w:rPr>
          <w:rFonts w:ascii="Times New Roman" w:hAnsi="Times New Roman" w:cs="Times New Roman"/>
          <w:color w:val="222222"/>
          <w:sz w:val="24"/>
          <w:szCs w:val="24"/>
          <w:shd w:val="clear" w:color="auto" w:fill="FFFFFF"/>
        </w:rPr>
        <w:t>“</w:t>
      </w:r>
      <w:r w:rsidRPr="008D01D3">
        <w:rPr>
          <w:rFonts w:ascii="Times New Roman" w:hAnsi="Times New Roman" w:cs="Times New Roman"/>
          <w:color w:val="222222"/>
          <w:sz w:val="24"/>
          <w:szCs w:val="24"/>
          <w:shd w:val="clear" w:color="auto" w:fill="FFFFFF"/>
        </w:rPr>
        <w:t>La estrategia de las instituciones de la Unión Europea ante el reto de digitalización</w:t>
      </w:r>
      <w:r>
        <w:rPr>
          <w:rFonts w:ascii="Times New Roman" w:hAnsi="Times New Roman" w:cs="Times New Roman"/>
          <w:color w:val="222222"/>
          <w:sz w:val="24"/>
          <w:szCs w:val="24"/>
          <w:shd w:val="clear" w:color="auto" w:fill="FFFFFF"/>
        </w:rPr>
        <w:t>”,</w:t>
      </w:r>
      <w:r w:rsidRPr="008D01D3">
        <w:rPr>
          <w:rFonts w:ascii="Times New Roman" w:hAnsi="Times New Roman" w:cs="Times New Roman"/>
          <w:color w:val="222222"/>
          <w:sz w:val="24"/>
          <w:szCs w:val="24"/>
          <w:shd w:val="clear" w:color="auto" w:fill="FFFFFF"/>
        </w:rPr>
        <w:t> </w:t>
      </w:r>
      <w:r w:rsidRPr="008D01D3">
        <w:rPr>
          <w:rFonts w:ascii="Times New Roman" w:hAnsi="Times New Roman" w:cs="Times New Roman"/>
          <w:i/>
          <w:iCs/>
          <w:color w:val="222222"/>
          <w:sz w:val="24"/>
          <w:szCs w:val="24"/>
          <w:shd w:val="clear" w:color="auto" w:fill="FFFFFF"/>
        </w:rPr>
        <w:t xml:space="preserve">Revista CIDOB </w:t>
      </w:r>
      <w:proofErr w:type="spellStart"/>
      <w:r w:rsidRPr="008D01D3">
        <w:rPr>
          <w:rFonts w:ascii="Times New Roman" w:hAnsi="Times New Roman" w:cs="Times New Roman"/>
          <w:i/>
          <w:iCs/>
          <w:color w:val="222222"/>
          <w:sz w:val="24"/>
          <w:szCs w:val="24"/>
          <w:shd w:val="clear" w:color="auto" w:fill="FFFFFF"/>
        </w:rPr>
        <w:t>d'Afers</w:t>
      </w:r>
      <w:proofErr w:type="spellEnd"/>
      <w:r w:rsidRPr="008D01D3">
        <w:rPr>
          <w:rFonts w:ascii="Times New Roman" w:hAnsi="Times New Roman" w:cs="Times New Roman"/>
          <w:i/>
          <w:iCs/>
          <w:color w:val="222222"/>
          <w:sz w:val="24"/>
          <w:szCs w:val="24"/>
          <w:shd w:val="clear" w:color="auto" w:fill="FFFFFF"/>
        </w:rPr>
        <w:t xml:space="preserve"> </w:t>
      </w:r>
      <w:proofErr w:type="spellStart"/>
      <w:r w:rsidRPr="008D01D3">
        <w:rPr>
          <w:rFonts w:ascii="Times New Roman" w:hAnsi="Times New Roman" w:cs="Times New Roman"/>
          <w:i/>
          <w:iCs/>
          <w:color w:val="222222"/>
          <w:sz w:val="24"/>
          <w:szCs w:val="24"/>
          <w:shd w:val="clear" w:color="auto" w:fill="FFFFFF"/>
        </w:rPr>
        <w:t>Internacionals</w:t>
      </w:r>
      <w:proofErr w:type="spellEnd"/>
      <w:r w:rsidRPr="008D01D3">
        <w:rPr>
          <w:rFonts w:ascii="Times New Roman" w:hAnsi="Times New Roman" w:cs="Times New Roman"/>
          <w:iCs/>
          <w:color w:val="222222"/>
          <w:sz w:val="24"/>
          <w:szCs w:val="24"/>
          <w:shd w:val="clear" w:color="auto" w:fill="FFFFFF"/>
        </w:rPr>
        <w:t>, n. 131,</w:t>
      </w:r>
      <w:r w:rsidRPr="008D01D3">
        <w:rPr>
          <w:rFonts w:ascii="Times New Roman" w:hAnsi="Times New Roman" w:cs="Times New Roman"/>
          <w:color w:val="222222"/>
          <w:sz w:val="24"/>
          <w:szCs w:val="24"/>
          <w:shd w:val="clear" w:color="auto" w:fill="FFFFFF"/>
        </w:rPr>
        <w:t> 2022</w:t>
      </w:r>
      <w:r>
        <w:rPr>
          <w:rFonts w:ascii="Times New Roman" w:hAnsi="Times New Roman" w:cs="Times New Roman"/>
          <w:color w:val="222222"/>
          <w:sz w:val="24"/>
          <w:szCs w:val="24"/>
          <w:shd w:val="clear" w:color="auto" w:fill="FFFFFF"/>
        </w:rPr>
        <w:t>.</w:t>
      </w:r>
    </w:p>
    <w:p w14:paraId="2B54FF78" w14:textId="77777777" w:rsidR="00070610" w:rsidRPr="008D01D3" w:rsidRDefault="00070610" w:rsidP="00070610">
      <w:pPr>
        <w:spacing w:line="360" w:lineRule="auto"/>
        <w:ind w:left="708" w:hanging="708"/>
        <w:rPr>
          <w:rFonts w:ascii="Times New Roman" w:hAnsi="Times New Roman" w:cs="Times New Roman"/>
          <w:sz w:val="28"/>
          <w:szCs w:val="28"/>
        </w:rPr>
      </w:pPr>
    </w:p>
    <w:p w14:paraId="76D956B6" w14:textId="77777777" w:rsidR="00070610" w:rsidRDefault="00070610" w:rsidP="00070610">
      <w:pPr>
        <w:spacing w:before="100" w:beforeAutospacing="1" w:line="360" w:lineRule="auto"/>
        <w:jc w:val="both"/>
        <w:rPr>
          <w:rFonts w:ascii="Times New Roman" w:hAnsi="Times New Roman" w:cs="Times New Roman"/>
          <w:sz w:val="32"/>
          <w:szCs w:val="32"/>
        </w:rPr>
      </w:pPr>
      <w:r>
        <w:rPr>
          <w:rFonts w:ascii="Times New Roman" w:hAnsi="Times New Roman" w:cs="Times New Roman"/>
          <w:sz w:val="32"/>
          <w:szCs w:val="32"/>
        </w:rPr>
        <w:t>Fuentes digitales:</w:t>
      </w:r>
    </w:p>
    <w:p w14:paraId="0AE08632" w14:textId="77777777" w:rsidR="00070610" w:rsidRPr="0009361F" w:rsidRDefault="00070610" w:rsidP="00070610">
      <w:pPr>
        <w:pStyle w:val="Textonotapie"/>
        <w:jc w:val="both"/>
        <w:rPr>
          <w:rStyle w:val="Hipervnculo"/>
          <w:rFonts w:ascii="Times New Roman" w:hAnsi="Times New Roman" w:cs="Times New Roman"/>
          <w:sz w:val="24"/>
          <w:szCs w:val="24"/>
        </w:rPr>
      </w:pPr>
      <w:r w:rsidRPr="00043CC2">
        <w:rPr>
          <w:rFonts w:ascii="Times New Roman" w:hAnsi="Times New Roman" w:cs="Times New Roman"/>
          <w:sz w:val="24"/>
          <w:szCs w:val="24"/>
        </w:rPr>
        <w:t xml:space="preserve">A DEFINITION OF AI: MAIN CAPABILITIES AND DISCIPLINES (2019). </w:t>
      </w:r>
      <w:r w:rsidRPr="0009361F">
        <w:rPr>
          <w:rFonts w:ascii="Times New Roman" w:hAnsi="Times New Roman" w:cs="Times New Roman"/>
          <w:sz w:val="24"/>
          <w:szCs w:val="24"/>
        </w:rPr>
        <w:t>Disponible</w:t>
      </w:r>
      <w:bookmarkStart w:id="3" w:name="_GoBack"/>
      <w:bookmarkEnd w:id="3"/>
      <w:r w:rsidRPr="0009361F">
        <w:rPr>
          <w:rFonts w:ascii="Times New Roman" w:hAnsi="Times New Roman" w:cs="Times New Roman"/>
          <w:sz w:val="24"/>
          <w:szCs w:val="24"/>
        </w:rPr>
        <w:t xml:space="preserve"> en: </w:t>
      </w:r>
      <w:hyperlink r:id="rId14" w:history="1">
        <w:r w:rsidRPr="0009361F">
          <w:rPr>
            <w:rStyle w:val="Hipervnculo"/>
            <w:rFonts w:ascii="Times New Roman" w:hAnsi="Times New Roman" w:cs="Times New Roman"/>
            <w:sz w:val="24"/>
            <w:szCs w:val="24"/>
          </w:rPr>
          <w:t>https://digital-strategy.ec.europa.eu/en/library/definition-artificial-intelligence-main-capabilities-and-scientific-disciplines</w:t>
        </w:r>
      </w:hyperlink>
    </w:p>
    <w:p w14:paraId="6288EC3A" w14:textId="77777777" w:rsidR="00070610" w:rsidRPr="0009361F" w:rsidRDefault="00070610" w:rsidP="00070610">
      <w:pPr>
        <w:pStyle w:val="Textonotapie"/>
        <w:jc w:val="both"/>
        <w:rPr>
          <w:rFonts w:ascii="Times New Roman" w:hAnsi="Times New Roman" w:cs="Times New Roman"/>
          <w:sz w:val="24"/>
          <w:szCs w:val="24"/>
        </w:rPr>
      </w:pPr>
    </w:p>
    <w:p w14:paraId="39DB5286"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ADHESIÓN DE LA UNIÓN AL CONVENIO EUROPEO PARA LA PROTECCIÓN DE LOS DERECHOS HUMANOS Y DE LAS LIBERTADES FUNDAMENTALES. Disponible en: </w:t>
      </w:r>
      <w:hyperlink r:id="rId15" w:history="1">
        <w:r w:rsidRPr="0009361F">
          <w:rPr>
            <w:rStyle w:val="Hipervnculo"/>
            <w:rFonts w:ascii="Times New Roman" w:hAnsi="Times New Roman" w:cs="Times New Roman"/>
            <w:sz w:val="24"/>
            <w:szCs w:val="24"/>
          </w:rPr>
          <w:t>https://www.europarl.europa.eu/factsheets/es/sheet/146/la-proteccion-de-los-valores-del-articulo-2-del-tratado-de-la-union-europea</w:t>
        </w:r>
      </w:hyperlink>
    </w:p>
    <w:p w14:paraId="2DF9B646" w14:textId="77777777" w:rsidR="00070610" w:rsidRPr="0009361F" w:rsidRDefault="00070610" w:rsidP="00070610">
      <w:pPr>
        <w:pStyle w:val="Textonotapie"/>
        <w:jc w:val="both"/>
        <w:rPr>
          <w:rStyle w:val="Hipervnculo"/>
          <w:rFonts w:ascii="Times New Roman" w:hAnsi="Times New Roman" w:cs="Times New Roman"/>
          <w:sz w:val="24"/>
          <w:szCs w:val="24"/>
        </w:rPr>
      </w:pPr>
    </w:p>
    <w:p w14:paraId="5FD25BDE"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t>AGENDA DE LISBOA. Disponible en:</w:t>
      </w:r>
    </w:p>
    <w:p w14:paraId="241B3595"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lastRenderedPageBreak/>
        <w:t xml:space="preserve">CARTA DE DERECHOS DIGITALES. Disponible en: </w:t>
      </w:r>
      <w:hyperlink r:id="rId16" w:history="1">
        <w:r w:rsidRPr="0009361F">
          <w:rPr>
            <w:rStyle w:val="Hipervnculo"/>
            <w:rFonts w:ascii="Times New Roman" w:hAnsi="Times New Roman" w:cs="Times New Roman"/>
            <w:sz w:val="24"/>
            <w:szCs w:val="24"/>
          </w:rPr>
          <w:t>https://portal.mineco.gob.es/RecursosArticulo/mineco/ministerio/participacion_publica/audiencia/ficheros/SEDIACartaDerechosDigitales.pdf</w:t>
        </w:r>
      </w:hyperlink>
    </w:p>
    <w:p w14:paraId="42E3581D" w14:textId="77777777" w:rsidR="00070610" w:rsidRPr="0009361F" w:rsidRDefault="00070610" w:rsidP="00070610">
      <w:pPr>
        <w:pStyle w:val="Textonotapie"/>
        <w:jc w:val="both"/>
        <w:rPr>
          <w:rFonts w:ascii="Times New Roman" w:hAnsi="Times New Roman" w:cs="Times New Roman"/>
          <w:sz w:val="24"/>
          <w:szCs w:val="24"/>
        </w:rPr>
      </w:pPr>
    </w:p>
    <w:p w14:paraId="26B83936"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CARTA DE LOS DERECHOS FUNDAMENTALES DE LA UE. Disponible en:  </w:t>
      </w:r>
      <w:hyperlink r:id="rId17" w:history="1">
        <w:r w:rsidRPr="0009361F">
          <w:rPr>
            <w:rStyle w:val="Hipervnculo"/>
            <w:rFonts w:ascii="Times New Roman" w:hAnsi="Times New Roman" w:cs="Times New Roman"/>
            <w:sz w:val="24"/>
            <w:szCs w:val="24"/>
          </w:rPr>
          <w:t>https://www.europarl.europa.eu/charter/pdf/text_es.pdf</w:t>
        </w:r>
      </w:hyperlink>
    </w:p>
    <w:p w14:paraId="04779CF2" w14:textId="77777777" w:rsidR="00070610" w:rsidRPr="0009361F" w:rsidRDefault="00070610" w:rsidP="00070610">
      <w:pPr>
        <w:pStyle w:val="Textonotapie"/>
        <w:jc w:val="both"/>
        <w:rPr>
          <w:rStyle w:val="Hipervnculo"/>
          <w:rFonts w:ascii="Times New Roman" w:hAnsi="Times New Roman" w:cs="Times New Roman"/>
          <w:sz w:val="24"/>
          <w:szCs w:val="24"/>
        </w:rPr>
      </w:pPr>
    </w:p>
    <w:p w14:paraId="7BCC9899"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CARTA DE LOS DERECHOS FUNDAMENTALES DE LA UNIÓN EUROPEA (2016/C 202/02). Disponible en: </w:t>
      </w:r>
      <w:hyperlink r:id="rId18" w:history="1">
        <w:r w:rsidRPr="0009361F">
          <w:rPr>
            <w:rStyle w:val="Hipervnculo"/>
            <w:rFonts w:ascii="Times New Roman" w:hAnsi="Times New Roman" w:cs="Times New Roman"/>
            <w:sz w:val="24"/>
            <w:szCs w:val="24"/>
          </w:rPr>
          <w:t>https://eur-lex.europa.eu/legal-content/ES/TXT/HTML/?uri=CELEX:12016P/TXT</w:t>
        </w:r>
      </w:hyperlink>
    </w:p>
    <w:p w14:paraId="7307179F" w14:textId="77777777" w:rsidR="00070610" w:rsidRPr="0009361F" w:rsidRDefault="00070610" w:rsidP="00070610">
      <w:pPr>
        <w:pStyle w:val="Textonotapie"/>
        <w:jc w:val="both"/>
        <w:rPr>
          <w:rStyle w:val="Hipervnculo"/>
          <w:rFonts w:ascii="Times New Roman" w:hAnsi="Times New Roman" w:cs="Times New Roman"/>
          <w:sz w:val="24"/>
          <w:szCs w:val="24"/>
        </w:rPr>
      </w:pPr>
    </w:p>
    <w:p w14:paraId="72221A48"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CÓDIGO INTERNACIONAL DE CONDUCTA PARA SISTEMAS AVANZADOS DE IA DEL PROCESO DE HIROSHIMA. Disponible en: </w:t>
      </w:r>
      <w:hyperlink r:id="rId19" w:history="1">
        <w:r w:rsidRPr="0009361F">
          <w:rPr>
            <w:rStyle w:val="Hipervnculo"/>
            <w:rFonts w:ascii="Times New Roman" w:hAnsi="Times New Roman" w:cs="Times New Roman"/>
            <w:sz w:val="24"/>
            <w:szCs w:val="24"/>
          </w:rPr>
          <w:t>https://digital-strategy.ec.europa.eu/es/library/hiroshima-process-international-code-conduct-advanced-ai-systems</w:t>
        </w:r>
      </w:hyperlink>
    </w:p>
    <w:p w14:paraId="21572F2C" w14:textId="77777777" w:rsidR="00070610" w:rsidRPr="0009361F" w:rsidRDefault="00070610" w:rsidP="00070610">
      <w:pPr>
        <w:pStyle w:val="Textonotapie"/>
        <w:jc w:val="both"/>
        <w:rPr>
          <w:rFonts w:ascii="Times New Roman" w:hAnsi="Times New Roman" w:cs="Times New Roman"/>
          <w:sz w:val="24"/>
          <w:szCs w:val="24"/>
        </w:rPr>
      </w:pPr>
    </w:p>
    <w:p w14:paraId="28B97DEF"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COMISIÓN EUROPEA 2021 por el que se establecen normas armonizadas en materia de inteligencia artificial (ley de inteligencia artificial) y se modifican determinados actos legislativos de la Unión Disponible en: </w:t>
      </w:r>
      <w:hyperlink r:id="rId20" w:history="1">
        <w:r w:rsidRPr="0009361F">
          <w:rPr>
            <w:rStyle w:val="Hipervnculo"/>
            <w:rFonts w:ascii="Times New Roman" w:hAnsi="Times New Roman" w:cs="Times New Roman"/>
            <w:sz w:val="24"/>
            <w:szCs w:val="24"/>
          </w:rPr>
          <w:t>https://eur-lex.europa.eu/legal-content/ES/TXT/HTML/?uri=CELEX:52021PC0206</w:t>
        </w:r>
      </w:hyperlink>
    </w:p>
    <w:p w14:paraId="6F20F038" w14:textId="77777777" w:rsidR="00070610" w:rsidRPr="0009361F" w:rsidRDefault="00070610" w:rsidP="00070610">
      <w:pPr>
        <w:pStyle w:val="Textonotapie"/>
        <w:jc w:val="both"/>
        <w:rPr>
          <w:rFonts w:ascii="Times New Roman" w:hAnsi="Times New Roman" w:cs="Times New Roman"/>
          <w:sz w:val="24"/>
          <w:szCs w:val="24"/>
        </w:rPr>
      </w:pPr>
    </w:p>
    <w:p w14:paraId="5DAC8F99"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COMISIÓN EUROPEA, Brújula Digital 2030: el enfoque de Europa para el Decenio Digital. Bruselas: COM 2021 118 final. Disponible en: </w:t>
      </w:r>
      <w:hyperlink r:id="rId21" w:history="1">
        <w:r w:rsidRPr="0009361F">
          <w:rPr>
            <w:rStyle w:val="Hipervnculo"/>
            <w:rFonts w:ascii="Times New Roman" w:hAnsi="Times New Roman" w:cs="Times New Roman"/>
            <w:sz w:val="24"/>
            <w:szCs w:val="24"/>
          </w:rPr>
          <w:t>https://espanadigital.gob.es/sites/espanadigital/files/2022-06/Br%C3%BAjula%20Digital%202030.pdf</w:t>
        </w:r>
      </w:hyperlink>
    </w:p>
    <w:p w14:paraId="400DD924" w14:textId="77777777" w:rsidR="00070610" w:rsidRPr="0009361F" w:rsidRDefault="00070610" w:rsidP="00070610">
      <w:pPr>
        <w:pStyle w:val="Textonotapie"/>
        <w:jc w:val="both"/>
        <w:rPr>
          <w:rFonts w:ascii="Times New Roman" w:hAnsi="Times New Roman" w:cs="Times New Roman"/>
          <w:sz w:val="24"/>
          <w:szCs w:val="24"/>
        </w:rPr>
      </w:pPr>
    </w:p>
    <w:p w14:paraId="6E501DE1"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t xml:space="preserve">COMISIÓN EUROPEA, Dirección General de Redes de Comunicación, Contenido y Tecnologías, Directrices éticas para una IA fiable, Oficina de Publicaciones, 2019, Disponible en: </w:t>
      </w:r>
      <w:hyperlink r:id="rId22" w:history="1">
        <w:r w:rsidRPr="0009361F">
          <w:rPr>
            <w:rStyle w:val="Hipervnculo"/>
            <w:rFonts w:ascii="Times New Roman" w:hAnsi="Times New Roman" w:cs="Times New Roman"/>
            <w:sz w:val="24"/>
            <w:szCs w:val="24"/>
          </w:rPr>
          <w:t>https://data.europa.eu/doi/10.2759/14078</w:t>
        </w:r>
      </w:hyperlink>
      <w:r w:rsidRPr="0009361F">
        <w:rPr>
          <w:rFonts w:ascii="Times New Roman" w:hAnsi="Times New Roman" w:cs="Times New Roman"/>
          <w:sz w:val="24"/>
          <w:szCs w:val="24"/>
        </w:rPr>
        <w:t xml:space="preserve"> </w:t>
      </w:r>
    </w:p>
    <w:p w14:paraId="12973ED8" w14:textId="77777777" w:rsidR="00070610" w:rsidRPr="0009361F" w:rsidRDefault="00070610" w:rsidP="00070610">
      <w:pPr>
        <w:pStyle w:val="Textonotapie"/>
        <w:jc w:val="both"/>
        <w:rPr>
          <w:rFonts w:ascii="Times New Roman" w:hAnsi="Times New Roman" w:cs="Times New Roman"/>
          <w:sz w:val="24"/>
          <w:szCs w:val="24"/>
        </w:rPr>
      </w:pPr>
    </w:p>
    <w:p w14:paraId="4F52B2EB"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COMISIÓN EUROPEA. “La Década Digital de Europa: metas digitales para 2030”. Disponible en: </w:t>
      </w:r>
      <w:hyperlink r:id="rId23" w:history="1">
        <w:r w:rsidRPr="0009361F">
          <w:rPr>
            <w:rStyle w:val="Hipervnculo"/>
            <w:rFonts w:ascii="Times New Roman" w:hAnsi="Times New Roman" w:cs="Times New Roman"/>
            <w:sz w:val="24"/>
            <w:szCs w:val="24"/>
          </w:rPr>
          <w:t>https://commission.europa.eu/strategy-and-policy/priorities-2019-2024/europe-fit-digital-age/europes-digital-decade-digital-targets-2030_es</w:t>
        </w:r>
      </w:hyperlink>
    </w:p>
    <w:p w14:paraId="32A6C208" w14:textId="77777777" w:rsidR="00070610" w:rsidRPr="0009361F" w:rsidRDefault="00070610" w:rsidP="00070610">
      <w:pPr>
        <w:pStyle w:val="Textonotapie"/>
        <w:jc w:val="both"/>
        <w:rPr>
          <w:rFonts w:ascii="Times New Roman" w:hAnsi="Times New Roman" w:cs="Times New Roman"/>
          <w:sz w:val="24"/>
          <w:szCs w:val="24"/>
        </w:rPr>
      </w:pPr>
    </w:p>
    <w:p w14:paraId="426E6C85"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COMISIÓN EUROPEA. Configurar el futuro digital de Europa. Disponible en: </w:t>
      </w:r>
      <w:hyperlink r:id="rId24" w:history="1">
        <w:r w:rsidRPr="0009361F">
          <w:rPr>
            <w:rStyle w:val="Hipervnculo"/>
            <w:rFonts w:ascii="Times New Roman" w:hAnsi="Times New Roman" w:cs="Times New Roman"/>
            <w:sz w:val="24"/>
            <w:szCs w:val="24"/>
          </w:rPr>
          <w:t>https://digital-strategy.ec.europa.eu/es/policies/european-approach-artificial-intelligence</w:t>
        </w:r>
      </w:hyperlink>
    </w:p>
    <w:p w14:paraId="21460C53" w14:textId="77777777" w:rsidR="00070610" w:rsidRPr="0009361F" w:rsidRDefault="00070610" w:rsidP="00070610">
      <w:pPr>
        <w:pStyle w:val="Textonotapie"/>
        <w:jc w:val="both"/>
        <w:rPr>
          <w:rStyle w:val="Hipervnculo"/>
          <w:rFonts w:ascii="Times New Roman" w:hAnsi="Times New Roman" w:cs="Times New Roman"/>
          <w:sz w:val="24"/>
          <w:szCs w:val="24"/>
        </w:rPr>
      </w:pPr>
    </w:p>
    <w:p w14:paraId="1753961C"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COMUNICACIÓN DE LA COMISIÓN AL PARLAMENTO EUROPEO, AL CONSEJO EUROPEO, AL CONSEJO, AL COMITÉ ECONÓMICO Y SOCIAL EUROPEO Y AL COMITÉ DE LAS REGIONES. Inteligencia artificial para Europa. COM/2018/237 final Disponible en: </w:t>
      </w:r>
      <w:hyperlink r:id="rId25" w:history="1">
        <w:r w:rsidRPr="0009361F">
          <w:rPr>
            <w:rStyle w:val="Hipervnculo"/>
            <w:rFonts w:ascii="Times New Roman" w:hAnsi="Times New Roman" w:cs="Times New Roman"/>
            <w:sz w:val="24"/>
            <w:szCs w:val="24"/>
          </w:rPr>
          <w:t>https://eur-lex.europa.eu/legal-content/ES/TXT/?uri=COM%3A2018%3A237%3AFIN</w:t>
        </w:r>
      </w:hyperlink>
    </w:p>
    <w:p w14:paraId="7CB26E5C" w14:textId="77777777" w:rsidR="00070610" w:rsidRPr="0009361F" w:rsidRDefault="00070610" w:rsidP="00070610">
      <w:pPr>
        <w:pStyle w:val="Textonotapie"/>
        <w:jc w:val="both"/>
        <w:rPr>
          <w:rStyle w:val="Hipervnculo"/>
          <w:rFonts w:ascii="Times New Roman" w:hAnsi="Times New Roman" w:cs="Times New Roman"/>
          <w:sz w:val="24"/>
          <w:szCs w:val="24"/>
        </w:rPr>
      </w:pPr>
    </w:p>
    <w:p w14:paraId="6440B67B"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COMUNICACIÓN POR LA QUE SE ESTABLECEN LAS TRAYECTORIAS PREVISTAS A ESCALA DE LA UNIÓN PARA LAS METAS DIGITALES. Disponible en: </w:t>
      </w:r>
      <w:hyperlink r:id="rId26" w:history="1">
        <w:r w:rsidRPr="0009361F">
          <w:rPr>
            <w:rStyle w:val="Hipervnculo"/>
            <w:rFonts w:ascii="Times New Roman" w:hAnsi="Times New Roman" w:cs="Times New Roman"/>
            <w:sz w:val="24"/>
            <w:szCs w:val="24"/>
          </w:rPr>
          <w:t>https://digital-strategy.ec.europa.eu/es/library/communication-establishing-union-level-projected-trajectories-digital-targets</w:t>
        </w:r>
      </w:hyperlink>
    </w:p>
    <w:p w14:paraId="21A57EA7" w14:textId="77777777" w:rsidR="00070610" w:rsidRPr="0009361F" w:rsidRDefault="00070610" w:rsidP="00070610">
      <w:pPr>
        <w:pStyle w:val="Textonotapie"/>
        <w:jc w:val="both"/>
        <w:rPr>
          <w:rFonts w:ascii="Times New Roman" w:hAnsi="Times New Roman" w:cs="Times New Roman"/>
          <w:sz w:val="24"/>
          <w:szCs w:val="24"/>
        </w:rPr>
      </w:pPr>
    </w:p>
    <w:p w14:paraId="64F88AB5"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lastRenderedPageBreak/>
        <w:t xml:space="preserve">DECLARACIÓN EUROPEA SOBRE LOS DERECHOS Y PRINCIPIOS DIGITALES PARA LA DÉCADA DIGITAL. Disponible en: </w:t>
      </w:r>
      <w:hyperlink r:id="rId27" w:history="1">
        <w:r w:rsidRPr="0009361F">
          <w:rPr>
            <w:rStyle w:val="Hipervnculo"/>
            <w:rFonts w:ascii="Times New Roman" w:hAnsi="Times New Roman" w:cs="Times New Roman"/>
            <w:sz w:val="24"/>
            <w:szCs w:val="24"/>
          </w:rPr>
          <w:t>https://eur-lex.europa.eu/legal-content/ES/TXT/PDF/?uri=CELEX:32023C0123(01)&amp;qid=1684248405089</w:t>
        </w:r>
      </w:hyperlink>
    </w:p>
    <w:p w14:paraId="2DEE2AE1" w14:textId="77777777" w:rsidR="00070610" w:rsidRPr="0009361F" w:rsidRDefault="00070610" w:rsidP="00070610">
      <w:pPr>
        <w:pStyle w:val="Textonotapie"/>
        <w:jc w:val="both"/>
        <w:rPr>
          <w:rFonts w:ascii="Times New Roman" w:hAnsi="Times New Roman" w:cs="Times New Roman"/>
          <w:sz w:val="24"/>
          <w:szCs w:val="24"/>
        </w:rPr>
      </w:pPr>
    </w:p>
    <w:p w14:paraId="24EFCD83"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t>DICTAMEN 2/13 DEL TRIBUNAL DE JUSTICIA. DISPONIBLE EN:</w:t>
      </w:r>
    </w:p>
    <w:p w14:paraId="1EABD0EA"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DICTAMEN DEL TRIBUNAL DE JUSTICIA. Disponible en: </w:t>
      </w:r>
      <w:hyperlink r:id="rId28" w:history="1">
        <w:r w:rsidRPr="0009361F">
          <w:rPr>
            <w:rStyle w:val="Hipervnculo"/>
            <w:rFonts w:ascii="Times New Roman" w:hAnsi="Times New Roman" w:cs="Times New Roman"/>
            <w:sz w:val="24"/>
            <w:szCs w:val="24"/>
          </w:rPr>
          <w:t>https://eur-lex.europa.eu/resource.html?uri=cellar:3645916a-61ba-4ad5-84e1-57767433f326.0008.02/DOC_1&amp;format=PDF</w:t>
        </w:r>
      </w:hyperlink>
    </w:p>
    <w:p w14:paraId="407A6EEF"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t xml:space="preserve">HORIZONTE EUROPA: NUEVO PROGRAMA MARCO DE LA UE. Disponible en: </w:t>
      </w:r>
      <w:hyperlink r:id="rId29" w:history="1">
        <w:r w:rsidRPr="0009361F">
          <w:rPr>
            <w:rStyle w:val="Hipervnculo"/>
            <w:rFonts w:ascii="Times New Roman" w:hAnsi="Times New Roman" w:cs="Times New Roman"/>
            <w:sz w:val="24"/>
            <w:szCs w:val="24"/>
          </w:rPr>
          <w:t>https://www.horizonteeuropa.es/que-es</w:t>
        </w:r>
      </w:hyperlink>
    </w:p>
    <w:p w14:paraId="33FE9D11" w14:textId="77777777" w:rsidR="00070610" w:rsidRPr="0009361F" w:rsidRDefault="00070610" w:rsidP="00070610">
      <w:pPr>
        <w:pStyle w:val="Textonotapie"/>
        <w:jc w:val="both"/>
        <w:rPr>
          <w:rFonts w:ascii="Times New Roman" w:hAnsi="Times New Roman" w:cs="Times New Roman"/>
          <w:sz w:val="24"/>
          <w:szCs w:val="24"/>
        </w:rPr>
      </w:pPr>
    </w:p>
    <w:p w14:paraId="49DC71A3"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Informe sobre la propuesta de Reglamento del Parlamento Europeo y del Consejo por el que se establecen normas armonizadas en materia de inteligencia artificial (Ley de Inteligencia Artificial) y se modifican determinados actos legislativos de la Unión. Disponible en: </w:t>
      </w:r>
      <w:hyperlink r:id="rId30" w:history="1">
        <w:r w:rsidRPr="0009361F">
          <w:rPr>
            <w:rStyle w:val="Hipervnculo"/>
            <w:rFonts w:ascii="Times New Roman" w:hAnsi="Times New Roman" w:cs="Times New Roman"/>
            <w:sz w:val="24"/>
            <w:szCs w:val="24"/>
          </w:rPr>
          <w:t>https://www.europarl.europa.eu/doceo/document/A-9-2023-0188_ES.html</w:t>
        </w:r>
      </w:hyperlink>
    </w:p>
    <w:p w14:paraId="2900599A" w14:textId="77777777" w:rsidR="00070610" w:rsidRPr="0009361F" w:rsidRDefault="00070610" w:rsidP="00070610">
      <w:pPr>
        <w:pStyle w:val="Textonotapie"/>
        <w:jc w:val="both"/>
        <w:rPr>
          <w:rFonts w:ascii="Times New Roman" w:hAnsi="Times New Roman" w:cs="Times New Roman"/>
          <w:sz w:val="24"/>
          <w:szCs w:val="24"/>
        </w:rPr>
      </w:pPr>
    </w:p>
    <w:p w14:paraId="0D7A2531"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t xml:space="preserve">LA ALIANZA EUROPEA DE LA IA. Disponible en: </w:t>
      </w:r>
      <w:hyperlink r:id="rId31" w:anchor=":~:text=La%20Alianza%20Europea%20de%20IA%20es%20una%20iniciativa%20de%20la,intercambios%20de%20foros%20en%20l%C3%ADnea" w:history="1">
        <w:r w:rsidRPr="0009361F">
          <w:rPr>
            <w:rStyle w:val="Hipervnculo"/>
            <w:rFonts w:ascii="Times New Roman" w:hAnsi="Times New Roman" w:cs="Times New Roman"/>
            <w:sz w:val="24"/>
            <w:szCs w:val="24"/>
          </w:rPr>
          <w:t>https://digital-strategy.ec.europa.eu/es/policies/european-ai-alliance#:~:text=La%20Alianza%20Europea%20de%20IA%20es%20una%20iniciativa%20de%20la,intercambios%20de%20foros%20en%20l%C3%ADnea</w:t>
        </w:r>
      </w:hyperlink>
      <w:r w:rsidRPr="0009361F">
        <w:rPr>
          <w:rFonts w:ascii="Times New Roman" w:hAnsi="Times New Roman" w:cs="Times New Roman"/>
          <w:sz w:val="24"/>
          <w:szCs w:val="24"/>
        </w:rPr>
        <w:t>.</w:t>
      </w:r>
    </w:p>
    <w:p w14:paraId="21F17DC7"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t xml:space="preserve"> </w:t>
      </w:r>
    </w:p>
    <w:p w14:paraId="4872FEE1"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LA PROTECCIÓN DE LOS VALORES DEL ARTÍCULO 2 DEL TRATADO DE LA UE. Disponible en: </w:t>
      </w:r>
      <w:hyperlink r:id="rId32" w:history="1">
        <w:r w:rsidRPr="0009361F">
          <w:rPr>
            <w:rStyle w:val="Hipervnculo"/>
            <w:rFonts w:ascii="Times New Roman" w:hAnsi="Times New Roman" w:cs="Times New Roman"/>
            <w:sz w:val="24"/>
            <w:szCs w:val="24"/>
          </w:rPr>
          <w:t>https://www.europarl.europa.eu/factsheets/es/sheet/146/la-proteccion-de-los-valores-del-articulo-2-del-tratado-de-la-union-europea</w:t>
        </w:r>
      </w:hyperlink>
    </w:p>
    <w:p w14:paraId="7EA8D16E" w14:textId="77777777" w:rsidR="00070610" w:rsidRPr="0009361F" w:rsidRDefault="00070610" w:rsidP="00070610">
      <w:pPr>
        <w:pStyle w:val="Textonotapie"/>
        <w:jc w:val="both"/>
        <w:rPr>
          <w:rStyle w:val="Hipervnculo"/>
          <w:rFonts w:ascii="Times New Roman" w:hAnsi="Times New Roman" w:cs="Times New Roman"/>
          <w:sz w:val="24"/>
          <w:szCs w:val="24"/>
        </w:rPr>
      </w:pPr>
    </w:p>
    <w:p w14:paraId="2D77650B"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LIBRO BLANCO SOBRE INTELIGENCIA ARTIFICIAL. COM (2020) 65 final. Disponible en: </w:t>
      </w:r>
      <w:hyperlink r:id="rId33" w:history="1">
        <w:r w:rsidRPr="0009361F">
          <w:rPr>
            <w:rStyle w:val="Hipervnculo"/>
            <w:rFonts w:ascii="Times New Roman" w:hAnsi="Times New Roman" w:cs="Times New Roman"/>
            <w:sz w:val="24"/>
            <w:szCs w:val="24"/>
          </w:rPr>
          <w:t>https://eur-lex.europa.eu/legal-content/ES/TXT/PDF/?uri=CELEX:52020DC0065</w:t>
        </w:r>
      </w:hyperlink>
    </w:p>
    <w:p w14:paraId="586C290B" w14:textId="77777777" w:rsidR="00070610" w:rsidRPr="0009361F" w:rsidRDefault="00070610" w:rsidP="00070610">
      <w:pPr>
        <w:pStyle w:val="Textonotapie"/>
        <w:jc w:val="both"/>
        <w:rPr>
          <w:rStyle w:val="Hipervnculo"/>
          <w:rFonts w:ascii="Times New Roman" w:hAnsi="Times New Roman" w:cs="Times New Roman"/>
          <w:sz w:val="24"/>
          <w:szCs w:val="24"/>
        </w:rPr>
      </w:pPr>
    </w:p>
    <w:p w14:paraId="486F60DD"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LIBRO BLANCO SOBRE LA INTELIGENCIA ARTIFICIAL. UN ENFOQUE EUROPEO ORIENTADO A LA EXCELENCIA Y LA CONFIANZA: Disponible en: </w:t>
      </w:r>
      <w:hyperlink r:id="rId34" w:history="1">
        <w:r w:rsidRPr="0009361F">
          <w:rPr>
            <w:rStyle w:val="Hipervnculo"/>
            <w:rFonts w:ascii="Times New Roman" w:hAnsi="Times New Roman" w:cs="Times New Roman"/>
            <w:sz w:val="24"/>
            <w:szCs w:val="24"/>
          </w:rPr>
          <w:t>https://eur-lex.europa.eu/legal-content/ES/TXT/HTML/?uri=CELEX:52020DC0065</w:t>
        </w:r>
      </w:hyperlink>
    </w:p>
    <w:p w14:paraId="73E3DE44" w14:textId="77777777" w:rsidR="00070610" w:rsidRPr="0009361F" w:rsidRDefault="00070610" w:rsidP="00070610">
      <w:pPr>
        <w:pStyle w:val="Textonotapie"/>
        <w:jc w:val="both"/>
        <w:rPr>
          <w:rStyle w:val="Hipervnculo"/>
          <w:rFonts w:ascii="Times New Roman" w:hAnsi="Times New Roman" w:cs="Times New Roman"/>
          <w:sz w:val="24"/>
          <w:szCs w:val="24"/>
        </w:rPr>
      </w:pPr>
    </w:p>
    <w:p w14:paraId="07D2CAB2" w14:textId="77777777" w:rsidR="00070610" w:rsidRPr="0009361F" w:rsidRDefault="00070610" w:rsidP="00070610">
      <w:pPr>
        <w:pStyle w:val="Textonotapie"/>
        <w:jc w:val="both"/>
        <w:rPr>
          <w:rFonts w:ascii="Times New Roman" w:hAnsi="Times New Roman" w:cs="Times New Roman"/>
          <w:sz w:val="24"/>
          <w:szCs w:val="24"/>
        </w:rPr>
      </w:pPr>
    </w:p>
    <w:p w14:paraId="3CB6C909"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t xml:space="preserve">PROPUESTA DE MARCO NORMATIVO SOBRE INTELIGENCIA ARTIFICIAL. Configurar el futuro digital de Europa. Disponible en: </w:t>
      </w:r>
      <w:hyperlink r:id="rId35" w:history="1">
        <w:r w:rsidRPr="0009361F">
          <w:rPr>
            <w:rStyle w:val="Hipervnculo"/>
            <w:rFonts w:ascii="Times New Roman" w:hAnsi="Times New Roman" w:cs="Times New Roman"/>
            <w:sz w:val="24"/>
            <w:szCs w:val="24"/>
          </w:rPr>
          <w:t>https://digital-strategy.ec.europa.eu/es/policies/regulatory-framework-ai</w:t>
        </w:r>
      </w:hyperlink>
    </w:p>
    <w:p w14:paraId="4B4B24DA" w14:textId="77777777" w:rsidR="00070610" w:rsidRPr="0009361F" w:rsidRDefault="00070610" w:rsidP="00070610">
      <w:pPr>
        <w:pStyle w:val="Textonotapie"/>
        <w:jc w:val="both"/>
        <w:rPr>
          <w:rFonts w:ascii="Times New Roman" w:hAnsi="Times New Roman" w:cs="Times New Roman"/>
          <w:sz w:val="24"/>
          <w:szCs w:val="24"/>
        </w:rPr>
      </w:pPr>
    </w:p>
    <w:p w14:paraId="1CD19D15"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PROPUESTA EUROPEA DE MARCO JURÍDICO SOBRE IA. Disponible en: </w:t>
      </w:r>
      <w:hyperlink r:id="rId36" w:history="1">
        <w:r w:rsidRPr="0009361F">
          <w:rPr>
            <w:rStyle w:val="Hipervnculo"/>
            <w:rFonts w:ascii="Times New Roman" w:hAnsi="Times New Roman" w:cs="Times New Roman"/>
            <w:sz w:val="24"/>
            <w:szCs w:val="24"/>
          </w:rPr>
          <w:t>https://digital-strategy.ec.europa.eu/es/policies/european-approach-artificial-intelligence</w:t>
        </w:r>
      </w:hyperlink>
    </w:p>
    <w:p w14:paraId="3083F8F6" w14:textId="77777777" w:rsidR="00070610" w:rsidRPr="0009361F" w:rsidRDefault="00070610" w:rsidP="00070610">
      <w:pPr>
        <w:pStyle w:val="Textonotapie"/>
        <w:jc w:val="both"/>
        <w:rPr>
          <w:rFonts w:ascii="Times New Roman" w:hAnsi="Times New Roman" w:cs="Times New Roman"/>
          <w:sz w:val="24"/>
          <w:szCs w:val="24"/>
        </w:rPr>
      </w:pPr>
    </w:p>
    <w:p w14:paraId="51F2B009"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REGLAMENTO DE INTELIGENCIA ARTIFICIAL: el Consejo y el Parlamento alcanzan un acuerdo sobre las primeras normas del mundo en materia de inteligencia artificial. Disponible en: </w:t>
      </w:r>
      <w:hyperlink r:id="rId37" w:history="1">
        <w:r w:rsidRPr="0009361F">
          <w:rPr>
            <w:rStyle w:val="Hipervnculo"/>
            <w:rFonts w:ascii="Times New Roman" w:hAnsi="Times New Roman" w:cs="Times New Roman"/>
            <w:sz w:val="24"/>
            <w:szCs w:val="24"/>
          </w:rPr>
          <w:t>https://www.consilium.europa.eu/es/press/press-releases/2023/12/09/artificial-intelligence-act-council-and-parliament-strike-a-deal-on-the-first-worldwide-rules-for-ai/</w:t>
        </w:r>
      </w:hyperlink>
    </w:p>
    <w:p w14:paraId="66582BB9" w14:textId="77777777" w:rsidR="00070610" w:rsidRPr="0009361F" w:rsidRDefault="00070610" w:rsidP="00070610">
      <w:pPr>
        <w:pStyle w:val="Textonotapie"/>
        <w:jc w:val="both"/>
        <w:rPr>
          <w:rFonts w:ascii="Times New Roman" w:hAnsi="Times New Roman" w:cs="Times New Roman"/>
          <w:sz w:val="24"/>
          <w:szCs w:val="24"/>
        </w:rPr>
      </w:pPr>
    </w:p>
    <w:p w14:paraId="5F924BF8"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lastRenderedPageBreak/>
        <w:t>REGLAMENTO DEL PARLAMENTO EUROPEO Y DEL CONSEJO por el que se establecen normas armonizadas en materia de inteligencia artificial (ley de inteligencia artificial) y se modifican determinados actos legislativos de la Unión.</w:t>
      </w:r>
    </w:p>
    <w:p w14:paraId="0A795B4A" w14:textId="77777777" w:rsidR="00070610" w:rsidRPr="0009361F" w:rsidRDefault="00070610" w:rsidP="00070610">
      <w:pPr>
        <w:pStyle w:val="Textonotapie"/>
        <w:jc w:val="both"/>
        <w:rPr>
          <w:rFonts w:ascii="Times New Roman" w:hAnsi="Times New Roman" w:cs="Times New Roman"/>
          <w:sz w:val="24"/>
          <w:szCs w:val="24"/>
        </w:rPr>
      </w:pPr>
    </w:p>
    <w:p w14:paraId="6CAFD276" w14:textId="77777777" w:rsidR="00070610" w:rsidRPr="0009361F" w:rsidRDefault="00070610" w:rsidP="00070610">
      <w:pPr>
        <w:pStyle w:val="Textonotapie"/>
        <w:jc w:val="both"/>
        <w:rPr>
          <w:rFonts w:ascii="Times New Roman" w:hAnsi="Times New Roman" w:cs="Times New Roman"/>
          <w:sz w:val="24"/>
          <w:szCs w:val="24"/>
        </w:rPr>
      </w:pPr>
      <w:r w:rsidRPr="0009361F">
        <w:rPr>
          <w:rFonts w:ascii="Times New Roman" w:hAnsi="Times New Roman" w:cs="Times New Roman"/>
          <w:sz w:val="24"/>
          <w:szCs w:val="24"/>
        </w:rPr>
        <w:t>REGLAMENTO DEL PARLAMENTO EUROPEO Y DEL CONSEJO.</w:t>
      </w:r>
      <w:r w:rsidRPr="0009361F">
        <w:rPr>
          <w:rFonts w:ascii="Times New Roman" w:hAnsi="Times New Roman" w:cs="Times New Roman"/>
          <w:color w:val="000000"/>
          <w:sz w:val="24"/>
          <w:szCs w:val="24"/>
          <w:shd w:val="clear" w:color="auto" w:fill="FFFFFF"/>
        </w:rPr>
        <w:t xml:space="preserve"> COM (2021) 206 final. Disponible en:</w:t>
      </w:r>
      <w:r w:rsidRPr="0009361F">
        <w:rPr>
          <w:rFonts w:ascii="Times New Roman" w:hAnsi="Times New Roman" w:cs="Times New Roman"/>
          <w:sz w:val="24"/>
          <w:szCs w:val="24"/>
        </w:rPr>
        <w:t xml:space="preserve"> </w:t>
      </w:r>
      <w:hyperlink r:id="rId38" w:history="1">
        <w:r w:rsidRPr="0009361F">
          <w:rPr>
            <w:rStyle w:val="Hipervnculo"/>
            <w:rFonts w:ascii="Times New Roman" w:hAnsi="Times New Roman" w:cs="Times New Roman"/>
            <w:sz w:val="24"/>
            <w:szCs w:val="24"/>
            <w:shd w:val="clear" w:color="auto" w:fill="FFFFFF"/>
          </w:rPr>
          <w:t>https://eur-lex.europa.eu/legal-content/ES/TXT/HTML/?uri=CELEX:52021PC0206</w:t>
        </w:r>
      </w:hyperlink>
    </w:p>
    <w:p w14:paraId="3029FBFE" w14:textId="77777777" w:rsidR="00070610" w:rsidRPr="0009361F" w:rsidRDefault="00070610" w:rsidP="00070610">
      <w:pPr>
        <w:pStyle w:val="Textonotapie"/>
        <w:jc w:val="both"/>
        <w:rPr>
          <w:rFonts w:ascii="Times New Roman" w:hAnsi="Times New Roman" w:cs="Times New Roman"/>
          <w:sz w:val="24"/>
          <w:szCs w:val="24"/>
        </w:rPr>
      </w:pPr>
    </w:p>
    <w:p w14:paraId="55B51451"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lang w:val="en-US"/>
        </w:rPr>
        <w:t xml:space="preserve">THE EUROPEAN COMMISSION’S HIGH-LEVEL EXPERT GROUP ON ARTIFICIAL INTELLIGENCE. </w:t>
      </w:r>
      <w:r w:rsidRPr="0009361F">
        <w:rPr>
          <w:rFonts w:ascii="Times New Roman" w:hAnsi="Times New Roman" w:cs="Times New Roman"/>
          <w:sz w:val="24"/>
          <w:szCs w:val="24"/>
        </w:rPr>
        <w:t xml:space="preserve">Disponible en: </w:t>
      </w:r>
      <w:hyperlink r:id="rId39" w:history="1">
        <w:r w:rsidRPr="0009361F">
          <w:rPr>
            <w:rStyle w:val="Hipervnculo"/>
            <w:rFonts w:ascii="Times New Roman" w:hAnsi="Times New Roman" w:cs="Times New Roman"/>
            <w:sz w:val="24"/>
            <w:szCs w:val="24"/>
          </w:rPr>
          <w:t>https://ec.europa.eu/futurium/en/system/files/ged/ai_hleg_definition_of_ai_18_december_1.pdf</w:t>
        </w:r>
      </w:hyperlink>
    </w:p>
    <w:p w14:paraId="1ED9477C" w14:textId="77777777" w:rsidR="00070610" w:rsidRPr="0009361F" w:rsidRDefault="00070610" w:rsidP="00070610">
      <w:pPr>
        <w:pStyle w:val="Textonotapie"/>
        <w:jc w:val="both"/>
        <w:rPr>
          <w:rFonts w:ascii="Times New Roman" w:hAnsi="Times New Roman" w:cs="Times New Roman"/>
          <w:sz w:val="24"/>
          <w:szCs w:val="24"/>
        </w:rPr>
      </w:pPr>
    </w:p>
    <w:p w14:paraId="109834A5" w14:textId="77777777" w:rsidR="00070610" w:rsidRPr="0009361F" w:rsidRDefault="00070610" w:rsidP="00070610">
      <w:pPr>
        <w:pStyle w:val="Textonotapie"/>
        <w:jc w:val="both"/>
        <w:rPr>
          <w:rStyle w:val="Hipervnculo"/>
          <w:rFonts w:ascii="Times New Roman" w:hAnsi="Times New Roman" w:cs="Times New Roman"/>
          <w:sz w:val="24"/>
          <w:szCs w:val="24"/>
        </w:rPr>
      </w:pPr>
      <w:r w:rsidRPr="0009361F">
        <w:rPr>
          <w:rFonts w:ascii="Times New Roman" w:hAnsi="Times New Roman" w:cs="Times New Roman"/>
          <w:sz w:val="24"/>
          <w:szCs w:val="24"/>
        </w:rPr>
        <w:t xml:space="preserve">TRATADO POR EL QUE SE ESTABLECE UNA CONSTITUCIÓN PARA EUROPA. Disponible en: </w:t>
      </w:r>
      <w:hyperlink r:id="rId40" w:history="1">
        <w:r w:rsidRPr="0009361F">
          <w:rPr>
            <w:rStyle w:val="Hipervnculo"/>
            <w:rFonts w:ascii="Times New Roman" w:hAnsi="Times New Roman" w:cs="Times New Roman"/>
            <w:sz w:val="24"/>
            <w:szCs w:val="24"/>
          </w:rPr>
          <w:t>https://www.boe.es/buscar/doc.php?id=DOUE-Z-2004-70001</w:t>
        </w:r>
      </w:hyperlink>
    </w:p>
    <w:p w14:paraId="3A285431" w14:textId="77777777" w:rsidR="00070610" w:rsidRPr="0009361F" w:rsidRDefault="00070610" w:rsidP="00070610">
      <w:pPr>
        <w:spacing w:before="100" w:beforeAutospacing="1" w:line="360" w:lineRule="auto"/>
        <w:jc w:val="both"/>
        <w:rPr>
          <w:rFonts w:ascii="Times New Roman" w:hAnsi="Times New Roman" w:cs="Times New Roman"/>
          <w:sz w:val="24"/>
          <w:szCs w:val="24"/>
        </w:rPr>
      </w:pPr>
    </w:p>
    <w:p w14:paraId="01F85CB5" w14:textId="77777777" w:rsidR="0009361F" w:rsidRPr="0009361F" w:rsidRDefault="0009361F" w:rsidP="00070610">
      <w:pPr>
        <w:pStyle w:val="Textonotapie"/>
        <w:spacing w:line="360" w:lineRule="auto"/>
        <w:ind w:left="708" w:hanging="708"/>
        <w:jc w:val="both"/>
        <w:rPr>
          <w:rFonts w:ascii="Times New Roman" w:hAnsi="Times New Roman" w:cs="Times New Roman"/>
          <w:sz w:val="24"/>
          <w:szCs w:val="24"/>
        </w:rPr>
      </w:pPr>
    </w:p>
    <w:sectPr w:rsidR="0009361F" w:rsidRPr="0009361F">
      <w:footerReference w:type="default" r:id="rId4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DCB78" w14:textId="77777777" w:rsidR="007F4222" w:rsidRDefault="007F4222" w:rsidP="00BC0EEB">
      <w:pPr>
        <w:spacing w:line="240" w:lineRule="auto"/>
      </w:pPr>
      <w:r>
        <w:separator/>
      </w:r>
    </w:p>
  </w:endnote>
  <w:endnote w:type="continuationSeparator" w:id="0">
    <w:p w14:paraId="32216F00" w14:textId="77777777" w:rsidR="007F4222" w:rsidRDefault="007F4222" w:rsidP="00BC0E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268262"/>
      <w:docPartObj>
        <w:docPartGallery w:val="Page Numbers (Bottom of Page)"/>
        <w:docPartUnique/>
      </w:docPartObj>
    </w:sdtPr>
    <w:sdtEndPr/>
    <w:sdtContent>
      <w:p w14:paraId="6BC5EE0C" w14:textId="6DFD58B4" w:rsidR="0001661C" w:rsidRDefault="0001661C">
        <w:pPr>
          <w:pStyle w:val="Piedepgina"/>
          <w:jc w:val="right"/>
        </w:pPr>
        <w:r>
          <w:fldChar w:fldCharType="begin"/>
        </w:r>
        <w:r>
          <w:instrText>PAGE   \* MERGEFORMAT</w:instrText>
        </w:r>
        <w:r>
          <w:fldChar w:fldCharType="separate"/>
        </w:r>
        <w:r w:rsidR="00AA50CD">
          <w:rPr>
            <w:noProof/>
          </w:rPr>
          <w:t>23</w:t>
        </w:r>
        <w:r>
          <w:fldChar w:fldCharType="end"/>
        </w:r>
      </w:p>
    </w:sdtContent>
  </w:sdt>
  <w:p w14:paraId="3F459504" w14:textId="77777777" w:rsidR="0001661C" w:rsidRDefault="000166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87750" w14:textId="77777777" w:rsidR="007F4222" w:rsidRDefault="007F4222" w:rsidP="00BC0EEB">
      <w:pPr>
        <w:spacing w:line="240" w:lineRule="auto"/>
      </w:pPr>
      <w:r>
        <w:separator/>
      </w:r>
    </w:p>
  </w:footnote>
  <w:footnote w:type="continuationSeparator" w:id="0">
    <w:p w14:paraId="69AF87D7" w14:textId="77777777" w:rsidR="007F4222" w:rsidRDefault="007F4222" w:rsidP="00BC0EEB">
      <w:pPr>
        <w:spacing w:line="240" w:lineRule="auto"/>
      </w:pPr>
      <w:r>
        <w:continuationSeparator/>
      </w:r>
    </w:p>
  </w:footnote>
  <w:footnote w:id="1">
    <w:p w14:paraId="22AA4DC6" w14:textId="4F987064"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lang w:val="en-US"/>
        </w:rPr>
        <w:t xml:space="preserve"> </w:t>
      </w:r>
      <w:r w:rsidR="00975E77" w:rsidRPr="0047773D">
        <w:rPr>
          <w:rFonts w:ascii="Times New Roman" w:hAnsi="Times New Roman" w:cs="Times New Roman"/>
          <w:lang w:val="en-US"/>
        </w:rPr>
        <w:t xml:space="preserve">A DEFINITION OF AI: MAIN CAPABILITIES AND DISCIPLINES </w:t>
      </w:r>
      <w:r w:rsidRPr="0047773D">
        <w:rPr>
          <w:rFonts w:ascii="Times New Roman" w:hAnsi="Times New Roman" w:cs="Times New Roman"/>
          <w:lang w:val="en-US"/>
        </w:rPr>
        <w:t xml:space="preserve">(2019). </w:t>
      </w:r>
      <w:r w:rsidRPr="0047773D">
        <w:rPr>
          <w:rFonts w:ascii="Times New Roman" w:hAnsi="Times New Roman" w:cs="Times New Roman"/>
        </w:rPr>
        <w:t xml:space="preserve">Disponible en: </w:t>
      </w:r>
      <w:hyperlink r:id="rId1" w:history="1">
        <w:r w:rsidRPr="0047773D">
          <w:rPr>
            <w:rStyle w:val="Hipervnculo"/>
            <w:rFonts w:ascii="Times New Roman" w:hAnsi="Times New Roman" w:cs="Times New Roman"/>
          </w:rPr>
          <w:t>https://digital-strategy.ec.europa.eu/en/library/definition-artificial-intelligence-main-capabilities-and-scientific-disciplines</w:t>
        </w:r>
      </w:hyperlink>
    </w:p>
  </w:footnote>
  <w:footnote w:id="2">
    <w:p w14:paraId="7A76660A" w14:textId="6EA50C67"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PINO DÍEZ, R., et al., </w:t>
      </w:r>
      <w:r w:rsidRPr="0047773D">
        <w:rPr>
          <w:rFonts w:ascii="Times New Roman" w:hAnsi="Times New Roman" w:cs="Times New Roman"/>
          <w:i/>
          <w:iCs/>
        </w:rPr>
        <w:t>Introducción a la inteligencia artificial: sistemas expertos, redes neuronales artificiales y computación evolutiva</w:t>
      </w:r>
      <w:r w:rsidRPr="0047773D">
        <w:rPr>
          <w:rFonts w:ascii="Times New Roman" w:hAnsi="Times New Roman" w:cs="Times New Roman"/>
        </w:rPr>
        <w:t>, Universidad de Oviedo, servicio de publicaciones, 2001, pp. 5-8.</w:t>
      </w:r>
    </w:p>
  </w:footnote>
  <w:footnote w:id="3">
    <w:p w14:paraId="2B3587EB" w14:textId="45572A26"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lang w:val="en-US"/>
        </w:rPr>
        <w:t xml:space="preserve"> THE EUROPEAN COMMISSION’S HIGH-LEVEL EXPERT GROUP ON ARTIFICIAL INTELLIGENCE. </w:t>
      </w:r>
      <w:r w:rsidRPr="0047773D">
        <w:rPr>
          <w:rFonts w:ascii="Times New Roman" w:hAnsi="Times New Roman" w:cs="Times New Roman"/>
        </w:rPr>
        <w:t xml:space="preserve">Disponible en: </w:t>
      </w:r>
      <w:hyperlink r:id="rId2" w:history="1">
        <w:r w:rsidRPr="0047773D">
          <w:rPr>
            <w:rStyle w:val="Hipervnculo"/>
            <w:rFonts w:ascii="Times New Roman" w:hAnsi="Times New Roman" w:cs="Times New Roman"/>
          </w:rPr>
          <w:t>https://ec.europa.eu/futurium/en/system/files/ged/ai_hleg_definition_of_ai_18_december_1.pdf</w:t>
        </w:r>
      </w:hyperlink>
    </w:p>
  </w:footnote>
  <w:footnote w:id="4">
    <w:p w14:paraId="3FAC06A2" w14:textId="383C9A25"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REYES </w:t>
      </w:r>
      <w:r w:rsidRPr="0047773D">
        <w:rPr>
          <w:rFonts w:ascii="Times New Roman" w:hAnsi="Times New Roman" w:cs="Times New Roman"/>
          <w:color w:val="222222"/>
          <w:shd w:val="clear" w:color="auto" w:fill="FFFFFF"/>
        </w:rPr>
        <w:t>RICO, L. La inteligencia artificial y su futuro marco regulatorio, </w:t>
      </w:r>
      <w:r w:rsidRPr="0047773D">
        <w:rPr>
          <w:rFonts w:ascii="Times New Roman" w:hAnsi="Times New Roman" w:cs="Times New Roman"/>
          <w:i/>
          <w:iCs/>
          <w:color w:val="222222"/>
          <w:shd w:val="clear" w:color="auto" w:fill="FFFFFF"/>
        </w:rPr>
        <w:t>Comunicaciones en propiedad industrial y derecho de la competencia</w:t>
      </w:r>
      <w:r w:rsidRPr="0047773D">
        <w:rPr>
          <w:rFonts w:ascii="Times New Roman" w:hAnsi="Times New Roman" w:cs="Times New Roman"/>
          <w:color w:val="222222"/>
          <w:shd w:val="clear" w:color="auto" w:fill="FFFFFF"/>
        </w:rPr>
        <w:t>, 2022, n. 95, p. 123.</w:t>
      </w:r>
    </w:p>
  </w:footnote>
  <w:footnote w:id="5">
    <w:p w14:paraId="45873A89" w14:textId="1A89D525"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REBOLLO DELGADO, L. </w:t>
      </w:r>
      <w:r w:rsidRPr="0047773D">
        <w:rPr>
          <w:rFonts w:ascii="Times New Roman" w:hAnsi="Times New Roman" w:cs="Times New Roman"/>
          <w:i/>
        </w:rPr>
        <w:t>Inteligencia artificial y derechos fundamentales</w:t>
      </w:r>
      <w:r w:rsidRPr="0047773D">
        <w:rPr>
          <w:rFonts w:ascii="Times New Roman" w:hAnsi="Times New Roman" w:cs="Times New Roman"/>
        </w:rPr>
        <w:t>, Dykinson, Madrid, 2023, p. 25.</w:t>
      </w:r>
    </w:p>
  </w:footnote>
  <w:footnote w:id="6">
    <w:p w14:paraId="6FDD70C2" w14:textId="22FF8A7B"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COMUNICACIÓN DE LA COMISIÓN AL PARLAMENTO EUROPEO, AL CONSEJO EUROPEO, AL CONSEJO, AL COMITÉ ECONÓMICO Y SOCIAL EUROPEO Y AL COMITÉ DE LAS REGIONES</w:t>
      </w:r>
      <w:r w:rsidR="002D2431" w:rsidRPr="0047773D">
        <w:rPr>
          <w:rFonts w:ascii="Times New Roman" w:hAnsi="Times New Roman" w:cs="Times New Roman"/>
        </w:rPr>
        <w:t>.</w:t>
      </w:r>
      <w:r w:rsidRPr="0047773D">
        <w:rPr>
          <w:rFonts w:ascii="Times New Roman" w:hAnsi="Times New Roman" w:cs="Times New Roman"/>
        </w:rPr>
        <w:t xml:space="preserve"> Inteligencia artificial para Europa. COM/2018/237 final Disponible en: </w:t>
      </w:r>
      <w:hyperlink r:id="rId3" w:history="1">
        <w:r w:rsidRPr="0047773D">
          <w:rPr>
            <w:rStyle w:val="Hipervnculo"/>
            <w:rFonts w:ascii="Times New Roman" w:hAnsi="Times New Roman" w:cs="Times New Roman"/>
          </w:rPr>
          <w:t>https://eur-lex.europa.eu/legal-content/ES/TXT/?uri=COM%3A2018%3A237%3AFIN</w:t>
        </w:r>
      </w:hyperlink>
    </w:p>
  </w:footnote>
  <w:footnote w:id="7">
    <w:p w14:paraId="241275F2" w14:textId="77777777"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Véase el apartado 4.b del Libro blanco sobre la inteligencia artificial. Un enfoque europeo orientado a la excelencia y la confianza: Disponible en: </w:t>
      </w:r>
      <w:hyperlink r:id="rId4" w:history="1">
        <w:r w:rsidRPr="0047773D">
          <w:rPr>
            <w:rStyle w:val="Hipervnculo"/>
            <w:rFonts w:ascii="Times New Roman" w:hAnsi="Times New Roman" w:cs="Times New Roman"/>
          </w:rPr>
          <w:t>https://eur-lex.europa.eu/legal-content/ES/TXT/HTML/?uri=CELEX:52020DC0065</w:t>
        </w:r>
      </w:hyperlink>
    </w:p>
  </w:footnote>
  <w:footnote w:id="8">
    <w:p w14:paraId="79A61E79" w14:textId="595FF35A"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BUXARRAIS, M. R., &amp; FARÍAS, L. “La educación moral y ciudadana ante las tecnologías emergentes”, </w:t>
      </w:r>
      <w:r w:rsidRPr="0047773D">
        <w:rPr>
          <w:rFonts w:ascii="Times New Roman" w:hAnsi="Times New Roman" w:cs="Times New Roman"/>
          <w:i/>
          <w:iCs/>
        </w:rPr>
        <w:t xml:space="preserve">Revista </w:t>
      </w:r>
      <w:proofErr w:type="spellStart"/>
      <w:r w:rsidRPr="0047773D">
        <w:rPr>
          <w:rFonts w:ascii="Times New Roman" w:hAnsi="Times New Roman" w:cs="Times New Roman"/>
          <w:i/>
          <w:iCs/>
        </w:rPr>
        <w:t>Transdigital</w:t>
      </w:r>
      <w:proofErr w:type="spellEnd"/>
      <w:r w:rsidRPr="0047773D">
        <w:rPr>
          <w:rFonts w:ascii="Times New Roman" w:hAnsi="Times New Roman" w:cs="Times New Roman"/>
        </w:rPr>
        <w:t xml:space="preserve">, n. 1, v. 1, 2020, </w:t>
      </w:r>
      <w:r w:rsidRPr="0047773D">
        <w:rPr>
          <w:rFonts w:ascii="Times New Roman" w:hAnsi="Times New Roman" w:cs="Times New Roman"/>
          <w:color w:val="222222"/>
          <w:shd w:val="clear" w:color="auto" w:fill="FFFFFF"/>
        </w:rPr>
        <w:t>p. 6.</w:t>
      </w:r>
    </w:p>
  </w:footnote>
  <w:footnote w:id="9">
    <w:p w14:paraId="73437D08" w14:textId="3B065FA8"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Pr="0047773D">
        <w:rPr>
          <w:rFonts w:ascii="Times New Roman" w:hAnsi="Times New Roman" w:cs="Times New Roman"/>
          <w:color w:val="222222"/>
          <w:shd w:val="clear" w:color="auto" w:fill="FFFFFF"/>
        </w:rPr>
        <w:t xml:space="preserve">MEREJO, A. </w:t>
      </w:r>
      <w:r w:rsidRPr="0047773D">
        <w:rPr>
          <w:rFonts w:ascii="Times New Roman" w:hAnsi="Times New Roman" w:cs="Times New Roman"/>
          <w:i/>
          <w:color w:val="222222"/>
          <w:shd w:val="clear" w:color="auto" w:fill="FFFFFF"/>
        </w:rPr>
        <w:t>Filosofía para tiempos transidos y cibernéticos</w:t>
      </w:r>
      <w:r w:rsidRPr="0047773D">
        <w:rPr>
          <w:rFonts w:ascii="Times New Roman" w:hAnsi="Times New Roman" w:cs="Times New Roman"/>
          <w:color w:val="222222"/>
          <w:shd w:val="clear" w:color="auto" w:fill="FFFFFF"/>
        </w:rPr>
        <w:t>. </w:t>
      </w:r>
      <w:r w:rsidRPr="0047773D">
        <w:rPr>
          <w:rFonts w:ascii="Times New Roman" w:hAnsi="Times New Roman" w:cs="Times New Roman"/>
          <w:i/>
          <w:iCs/>
          <w:color w:val="222222"/>
          <w:shd w:val="clear" w:color="auto" w:fill="FFFFFF"/>
        </w:rPr>
        <w:t>Santo Domingo, Santuario</w:t>
      </w:r>
      <w:r w:rsidRPr="0047773D">
        <w:rPr>
          <w:rFonts w:ascii="Times New Roman" w:hAnsi="Times New Roman" w:cs="Times New Roman"/>
          <w:color w:val="222222"/>
          <w:shd w:val="clear" w:color="auto" w:fill="FFFFFF"/>
        </w:rPr>
        <w:t>, 2023, p. 18.</w:t>
      </w:r>
    </w:p>
  </w:footnote>
  <w:footnote w:id="10">
    <w:p w14:paraId="7F209DFA" w14:textId="4586A638"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Pr="0047773D">
        <w:rPr>
          <w:rFonts w:ascii="Times New Roman" w:hAnsi="Times New Roman" w:cs="Times New Roman"/>
          <w:color w:val="222222"/>
          <w:shd w:val="clear" w:color="auto" w:fill="FFFFFF"/>
        </w:rPr>
        <w:t xml:space="preserve">SANTANA-SORIANO, E. </w:t>
      </w:r>
      <w:r w:rsidRPr="0047773D">
        <w:rPr>
          <w:rFonts w:ascii="Times New Roman" w:hAnsi="Times New Roman" w:cs="Times New Roman"/>
          <w:i/>
          <w:iCs/>
          <w:color w:val="222222"/>
          <w:shd w:val="clear" w:color="auto" w:fill="FFFFFF"/>
        </w:rPr>
        <w:t>Ética y filosofía</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i/>
          <w:iCs/>
          <w:color w:val="222222"/>
          <w:shd w:val="clear" w:color="auto" w:fill="FFFFFF"/>
        </w:rPr>
        <w:t>de</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i/>
          <w:iCs/>
          <w:color w:val="222222"/>
          <w:shd w:val="clear" w:color="auto" w:fill="FFFFFF"/>
        </w:rPr>
        <w:t>la</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i/>
          <w:iCs/>
          <w:color w:val="222222"/>
          <w:shd w:val="clear" w:color="auto" w:fill="FFFFFF"/>
        </w:rPr>
        <w:t>inteligencia</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i/>
          <w:iCs/>
          <w:color w:val="222222"/>
          <w:shd w:val="clear" w:color="auto" w:fill="FFFFFF"/>
        </w:rPr>
        <w:t>artificial:</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i/>
          <w:iCs/>
          <w:color w:val="222222"/>
          <w:shd w:val="clear" w:color="auto" w:fill="FFFFFF"/>
        </w:rPr>
        <w:t>debates</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i/>
          <w:iCs/>
          <w:color w:val="222222"/>
          <w:shd w:val="clear" w:color="auto" w:fill="FFFFFF"/>
        </w:rPr>
        <w:t>actuales,</w:t>
      </w:r>
      <w:r w:rsidRPr="0047773D">
        <w:rPr>
          <w:rFonts w:ascii="Times New Roman" w:hAnsi="Times New Roman" w:cs="Times New Roman"/>
          <w:color w:val="222222"/>
          <w:shd w:val="clear" w:color="auto" w:fill="FFFFFF"/>
        </w:rPr>
        <w:t xml:space="preserve"> </w:t>
      </w:r>
      <w:r w:rsidRPr="0047773D">
        <w:rPr>
          <w:rFonts w:ascii="Times New Roman" w:hAnsi="Times New Roman" w:cs="Times New Roman"/>
          <w:i/>
          <w:iCs/>
          <w:color w:val="222222"/>
          <w:shd w:val="clear" w:color="auto" w:fill="FFFFFF"/>
        </w:rPr>
        <w:t>La</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i/>
          <w:iCs/>
          <w:color w:val="222222"/>
          <w:shd w:val="clear" w:color="auto" w:fill="FFFFFF"/>
        </w:rPr>
        <w:t>Barca</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i/>
          <w:iCs/>
          <w:color w:val="222222"/>
          <w:shd w:val="clear" w:color="auto" w:fill="FFFFFF"/>
        </w:rPr>
        <w:t>de Teseo</w:t>
      </w:r>
      <w:r w:rsidRPr="0047773D">
        <w:rPr>
          <w:rFonts w:ascii="Times New Roman" w:hAnsi="Times New Roman" w:cs="Times New Roman"/>
          <w:color w:val="222222"/>
          <w:shd w:val="clear" w:color="auto" w:fill="FFFFFF"/>
        </w:rPr>
        <w:t>,</w:t>
      </w:r>
      <w:r w:rsidR="00AE10E0">
        <w:rPr>
          <w:rFonts w:ascii="Times New Roman" w:hAnsi="Times New Roman" w:cs="Times New Roman"/>
          <w:color w:val="222222"/>
          <w:shd w:val="clear" w:color="auto" w:fill="FFFFFF"/>
        </w:rPr>
        <w:t xml:space="preserve"> </w:t>
      </w:r>
      <w:r w:rsidRPr="0047773D">
        <w:rPr>
          <w:rFonts w:ascii="Times New Roman" w:hAnsi="Times New Roman" w:cs="Times New Roman"/>
          <w:color w:val="222222"/>
          <w:shd w:val="clear" w:color="auto" w:fill="FFFFFF"/>
        </w:rPr>
        <w:t>n. 1, v. 1, 2023, pp. 47-64. https://doi.org/10.61780/bdet.v1i1.5, p. 50.</w:t>
      </w:r>
    </w:p>
  </w:footnote>
  <w:footnote w:id="11">
    <w:p w14:paraId="03742234" w14:textId="3795A831"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TERRONES RODRÍGUEZ, A. “Inteligencia artificial responsable y ciencia cívica”, </w:t>
      </w:r>
      <w:r w:rsidRPr="0047773D">
        <w:rPr>
          <w:rFonts w:ascii="Times New Roman" w:hAnsi="Times New Roman" w:cs="Times New Roman"/>
          <w:i/>
          <w:iCs/>
        </w:rPr>
        <w:t>Revista de Filosofía Auro</w:t>
      </w:r>
      <w:r w:rsidRPr="0047773D">
        <w:rPr>
          <w:rFonts w:ascii="Times New Roman" w:hAnsi="Times New Roman" w:cs="Times New Roman"/>
        </w:rPr>
        <w:t>ra, v. 32, n. 57, 2020, p. 831.</w:t>
      </w:r>
    </w:p>
  </w:footnote>
  <w:footnote w:id="12">
    <w:p w14:paraId="1950DD17" w14:textId="710C66D7"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Pr="0047773D">
        <w:rPr>
          <w:rFonts w:ascii="Times New Roman" w:hAnsi="Times New Roman" w:cs="Times New Roman"/>
          <w:color w:val="222222"/>
          <w:shd w:val="clear" w:color="auto" w:fill="FFFFFF"/>
        </w:rPr>
        <w:t>DE ZÁRATE ALCARAZO, L. O. “</w:t>
      </w:r>
      <w:proofErr w:type="spellStart"/>
      <w:r w:rsidRPr="0047773D">
        <w:rPr>
          <w:rFonts w:ascii="Times New Roman" w:hAnsi="Times New Roman" w:cs="Times New Roman"/>
          <w:color w:val="222222"/>
          <w:shd w:val="clear" w:color="auto" w:fill="FFFFFF"/>
        </w:rPr>
        <w:t>Explicabilidad</w:t>
      </w:r>
      <w:proofErr w:type="spellEnd"/>
      <w:r w:rsidRPr="0047773D">
        <w:rPr>
          <w:rFonts w:ascii="Times New Roman" w:hAnsi="Times New Roman" w:cs="Times New Roman"/>
          <w:color w:val="222222"/>
          <w:shd w:val="clear" w:color="auto" w:fill="FFFFFF"/>
        </w:rPr>
        <w:t xml:space="preserve"> (de la inteligencia artificial)”, </w:t>
      </w:r>
      <w:r w:rsidRPr="0047773D">
        <w:rPr>
          <w:rFonts w:ascii="Times New Roman" w:hAnsi="Times New Roman" w:cs="Times New Roman"/>
          <w:i/>
          <w:iCs/>
          <w:color w:val="222222"/>
          <w:shd w:val="clear" w:color="auto" w:fill="FFFFFF"/>
        </w:rPr>
        <w:t>EUNOMÍA. Revista en Cultura de la Legalidad,</w:t>
      </w:r>
      <w:r w:rsidR="00AE10E0">
        <w:rPr>
          <w:rFonts w:ascii="Times New Roman" w:hAnsi="Times New Roman" w:cs="Times New Roman"/>
          <w:i/>
          <w:iCs/>
          <w:color w:val="222222"/>
          <w:shd w:val="clear" w:color="auto" w:fill="FFFFFF"/>
        </w:rPr>
        <w:t xml:space="preserve"> </w:t>
      </w:r>
      <w:r w:rsidRPr="0047773D">
        <w:rPr>
          <w:rFonts w:ascii="Times New Roman" w:hAnsi="Times New Roman" w:cs="Times New Roman"/>
          <w:color w:val="222222"/>
          <w:shd w:val="clear" w:color="auto" w:fill="FFFFFF"/>
        </w:rPr>
        <w:t>n. 22, 2022, p. 333. Disponible en:</w:t>
      </w:r>
      <w:r w:rsidRPr="0047773D">
        <w:rPr>
          <w:rFonts w:ascii="Times New Roman" w:hAnsi="Times New Roman" w:cs="Times New Roman"/>
        </w:rPr>
        <w:t xml:space="preserve"> </w:t>
      </w:r>
      <w:hyperlink r:id="rId5" w:history="1">
        <w:r w:rsidRPr="0047773D">
          <w:rPr>
            <w:rStyle w:val="Hipervnculo"/>
            <w:rFonts w:ascii="Times New Roman" w:hAnsi="Times New Roman" w:cs="Times New Roman"/>
            <w:shd w:val="clear" w:color="auto" w:fill="FFFFFF"/>
          </w:rPr>
          <w:t>https://e-revistas.uc3m.es/index.php/EUNOM/article/view/6819/5372</w:t>
        </w:r>
      </w:hyperlink>
    </w:p>
  </w:footnote>
  <w:footnote w:id="13">
    <w:p w14:paraId="4E3E77AC" w14:textId="66E61A02"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002D2431" w:rsidRPr="0047773D">
        <w:rPr>
          <w:rFonts w:ascii="Times New Roman" w:hAnsi="Times New Roman" w:cs="Times New Roman"/>
        </w:rPr>
        <w:t xml:space="preserve">REGLAMENTO DEL PARLAMENTO EUROPEO Y DEL CONSEJO </w:t>
      </w:r>
      <w:r w:rsidRPr="0047773D">
        <w:rPr>
          <w:rFonts w:ascii="Times New Roman" w:hAnsi="Times New Roman" w:cs="Times New Roman"/>
        </w:rPr>
        <w:t>por el que se establecen normas armonizadas en materia de inteligencia artificial (ley de inteligencia artificial) y se modifican determinados actos legislativos de la Unión.</w:t>
      </w:r>
    </w:p>
    <w:p w14:paraId="0B0CA237" w14:textId="70944895" w:rsidR="0001661C" w:rsidRPr="0047773D" w:rsidRDefault="0001661C" w:rsidP="0047773D">
      <w:pPr>
        <w:pStyle w:val="Textonotapie"/>
        <w:jc w:val="both"/>
        <w:rPr>
          <w:rFonts w:ascii="Times New Roman" w:hAnsi="Times New Roman" w:cs="Times New Roman"/>
        </w:rPr>
      </w:pPr>
      <w:r w:rsidRPr="0047773D">
        <w:rPr>
          <w:rFonts w:ascii="Times New Roman" w:hAnsi="Times New Roman" w:cs="Times New Roman"/>
        </w:rPr>
        <w:t xml:space="preserve">Disponible en: </w:t>
      </w:r>
      <w:hyperlink r:id="rId6" w:history="1">
        <w:r w:rsidRPr="0047773D">
          <w:rPr>
            <w:rStyle w:val="Hipervnculo"/>
            <w:rFonts w:ascii="Times New Roman" w:hAnsi="Times New Roman" w:cs="Times New Roman"/>
          </w:rPr>
          <w:t>https://eur-lex.europa.eu/legal-content/ES/TXT/HTML/?uri=CELEX:52021PC0206</w:t>
        </w:r>
      </w:hyperlink>
    </w:p>
  </w:footnote>
  <w:footnote w:id="14">
    <w:p w14:paraId="06267ADF" w14:textId="2F7775CA"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MIRANDA GONÇALVES, R. “Inteligencia artificial y derechos humanos: Una solución a los conflictos éticos y morales a través de una regulación normativa futura”, </w:t>
      </w:r>
      <w:r w:rsidRPr="0047773D">
        <w:rPr>
          <w:rFonts w:ascii="Times New Roman" w:hAnsi="Times New Roman" w:cs="Times New Roman"/>
          <w:i/>
          <w:iCs/>
        </w:rPr>
        <w:t xml:space="preserve">Artificial </w:t>
      </w:r>
      <w:proofErr w:type="spellStart"/>
      <w:r w:rsidRPr="0047773D">
        <w:rPr>
          <w:rFonts w:ascii="Times New Roman" w:hAnsi="Times New Roman" w:cs="Times New Roman"/>
          <w:i/>
          <w:iCs/>
        </w:rPr>
        <w:t>Intelligence</w:t>
      </w:r>
      <w:proofErr w:type="spellEnd"/>
      <w:r w:rsidRPr="0047773D">
        <w:rPr>
          <w:rFonts w:ascii="Times New Roman" w:hAnsi="Times New Roman" w:cs="Times New Roman"/>
          <w:i/>
          <w:iCs/>
        </w:rPr>
        <w:t xml:space="preserve"> and Human </w:t>
      </w:r>
      <w:proofErr w:type="spellStart"/>
      <w:r w:rsidRPr="0047773D">
        <w:rPr>
          <w:rFonts w:ascii="Times New Roman" w:hAnsi="Times New Roman" w:cs="Times New Roman"/>
          <w:i/>
          <w:iCs/>
        </w:rPr>
        <w:t>Rights</w:t>
      </w:r>
      <w:proofErr w:type="spellEnd"/>
      <w:r w:rsidRPr="0047773D">
        <w:rPr>
          <w:rFonts w:ascii="Times New Roman" w:hAnsi="Times New Roman" w:cs="Times New Roman"/>
          <w:i/>
          <w:iCs/>
        </w:rPr>
        <w:t xml:space="preserve">, </w:t>
      </w:r>
      <w:r w:rsidRPr="0047773D">
        <w:rPr>
          <w:rFonts w:ascii="Times New Roman" w:hAnsi="Times New Roman" w:cs="Times New Roman"/>
        </w:rPr>
        <w:t xml:space="preserve">(Ed. Laura </w:t>
      </w:r>
      <w:proofErr w:type="spellStart"/>
      <w:r w:rsidRPr="0047773D">
        <w:rPr>
          <w:rFonts w:ascii="Times New Roman" w:hAnsi="Times New Roman" w:cs="Times New Roman"/>
        </w:rPr>
        <w:t>Miraut</w:t>
      </w:r>
      <w:proofErr w:type="spellEnd"/>
      <w:r w:rsidRPr="0047773D">
        <w:rPr>
          <w:rFonts w:ascii="Times New Roman" w:hAnsi="Times New Roman" w:cs="Times New Roman"/>
        </w:rPr>
        <w:t xml:space="preserve"> Martín and Mariusz </w:t>
      </w:r>
      <w:proofErr w:type="spellStart"/>
      <w:r w:rsidRPr="0047773D">
        <w:rPr>
          <w:rFonts w:ascii="Times New Roman" w:hAnsi="Times New Roman" w:cs="Times New Roman"/>
        </w:rPr>
        <w:t>Zalucki</w:t>
      </w:r>
      <w:proofErr w:type="spellEnd"/>
      <w:r w:rsidRPr="0047773D">
        <w:rPr>
          <w:rFonts w:ascii="Times New Roman" w:hAnsi="Times New Roman" w:cs="Times New Roman"/>
        </w:rPr>
        <w:t>), Dykinson, Madrid, 2021, p. 52.</w:t>
      </w:r>
    </w:p>
  </w:footnote>
  <w:footnote w:id="15">
    <w:p w14:paraId="7EB7C5AF" w14:textId="1F2FA213"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002D2431" w:rsidRPr="0047773D">
        <w:rPr>
          <w:rFonts w:ascii="Times New Roman" w:hAnsi="Times New Roman" w:cs="Times New Roman"/>
        </w:rPr>
        <w:t xml:space="preserve">CARTA DE LOS DERECHOS FUNDAMENTALES DE LA UNIÓN EUROPEA </w:t>
      </w:r>
      <w:r w:rsidRPr="0047773D">
        <w:rPr>
          <w:rFonts w:ascii="Times New Roman" w:hAnsi="Times New Roman" w:cs="Times New Roman"/>
        </w:rPr>
        <w:t xml:space="preserve">(2016/C 202/02). Disponible en: </w:t>
      </w:r>
      <w:hyperlink r:id="rId7" w:history="1">
        <w:r w:rsidRPr="0047773D">
          <w:rPr>
            <w:rStyle w:val="Hipervnculo"/>
            <w:rFonts w:ascii="Times New Roman" w:hAnsi="Times New Roman" w:cs="Times New Roman"/>
          </w:rPr>
          <w:t>https://eur-lex.europa.eu/legal-content/ES/TXT/HTML/?uri=CELEX:12016P/TXT</w:t>
        </w:r>
      </w:hyperlink>
    </w:p>
  </w:footnote>
  <w:footnote w:id="16">
    <w:p w14:paraId="6B27C322" w14:textId="7B5AFBCB"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Pr="0047773D">
        <w:rPr>
          <w:rFonts w:ascii="Times New Roman" w:hAnsi="Times New Roman" w:cs="Times New Roman"/>
          <w:color w:val="222222"/>
          <w:shd w:val="clear" w:color="auto" w:fill="FFFFFF"/>
        </w:rPr>
        <w:t>TROITIÑO, D. R. “La estrategia de las instituciones de la Unión Europea ante el reto de digitalización”, </w:t>
      </w:r>
      <w:r w:rsidRPr="0047773D">
        <w:rPr>
          <w:rFonts w:ascii="Times New Roman" w:hAnsi="Times New Roman" w:cs="Times New Roman"/>
          <w:i/>
          <w:iCs/>
          <w:color w:val="222222"/>
          <w:shd w:val="clear" w:color="auto" w:fill="FFFFFF"/>
        </w:rPr>
        <w:t xml:space="preserve">Revista CIDOB </w:t>
      </w:r>
      <w:proofErr w:type="spellStart"/>
      <w:r w:rsidRPr="0047773D">
        <w:rPr>
          <w:rFonts w:ascii="Times New Roman" w:hAnsi="Times New Roman" w:cs="Times New Roman"/>
          <w:i/>
          <w:iCs/>
          <w:color w:val="222222"/>
          <w:shd w:val="clear" w:color="auto" w:fill="FFFFFF"/>
        </w:rPr>
        <w:t>d'Afers</w:t>
      </w:r>
      <w:proofErr w:type="spellEnd"/>
      <w:r w:rsidRPr="0047773D">
        <w:rPr>
          <w:rFonts w:ascii="Times New Roman" w:hAnsi="Times New Roman" w:cs="Times New Roman"/>
          <w:i/>
          <w:iCs/>
          <w:color w:val="222222"/>
          <w:shd w:val="clear" w:color="auto" w:fill="FFFFFF"/>
        </w:rPr>
        <w:t xml:space="preserve"> </w:t>
      </w:r>
      <w:proofErr w:type="spellStart"/>
      <w:r w:rsidRPr="0047773D">
        <w:rPr>
          <w:rFonts w:ascii="Times New Roman" w:hAnsi="Times New Roman" w:cs="Times New Roman"/>
          <w:i/>
          <w:iCs/>
          <w:color w:val="222222"/>
          <w:shd w:val="clear" w:color="auto" w:fill="FFFFFF"/>
        </w:rPr>
        <w:t>Internacionals</w:t>
      </w:r>
      <w:proofErr w:type="spellEnd"/>
      <w:r w:rsidRPr="0047773D">
        <w:rPr>
          <w:rFonts w:ascii="Times New Roman" w:hAnsi="Times New Roman" w:cs="Times New Roman"/>
          <w:iCs/>
          <w:color w:val="222222"/>
          <w:shd w:val="clear" w:color="auto" w:fill="FFFFFF"/>
        </w:rPr>
        <w:t>, n. 131,</w:t>
      </w:r>
      <w:r w:rsidRPr="0047773D">
        <w:rPr>
          <w:rFonts w:ascii="Times New Roman" w:hAnsi="Times New Roman" w:cs="Times New Roman"/>
          <w:color w:val="222222"/>
          <w:shd w:val="clear" w:color="auto" w:fill="FFFFFF"/>
        </w:rPr>
        <w:t> 2022, p. 22.</w:t>
      </w:r>
    </w:p>
  </w:footnote>
  <w:footnote w:id="17">
    <w:p w14:paraId="6F75D33A" w14:textId="661F039D"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ROCHA ESPÍNDOLA, M. A. (Coord.), SANSÓ-RUBERT PASCUAL, D. (Coord.) y RODRÍGUEZ DOS SANTOS, N. (Coord.) </w:t>
      </w:r>
      <w:r w:rsidRPr="0047773D">
        <w:rPr>
          <w:rFonts w:ascii="Times New Roman" w:hAnsi="Times New Roman" w:cs="Times New Roman"/>
          <w:i/>
          <w:iCs/>
        </w:rPr>
        <w:t>Inteligencia artificial y derecho: reflexiones jurídicas para el debate sobre su desarrollo y aplicación</w:t>
      </w:r>
      <w:r w:rsidRPr="0047773D">
        <w:rPr>
          <w:rFonts w:ascii="Times New Roman" w:hAnsi="Times New Roman" w:cs="Times New Roman"/>
        </w:rPr>
        <w:t>: (1 ed.)</w:t>
      </w:r>
      <w:r w:rsidR="00E571BD">
        <w:rPr>
          <w:rFonts w:ascii="Times New Roman" w:hAnsi="Times New Roman" w:cs="Times New Roman"/>
        </w:rPr>
        <w:t>.</w:t>
      </w:r>
      <w:r w:rsidRPr="0047773D">
        <w:rPr>
          <w:rFonts w:ascii="Times New Roman" w:hAnsi="Times New Roman" w:cs="Times New Roman"/>
        </w:rPr>
        <w:t xml:space="preserve"> Dykinson, Madrid, 2023, p. 41.</w:t>
      </w:r>
    </w:p>
  </w:footnote>
  <w:footnote w:id="18">
    <w:p w14:paraId="50735ED1" w14:textId="7FAC9DE6"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TRATADO POR EL QUE SE ESTABLECE UNA CONSTITUCIÓN PARA EUROPA. Disponible en: </w:t>
      </w:r>
      <w:hyperlink r:id="rId8" w:history="1">
        <w:r w:rsidRPr="0047773D">
          <w:rPr>
            <w:rStyle w:val="Hipervnculo"/>
            <w:rFonts w:ascii="Times New Roman" w:hAnsi="Times New Roman" w:cs="Times New Roman"/>
          </w:rPr>
          <w:t>https://www.boe.es/buscar/doc.php?id=DOUE-Z-2004-70001</w:t>
        </w:r>
      </w:hyperlink>
    </w:p>
  </w:footnote>
  <w:footnote w:id="19">
    <w:p w14:paraId="16355D39" w14:textId="1C3D371B"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COMISIÓN EUROPEA, 26/01/2022.</w:t>
      </w:r>
    </w:p>
  </w:footnote>
  <w:footnote w:id="20">
    <w:p w14:paraId="3DDA7EED" w14:textId="016963FC"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LIBRO BLANCO SOBRE INTELIGENCIA ARTIFICIAL. </w:t>
      </w:r>
      <w:proofErr w:type="gramStart"/>
      <w:r w:rsidRPr="0047773D">
        <w:rPr>
          <w:rFonts w:ascii="Times New Roman" w:hAnsi="Times New Roman" w:cs="Times New Roman"/>
        </w:rPr>
        <w:t>COM(</w:t>
      </w:r>
      <w:proofErr w:type="gramEnd"/>
      <w:r w:rsidRPr="0047773D">
        <w:rPr>
          <w:rFonts w:ascii="Times New Roman" w:hAnsi="Times New Roman" w:cs="Times New Roman"/>
        </w:rPr>
        <w:t xml:space="preserve">2020) 65 final. Disponible en: </w:t>
      </w:r>
      <w:hyperlink r:id="rId9" w:history="1">
        <w:r w:rsidRPr="0047773D">
          <w:rPr>
            <w:rStyle w:val="Hipervnculo"/>
            <w:rFonts w:ascii="Times New Roman" w:hAnsi="Times New Roman" w:cs="Times New Roman"/>
          </w:rPr>
          <w:t>https://eur-lex.europa.eu/legal-content/ES/TXT/PDF/?uri=CELEX:52020DC0065</w:t>
        </w:r>
      </w:hyperlink>
    </w:p>
  </w:footnote>
  <w:footnote w:id="21">
    <w:p w14:paraId="571797ED" w14:textId="77777777"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LIBRO BLANCO SOBRE LA INTELIGENCIA ARTIFICIAL. Un enfoque europeo orientado a la excelencia y la confianza. Disponible en:</w:t>
      </w:r>
    </w:p>
    <w:p w14:paraId="3F2C48AC" w14:textId="77777777" w:rsidR="0001661C" w:rsidRPr="0047773D" w:rsidRDefault="007F4222" w:rsidP="0047773D">
      <w:pPr>
        <w:pStyle w:val="Textonotapie"/>
        <w:jc w:val="both"/>
        <w:rPr>
          <w:rFonts w:ascii="Times New Roman" w:hAnsi="Times New Roman" w:cs="Times New Roman"/>
        </w:rPr>
      </w:pPr>
      <w:hyperlink r:id="rId10" w:history="1">
        <w:r w:rsidR="0001661C" w:rsidRPr="0047773D">
          <w:rPr>
            <w:rStyle w:val="Hipervnculo"/>
            <w:rFonts w:ascii="Times New Roman" w:hAnsi="Times New Roman" w:cs="Times New Roman"/>
          </w:rPr>
          <w:t>https://eur-lex.europa.eu/legal-content/ES/TXT/HTML/?uri=CELEX:52020DC0065</w:t>
        </w:r>
      </w:hyperlink>
    </w:p>
  </w:footnote>
  <w:footnote w:id="22">
    <w:p w14:paraId="5046B67D" w14:textId="56DD6D74"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COMISIÓN EUROPEA 2021 por el que se establecen normas armonizadas en materia de inteligencia artificial (ley de inteligencia artificial) y se modifican determinados actos legislativos de la Unión Disponible en: </w:t>
      </w:r>
      <w:hyperlink r:id="rId11" w:history="1">
        <w:r w:rsidRPr="0047773D">
          <w:rPr>
            <w:rStyle w:val="Hipervnculo"/>
            <w:rFonts w:ascii="Times New Roman" w:hAnsi="Times New Roman" w:cs="Times New Roman"/>
          </w:rPr>
          <w:t>https://eur-lex.europa.eu/legal-content/ES/TXT/HTML/?uri=CELEX:52021PC0206</w:t>
        </w:r>
      </w:hyperlink>
    </w:p>
  </w:footnote>
  <w:footnote w:id="23">
    <w:p w14:paraId="305F916E" w14:textId="4CE53708"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REGLAMENTO DEL PARLAMENTO EUROPEO Y DEL CONSEJO.</w:t>
      </w:r>
      <w:r w:rsidRPr="0047773D">
        <w:rPr>
          <w:rFonts w:ascii="Times New Roman" w:hAnsi="Times New Roman" w:cs="Times New Roman"/>
          <w:color w:val="000000"/>
          <w:shd w:val="clear" w:color="auto" w:fill="FFFFFF"/>
        </w:rPr>
        <w:t xml:space="preserve"> COM (2021) 206 final. Disponible en:</w:t>
      </w:r>
      <w:r w:rsidRPr="0047773D">
        <w:rPr>
          <w:rFonts w:ascii="Times New Roman" w:hAnsi="Times New Roman" w:cs="Times New Roman"/>
        </w:rPr>
        <w:t xml:space="preserve"> </w:t>
      </w:r>
      <w:hyperlink r:id="rId12" w:history="1">
        <w:r w:rsidRPr="0047773D">
          <w:rPr>
            <w:rStyle w:val="Hipervnculo"/>
            <w:rFonts w:ascii="Times New Roman" w:hAnsi="Times New Roman" w:cs="Times New Roman"/>
            <w:shd w:val="clear" w:color="auto" w:fill="FFFFFF"/>
          </w:rPr>
          <w:t>https://eur-lex.europa.eu/legal-content/ES/TXT/HTML/?uri=CELEX:52021PC0206</w:t>
        </w:r>
      </w:hyperlink>
    </w:p>
  </w:footnote>
  <w:footnote w:id="24">
    <w:p w14:paraId="2CE96067" w14:textId="3EC09EF0"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COMISIÓN EUROPEA, Brújula Digital 2030: el enfoque de Europa para el Decenio Digital. Bruselas: COM 2021 118 final. Disponible en: </w:t>
      </w:r>
      <w:hyperlink r:id="rId13" w:history="1">
        <w:r w:rsidRPr="0047773D">
          <w:rPr>
            <w:rStyle w:val="Hipervnculo"/>
            <w:rFonts w:ascii="Times New Roman" w:hAnsi="Times New Roman" w:cs="Times New Roman"/>
          </w:rPr>
          <w:t>https://espanadigital.gob.es/sites/espanadigital/files/2022-06/Br%C3%BAjula%20Digital%202030.pdf</w:t>
        </w:r>
      </w:hyperlink>
    </w:p>
  </w:footnote>
  <w:footnote w:id="25">
    <w:p w14:paraId="2E0DB154" w14:textId="7FF11880"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CARTA DE DERECHOS DIGITALES. Disponible en: </w:t>
      </w:r>
      <w:hyperlink r:id="rId14" w:history="1">
        <w:r w:rsidRPr="0047773D">
          <w:rPr>
            <w:rStyle w:val="Hipervnculo"/>
            <w:rFonts w:ascii="Times New Roman" w:hAnsi="Times New Roman" w:cs="Times New Roman"/>
          </w:rPr>
          <w:t>https://portal.mineco.gob.es/RecursosArticulo/mineco/ministerio/participacion_publica/audiencia/ficheros/SEDIACartaDerechosDigitales.pdf</w:t>
        </w:r>
      </w:hyperlink>
    </w:p>
    <w:p w14:paraId="18D3695A" w14:textId="77777777" w:rsidR="0001661C" w:rsidRPr="0047773D" w:rsidRDefault="0001661C" w:rsidP="0047773D">
      <w:pPr>
        <w:pStyle w:val="Textonotapie"/>
        <w:jc w:val="both"/>
        <w:rPr>
          <w:rFonts w:ascii="Times New Roman" w:hAnsi="Times New Roman" w:cs="Times New Roman"/>
        </w:rPr>
      </w:pPr>
    </w:p>
  </w:footnote>
  <w:footnote w:id="26">
    <w:p w14:paraId="4652494E" w14:textId="40BD4F89"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002D2431" w:rsidRPr="0047773D">
        <w:rPr>
          <w:rFonts w:ascii="Times New Roman" w:hAnsi="Times New Roman" w:cs="Times New Roman"/>
        </w:rPr>
        <w:t xml:space="preserve">DECLARACIÓN EUROPEA SOBRE LOS DERECHOS Y PRINCIPIOS DIGITALES PARA LA DÉCADA DIGITAL. </w:t>
      </w:r>
      <w:r w:rsidRPr="0047773D">
        <w:rPr>
          <w:rFonts w:ascii="Times New Roman" w:hAnsi="Times New Roman" w:cs="Times New Roman"/>
        </w:rPr>
        <w:t xml:space="preserve">Disponible en: </w:t>
      </w:r>
      <w:hyperlink r:id="rId15" w:history="1">
        <w:r w:rsidRPr="0047773D">
          <w:rPr>
            <w:rStyle w:val="Hipervnculo"/>
            <w:rFonts w:ascii="Times New Roman" w:hAnsi="Times New Roman" w:cs="Times New Roman"/>
          </w:rPr>
          <w:t>https://eur-lex.europa.eu/legal-content/ES/TXT/PDF/?uri=CELEX:32023C0123(01)&amp;qid=1684248405089</w:t>
        </w:r>
      </w:hyperlink>
    </w:p>
  </w:footnote>
  <w:footnote w:id="27">
    <w:p w14:paraId="10242D02" w14:textId="7AFD37BD"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Véase: COMISIÓN EUROPEA. “La Década Digital de Europa: metas digitales para 2030”. Disponible en: </w:t>
      </w:r>
      <w:hyperlink r:id="rId16" w:history="1">
        <w:r w:rsidRPr="0047773D">
          <w:rPr>
            <w:rStyle w:val="Hipervnculo"/>
            <w:rFonts w:ascii="Times New Roman" w:hAnsi="Times New Roman" w:cs="Times New Roman"/>
          </w:rPr>
          <w:t>https://commission.europa.eu/strategy-and-policy/priorities-2019-2024/europe-fit-digital-age/europes-digital-decade-digital-targets-2030_es</w:t>
        </w:r>
      </w:hyperlink>
    </w:p>
  </w:footnote>
  <w:footnote w:id="28">
    <w:p w14:paraId="56DF542E" w14:textId="5D6E0209"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002D2431" w:rsidRPr="0047773D">
        <w:rPr>
          <w:rFonts w:ascii="Times New Roman" w:hAnsi="Times New Roman" w:cs="Times New Roman"/>
        </w:rPr>
        <w:t>C</w:t>
      </w:r>
      <w:r w:rsidR="00E571BD" w:rsidRPr="0047773D">
        <w:rPr>
          <w:rFonts w:ascii="Times New Roman" w:hAnsi="Times New Roman" w:cs="Times New Roman"/>
        </w:rPr>
        <w:t>omunicación por la que se establecen las trayectorias previstas a escala de la unión para las metas digitales</w:t>
      </w:r>
      <w:r w:rsidRPr="0047773D">
        <w:rPr>
          <w:rFonts w:ascii="Times New Roman" w:hAnsi="Times New Roman" w:cs="Times New Roman"/>
        </w:rPr>
        <w:t xml:space="preserve">. Disponible en: </w:t>
      </w:r>
      <w:hyperlink r:id="rId17" w:history="1">
        <w:r w:rsidRPr="0047773D">
          <w:rPr>
            <w:rStyle w:val="Hipervnculo"/>
            <w:rFonts w:ascii="Times New Roman" w:hAnsi="Times New Roman" w:cs="Times New Roman"/>
          </w:rPr>
          <w:t>https://digital-strategy.ec.europa.eu/es/library/communication-establishing-union-level-projected-trajectories-digital-targets</w:t>
        </w:r>
      </w:hyperlink>
    </w:p>
  </w:footnote>
  <w:footnote w:id="29">
    <w:p w14:paraId="256B4408" w14:textId="1360CDCF"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Véase PROPUESTA DE MARCO NORMATIVO SOBRE INTELIGENCIA ARTIFICIAL. Configurar el futuro digital de Europa. Disponible en: </w:t>
      </w:r>
      <w:hyperlink r:id="rId18" w:history="1">
        <w:r w:rsidRPr="0047773D">
          <w:rPr>
            <w:rStyle w:val="Hipervnculo"/>
            <w:rFonts w:ascii="Times New Roman" w:hAnsi="Times New Roman" w:cs="Times New Roman"/>
          </w:rPr>
          <w:t>https://digital-strategy.ec.europa.eu/es/policies/regulatory-framework-ai</w:t>
        </w:r>
      </w:hyperlink>
    </w:p>
  </w:footnote>
  <w:footnote w:id="30">
    <w:p w14:paraId="1F1D9C08" w14:textId="77777777"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LIBRO BLANCO sobre la inteligencia artificial. Un enfoque europeo orientado a la excelencia y la confianza. Disponible en: </w:t>
      </w:r>
      <w:hyperlink r:id="rId19" w:history="1">
        <w:r w:rsidRPr="0047773D">
          <w:rPr>
            <w:rStyle w:val="Hipervnculo"/>
            <w:rFonts w:ascii="Times New Roman" w:hAnsi="Times New Roman" w:cs="Times New Roman"/>
          </w:rPr>
          <w:t>https://eur-lex.europa.eu/legal-content/ES/TXT/PDF/?uri=CELEX:52020DC0065</w:t>
        </w:r>
      </w:hyperlink>
    </w:p>
  </w:footnote>
  <w:footnote w:id="31">
    <w:p w14:paraId="69E53432" w14:textId="4BDB7C26"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AGENDA DE LISBOA.</w:t>
      </w:r>
      <w:r w:rsidR="002D2431" w:rsidRPr="0047773D">
        <w:rPr>
          <w:rFonts w:ascii="Times New Roman" w:hAnsi="Times New Roman" w:cs="Times New Roman"/>
        </w:rPr>
        <w:t xml:space="preserve"> </w:t>
      </w:r>
      <w:r w:rsidRPr="0047773D">
        <w:rPr>
          <w:rFonts w:ascii="Times New Roman" w:hAnsi="Times New Roman" w:cs="Times New Roman"/>
        </w:rPr>
        <w:t>Disponible en:</w:t>
      </w:r>
    </w:p>
    <w:p w14:paraId="2335861D" w14:textId="1BA37C53" w:rsidR="0001661C" w:rsidRPr="0047773D" w:rsidRDefault="0001661C" w:rsidP="0047773D">
      <w:pPr>
        <w:pStyle w:val="Textonotapie"/>
        <w:jc w:val="both"/>
        <w:rPr>
          <w:rFonts w:ascii="Times New Roman" w:hAnsi="Times New Roman" w:cs="Times New Roman"/>
        </w:rPr>
      </w:pPr>
      <w:r w:rsidRPr="0047773D">
        <w:rPr>
          <w:rFonts w:ascii="Times New Roman" w:hAnsi="Times New Roman" w:cs="Times New Roman"/>
        </w:rPr>
        <w:t xml:space="preserve"> </w:t>
      </w:r>
      <w:hyperlink r:id="rId20" w:history="1">
        <w:r w:rsidRPr="0047773D">
          <w:rPr>
            <w:rStyle w:val="Hipervnculo"/>
            <w:rFonts w:ascii="Times New Roman" w:hAnsi="Times New Roman" w:cs="Times New Roman"/>
          </w:rPr>
          <w:t>https://www.hacienda.gob.es/Documentacion/Publico/SGPEDC/Estrategia%20de%20Lisboa.pdf</w:t>
        </w:r>
      </w:hyperlink>
    </w:p>
  </w:footnote>
  <w:footnote w:id="32">
    <w:p w14:paraId="47DC633B" w14:textId="1802F663"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HORIZONTE EUROPA: NUEVO PROGRAMA MARCO DE LA UE. Disponible en: </w:t>
      </w:r>
      <w:hyperlink r:id="rId21" w:history="1">
        <w:r w:rsidRPr="0047773D">
          <w:rPr>
            <w:rStyle w:val="Hipervnculo"/>
            <w:rFonts w:ascii="Times New Roman" w:hAnsi="Times New Roman" w:cs="Times New Roman"/>
          </w:rPr>
          <w:t>https://www.horizonteeuropa.es/que-es</w:t>
        </w:r>
      </w:hyperlink>
    </w:p>
  </w:footnote>
  <w:footnote w:id="33">
    <w:p w14:paraId="4DF7B06D" w14:textId="768EDF88" w:rsidR="0001661C" w:rsidRPr="0047773D" w:rsidRDefault="0001661C" w:rsidP="0047773D">
      <w:pPr>
        <w:pStyle w:val="Textonotapie"/>
        <w:jc w:val="both"/>
        <w:rPr>
          <w:rFonts w:ascii="Times New Roman" w:hAnsi="Times New Roman" w:cs="Times New Roman"/>
          <w:lang w:val="en-US"/>
        </w:rPr>
      </w:pPr>
      <w:r w:rsidRPr="0047773D">
        <w:rPr>
          <w:rStyle w:val="Refdenotaalpie"/>
          <w:rFonts w:ascii="Times New Roman" w:hAnsi="Times New Roman" w:cs="Times New Roman"/>
        </w:rPr>
        <w:footnoteRef/>
      </w:r>
      <w:r w:rsidRPr="0047773D">
        <w:rPr>
          <w:rFonts w:ascii="Times New Roman" w:hAnsi="Times New Roman" w:cs="Times New Roman"/>
          <w:lang w:val="en-US"/>
        </w:rPr>
        <w:t xml:space="preserve"> HILDEBRANDT, M., “The Artificial Intelligence of European Union Law”, German Law Journal, v. 21, n. 1, 2020, pp. 74-79.</w:t>
      </w:r>
    </w:p>
  </w:footnote>
  <w:footnote w:id="34">
    <w:p w14:paraId="3238376A" w14:textId="1364D6FE"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Comunicación de la Comisión al Parlamento Europeo, al Consejo Europeo, al Consejo, al Comité Económico y Social Europeo y al Comité de las Regiones “Inteligencia Artificial para Europa”. Bruselas, 25.4.2018 COM (2018) 237 final p. 1.</w:t>
      </w:r>
    </w:p>
  </w:footnote>
  <w:footnote w:id="35">
    <w:p w14:paraId="31B2B3FA" w14:textId="18558656"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COMISIÓN EUROPEA. Configurar el futuro digital de Europa. Disponible en: </w:t>
      </w:r>
      <w:hyperlink r:id="rId22" w:history="1">
        <w:r w:rsidRPr="0047773D">
          <w:rPr>
            <w:rStyle w:val="Hipervnculo"/>
            <w:rFonts w:ascii="Times New Roman" w:hAnsi="Times New Roman" w:cs="Times New Roman"/>
          </w:rPr>
          <w:t>https://digital-strategy.ec.europa.eu/es/policies/european-approach-artificial-intelligence</w:t>
        </w:r>
      </w:hyperlink>
    </w:p>
  </w:footnote>
  <w:footnote w:id="36">
    <w:p w14:paraId="2FAF48D3" w14:textId="19CD60F3"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Pr="0047773D">
        <w:rPr>
          <w:rFonts w:ascii="Times New Roman" w:hAnsi="Times New Roman" w:cs="Times New Roman"/>
          <w:color w:val="222222"/>
          <w:shd w:val="clear" w:color="auto" w:fill="FFFFFF"/>
        </w:rPr>
        <w:t>SEIJAS-COSTA, R. “Políticas de comunicación e inteligencia artificial: nuevos desafíos”, </w:t>
      </w:r>
      <w:r w:rsidRPr="0047773D">
        <w:rPr>
          <w:rFonts w:ascii="Times New Roman" w:hAnsi="Times New Roman" w:cs="Times New Roman"/>
          <w:i/>
          <w:iCs/>
          <w:color w:val="222222"/>
          <w:shd w:val="clear" w:color="auto" w:fill="FFFFFF"/>
        </w:rPr>
        <w:t>URVIO Revista Latinoamericana de Estudios de Seguridad,</w:t>
      </w:r>
      <w:r w:rsidRPr="0047773D">
        <w:rPr>
          <w:rFonts w:ascii="Times New Roman" w:hAnsi="Times New Roman" w:cs="Times New Roman"/>
          <w:color w:val="222222"/>
          <w:shd w:val="clear" w:color="auto" w:fill="FFFFFF"/>
        </w:rPr>
        <w:t> n. 37, 2023, pp. 45-62.</w:t>
      </w:r>
      <w:r w:rsidRPr="0047773D">
        <w:rPr>
          <w:rFonts w:ascii="Times New Roman" w:hAnsi="Times New Roman" w:cs="Times New Roman"/>
        </w:rPr>
        <w:t xml:space="preserve"> Disponible en: </w:t>
      </w:r>
      <w:hyperlink r:id="rId23" w:history="1">
        <w:r w:rsidRPr="0047773D">
          <w:rPr>
            <w:rStyle w:val="Hipervnculo"/>
            <w:rFonts w:ascii="Times New Roman" w:hAnsi="Times New Roman" w:cs="Times New Roman"/>
          </w:rPr>
          <w:t>http://scielo.senescyt.gob.ec/pdf/urvio/n37/1390-4299-urvio-37-00045.pdf</w:t>
        </w:r>
      </w:hyperlink>
    </w:p>
  </w:footnote>
  <w:footnote w:id="37">
    <w:p w14:paraId="63EE623B" w14:textId="1330D5FC"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LA ALIANZA EUROPEA DE LA IA. Disponible en: </w:t>
      </w:r>
    </w:p>
    <w:p w14:paraId="1FDF17DF" w14:textId="03EC16BC" w:rsidR="0001661C" w:rsidRPr="0047773D" w:rsidRDefault="007F4222" w:rsidP="0047773D">
      <w:pPr>
        <w:pStyle w:val="Textonotapie"/>
        <w:jc w:val="both"/>
        <w:rPr>
          <w:rFonts w:ascii="Times New Roman" w:hAnsi="Times New Roman" w:cs="Times New Roman"/>
        </w:rPr>
      </w:pPr>
      <w:hyperlink r:id="rId24" w:anchor=":~:text=La%20Alianza%20Europea%20de%20IA%20es%20una%20iniciativa%20de%20la,intercambios%20de%20foros%20en%20l%C3%ADnea" w:history="1">
        <w:r w:rsidR="0001661C" w:rsidRPr="0047773D">
          <w:rPr>
            <w:rStyle w:val="Hipervnculo"/>
            <w:rFonts w:ascii="Times New Roman" w:hAnsi="Times New Roman" w:cs="Times New Roman"/>
          </w:rPr>
          <w:t>https://digital-strategy.ec.europa.eu/es/policies/european-ai-alliance#:~:text=La%20Alianza%20Europea%20de%20IA%20es%20una%20iniciativa%20de%20la,intercambios%20de%20foros%20en%20l%C3%ADnea</w:t>
        </w:r>
      </w:hyperlink>
      <w:r w:rsidR="0001661C" w:rsidRPr="0047773D">
        <w:rPr>
          <w:rFonts w:ascii="Times New Roman" w:hAnsi="Times New Roman" w:cs="Times New Roman"/>
        </w:rPr>
        <w:t>.</w:t>
      </w:r>
    </w:p>
  </w:footnote>
  <w:footnote w:id="38">
    <w:p w14:paraId="728999AC" w14:textId="69FAEF4D"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00975E77" w:rsidRPr="0047773D">
        <w:rPr>
          <w:rFonts w:ascii="Times New Roman" w:hAnsi="Times New Roman" w:cs="Times New Roman"/>
        </w:rPr>
        <w:t>PROPUESTA EUROPEA DE MARCO JURÍDICO SOBRE IA</w:t>
      </w:r>
      <w:r w:rsidRPr="0047773D">
        <w:rPr>
          <w:rFonts w:ascii="Times New Roman" w:hAnsi="Times New Roman" w:cs="Times New Roman"/>
        </w:rPr>
        <w:t xml:space="preserve">. Disponible en: </w:t>
      </w:r>
      <w:hyperlink r:id="rId25" w:history="1">
        <w:r w:rsidRPr="0047773D">
          <w:rPr>
            <w:rStyle w:val="Hipervnculo"/>
            <w:rFonts w:ascii="Times New Roman" w:hAnsi="Times New Roman" w:cs="Times New Roman"/>
          </w:rPr>
          <w:t>https://digital-strategy.ec.europa.eu/es/policies/european-approach-artificial-intelligence</w:t>
        </w:r>
      </w:hyperlink>
    </w:p>
  </w:footnote>
  <w:footnote w:id="39">
    <w:p w14:paraId="090D15A6" w14:textId="4F9ED7FB"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MIRANDA GONÇALVES, R. “La infancia y la adolescencia en la era digital: nuevos retos para la garantía de sus derechos”, </w:t>
      </w:r>
      <w:r w:rsidRPr="0047773D">
        <w:rPr>
          <w:rFonts w:ascii="Times New Roman" w:hAnsi="Times New Roman" w:cs="Times New Roman"/>
          <w:i/>
          <w:iCs/>
        </w:rPr>
        <w:t xml:space="preserve">Revista </w:t>
      </w:r>
      <w:proofErr w:type="spellStart"/>
      <w:r w:rsidRPr="0047773D">
        <w:rPr>
          <w:rFonts w:ascii="Times New Roman" w:hAnsi="Times New Roman" w:cs="Times New Roman"/>
          <w:i/>
          <w:iCs/>
        </w:rPr>
        <w:t>Relações</w:t>
      </w:r>
      <w:proofErr w:type="spellEnd"/>
      <w:r w:rsidRPr="0047773D">
        <w:rPr>
          <w:rFonts w:ascii="Times New Roman" w:hAnsi="Times New Roman" w:cs="Times New Roman"/>
          <w:i/>
          <w:iCs/>
        </w:rPr>
        <w:t xml:space="preserve"> </w:t>
      </w:r>
      <w:proofErr w:type="spellStart"/>
      <w:r w:rsidRPr="0047773D">
        <w:rPr>
          <w:rFonts w:ascii="Times New Roman" w:hAnsi="Times New Roman" w:cs="Times New Roman"/>
          <w:i/>
          <w:iCs/>
        </w:rPr>
        <w:t>Internacionais</w:t>
      </w:r>
      <w:proofErr w:type="spellEnd"/>
      <w:r w:rsidRPr="0047773D">
        <w:rPr>
          <w:rFonts w:ascii="Times New Roman" w:hAnsi="Times New Roman" w:cs="Times New Roman"/>
          <w:i/>
          <w:iCs/>
        </w:rPr>
        <w:t xml:space="preserve"> do Mundo </w:t>
      </w:r>
      <w:proofErr w:type="spellStart"/>
      <w:r w:rsidRPr="0047773D">
        <w:rPr>
          <w:rFonts w:ascii="Times New Roman" w:hAnsi="Times New Roman" w:cs="Times New Roman"/>
          <w:i/>
          <w:iCs/>
        </w:rPr>
        <w:t>Atual</w:t>
      </w:r>
      <w:proofErr w:type="spellEnd"/>
      <w:r w:rsidRPr="0047773D">
        <w:rPr>
          <w:rFonts w:ascii="Times New Roman" w:hAnsi="Times New Roman" w:cs="Times New Roman"/>
          <w:i/>
          <w:iCs/>
        </w:rPr>
        <w:t xml:space="preserve">, </w:t>
      </w:r>
      <w:r w:rsidRPr="0047773D">
        <w:rPr>
          <w:rFonts w:ascii="Times New Roman" w:hAnsi="Times New Roman" w:cs="Times New Roman"/>
        </w:rPr>
        <w:t>v. 4, n. 42,</w:t>
      </w:r>
      <w:r w:rsidRPr="0047773D">
        <w:rPr>
          <w:rFonts w:ascii="Times New Roman" w:hAnsi="Times New Roman" w:cs="Times New Roman"/>
          <w:i/>
          <w:iCs/>
        </w:rPr>
        <w:t xml:space="preserve"> </w:t>
      </w:r>
      <w:r w:rsidRPr="0047773D">
        <w:rPr>
          <w:rFonts w:ascii="Times New Roman" w:hAnsi="Times New Roman" w:cs="Times New Roman"/>
        </w:rPr>
        <w:t xml:space="preserve">p. 4. Disponible en: </w:t>
      </w:r>
      <w:hyperlink r:id="rId26" w:history="1">
        <w:r w:rsidRPr="0047773D">
          <w:rPr>
            <w:rStyle w:val="Hipervnculo"/>
            <w:rFonts w:ascii="Times New Roman" w:hAnsi="Times New Roman" w:cs="Times New Roman"/>
          </w:rPr>
          <w:t>http://hdl.handle.net/10553/127726</w:t>
        </w:r>
      </w:hyperlink>
      <w:r w:rsidRPr="0047773D">
        <w:rPr>
          <w:rFonts w:ascii="Times New Roman" w:hAnsi="Times New Roman" w:cs="Times New Roman"/>
        </w:rPr>
        <w:t xml:space="preserve"> </w:t>
      </w:r>
    </w:p>
  </w:footnote>
  <w:footnote w:id="40">
    <w:p w14:paraId="23D93F37" w14:textId="33228A6B"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RUELAS MONJARDÍN, A.</w:t>
      </w:r>
      <w:r w:rsidR="00AE10E0">
        <w:rPr>
          <w:rFonts w:ascii="Times New Roman" w:hAnsi="Times New Roman" w:cs="Times New Roman"/>
        </w:rPr>
        <w:t xml:space="preserve"> </w:t>
      </w:r>
      <w:r w:rsidRPr="0047773D">
        <w:rPr>
          <w:rFonts w:ascii="Times New Roman" w:hAnsi="Times New Roman" w:cs="Times New Roman"/>
        </w:rPr>
        <w:t xml:space="preserve">“Metodología jurídica digital: conceptualización y problemáticas para su construcción”, </w:t>
      </w:r>
      <w:r w:rsidRPr="0047773D">
        <w:rPr>
          <w:rFonts w:ascii="Times New Roman" w:hAnsi="Times New Roman" w:cs="Times New Roman"/>
          <w:i/>
          <w:iCs/>
        </w:rPr>
        <w:t>Derecho y Cambio Social</w:t>
      </w:r>
      <w:r w:rsidRPr="0047773D">
        <w:rPr>
          <w:rFonts w:ascii="Times New Roman" w:hAnsi="Times New Roman" w:cs="Times New Roman"/>
        </w:rPr>
        <w:t>, n. 55, 2019, pp. 1-36. https://lnx.derechoycambiosocial. com/ojs-3.1.1-4/index.php/derechoycambiosocial/article/view/10/11</w:t>
      </w:r>
    </w:p>
  </w:footnote>
  <w:footnote w:id="41">
    <w:p w14:paraId="605AF1D4" w14:textId="77777777"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Acuerdo político sobre la Ley de Inteligencia Artificial adoptado en la Comisión el 9 de diciembre de 2023. Disponible en: </w:t>
      </w:r>
      <w:hyperlink r:id="rId27" w:history="1">
        <w:r w:rsidRPr="0047773D">
          <w:rPr>
            <w:rStyle w:val="Hipervnculo"/>
            <w:rFonts w:ascii="Times New Roman" w:hAnsi="Times New Roman" w:cs="Times New Roman"/>
          </w:rPr>
          <w:t>https://ec.europa.eu/commission/presscorner/detail/en/ip_23_6473</w:t>
        </w:r>
      </w:hyperlink>
    </w:p>
  </w:footnote>
  <w:footnote w:id="42">
    <w:p w14:paraId="1BFC2B7C" w14:textId="26DF1373"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PERNICE, I., “Gestión de riesgos en la constelación digital: una perspectiva constitucional” (octubre de 2017), </w:t>
      </w:r>
      <w:r w:rsidRPr="0047773D">
        <w:rPr>
          <w:rFonts w:ascii="Times New Roman" w:hAnsi="Times New Roman" w:cs="Times New Roman"/>
          <w:i/>
          <w:iCs/>
        </w:rPr>
        <w:t>Serie de documentos de debate HIIG,</w:t>
      </w:r>
      <w:r w:rsidRPr="0047773D">
        <w:rPr>
          <w:rFonts w:ascii="Times New Roman" w:hAnsi="Times New Roman" w:cs="Times New Roman"/>
        </w:rPr>
        <w:t xml:space="preserve"> n. 2017-07, disponible en SSRN: https://ssrn.com/abstract=3051124</w:t>
      </w:r>
    </w:p>
  </w:footnote>
  <w:footnote w:id="43">
    <w:p w14:paraId="341CE2E1" w14:textId="73D93FA0"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GONZÁLEZ DE LA GARZA, L. M. “La crisis de la democracia representativa: nuevas relaciones políticas entre democracia, populismo virtual, poderes privados y tecnocracia en la era de la propaganda electoral cognitiva virtual, el </w:t>
      </w:r>
      <w:proofErr w:type="spellStart"/>
      <w:r w:rsidRPr="0047773D">
        <w:rPr>
          <w:rFonts w:ascii="Times New Roman" w:hAnsi="Times New Roman" w:cs="Times New Roman"/>
        </w:rPr>
        <w:t>microtargeting</w:t>
      </w:r>
      <w:proofErr w:type="spellEnd"/>
      <w:r w:rsidRPr="0047773D">
        <w:rPr>
          <w:rFonts w:ascii="Times New Roman" w:hAnsi="Times New Roman" w:cs="Times New Roman"/>
        </w:rPr>
        <w:t xml:space="preserve"> y el </w:t>
      </w:r>
      <w:proofErr w:type="spellStart"/>
      <w:r w:rsidRPr="0047773D">
        <w:rPr>
          <w:rFonts w:ascii="Times New Roman" w:hAnsi="Times New Roman" w:cs="Times New Roman"/>
        </w:rPr>
        <w:t>big</w:t>
      </w:r>
      <w:proofErr w:type="spellEnd"/>
      <w:r w:rsidRPr="0047773D">
        <w:rPr>
          <w:rFonts w:ascii="Times New Roman" w:hAnsi="Times New Roman" w:cs="Times New Roman"/>
        </w:rPr>
        <w:t xml:space="preserve"> data”, </w:t>
      </w:r>
      <w:r w:rsidRPr="0047773D">
        <w:rPr>
          <w:rFonts w:ascii="Times New Roman" w:hAnsi="Times New Roman" w:cs="Times New Roman"/>
          <w:i/>
          <w:iCs/>
        </w:rPr>
        <w:t>Revista de Derecho Político</w:t>
      </w:r>
      <w:r w:rsidRPr="0047773D">
        <w:rPr>
          <w:rFonts w:ascii="Times New Roman" w:hAnsi="Times New Roman" w:cs="Times New Roman"/>
        </w:rPr>
        <w:t>, n. 103, 2018.</w:t>
      </w:r>
    </w:p>
  </w:footnote>
  <w:footnote w:id="44">
    <w:p w14:paraId="5338995E" w14:textId="3083464D"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COMISIÓN EUROPEA, Dirección General de Redes de Comunicación, Contenido y Tecnologías, Directrices éticas para una IA fiable, Oficina de Publicaciones, 2019, Disponible en: </w:t>
      </w:r>
      <w:hyperlink r:id="rId28" w:history="1">
        <w:r w:rsidRPr="0047773D">
          <w:rPr>
            <w:rStyle w:val="Hipervnculo"/>
            <w:rFonts w:ascii="Times New Roman" w:hAnsi="Times New Roman" w:cs="Times New Roman"/>
          </w:rPr>
          <w:t>https://data.europa.eu/doi/10.2759/14078</w:t>
        </w:r>
      </w:hyperlink>
      <w:r w:rsidRPr="0047773D">
        <w:rPr>
          <w:rFonts w:ascii="Times New Roman" w:hAnsi="Times New Roman" w:cs="Times New Roman"/>
        </w:rPr>
        <w:t xml:space="preserve"> </w:t>
      </w:r>
    </w:p>
  </w:footnote>
  <w:footnote w:id="45">
    <w:p w14:paraId="3E9504A5" w14:textId="1A386C08"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Disponible en: </w:t>
      </w:r>
      <w:hyperlink r:id="rId29" w:history="1">
        <w:r w:rsidRPr="0047773D">
          <w:rPr>
            <w:rStyle w:val="Hipervnculo"/>
            <w:rFonts w:ascii="Times New Roman" w:hAnsi="Times New Roman" w:cs="Times New Roman"/>
          </w:rPr>
          <w:t>https://www.algoritmolegal.com/wp-content/uploads/2021/06/Informe-G-Expertos-IA-fiable-junio-2018.pdf</w:t>
        </w:r>
      </w:hyperlink>
    </w:p>
  </w:footnote>
  <w:footnote w:id="46">
    <w:p w14:paraId="75E01437" w14:textId="3984FA65"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DÍAZ, E. “Teoría General del Estado de Derecho”, </w:t>
      </w:r>
      <w:r w:rsidRPr="0047773D">
        <w:rPr>
          <w:rFonts w:ascii="Times New Roman" w:hAnsi="Times New Roman" w:cs="Times New Roman"/>
          <w:i/>
          <w:iCs/>
        </w:rPr>
        <w:t>Revista de estudios políticos</w:t>
      </w:r>
      <w:r w:rsidRPr="0047773D">
        <w:rPr>
          <w:rFonts w:ascii="Times New Roman" w:hAnsi="Times New Roman" w:cs="Times New Roman"/>
        </w:rPr>
        <w:t>, 131, 1963, p. 26.</w:t>
      </w:r>
    </w:p>
  </w:footnote>
  <w:footnote w:id="47">
    <w:p w14:paraId="0059FAC2" w14:textId="581EC3B7"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CARTA DE LOS DERECHOS FUNDAMENTALES DE LA </w:t>
      </w:r>
      <w:r w:rsidR="002D2431" w:rsidRPr="0047773D">
        <w:rPr>
          <w:rFonts w:ascii="Times New Roman" w:hAnsi="Times New Roman" w:cs="Times New Roman"/>
        </w:rPr>
        <w:t>UE</w:t>
      </w:r>
      <w:r w:rsidRPr="0047773D">
        <w:rPr>
          <w:rFonts w:ascii="Times New Roman" w:hAnsi="Times New Roman" w:cs="Times New Roman"/>
        </w:rPr>
        <w:t>. Disponible en:</w:t>
      </w:r>
      <w:r w:rsidR="00AE10E0">
        <w:rPr>
          <w:rFonts w:ascii="Times New Roman" w:hAnsi="Times New Roman" w:cs="Times New Roman"/>
        </w:rPr>
        <w:t xml:space="preserve"> </w:t>
      </w:r>
      <w:r w:rsidRPr="0047773D">
        <w:rPr>
          <w:rFonts w:ascii="Times New Roman" w:hAnsi="Times New Roman" w:cs="Times New Roman"/>
        </w:rPr>
        <w:t xml:space="preserve"> </w:t>
      </w:r>
      <w:hyperlink r:id="rId30" w:history="1">
        <w:r w:rsidRPr="0047773D">
          <w:rPr>
            <w:rStyle w:val="Hipervnculo"/>
            <w:rFonts w:ascii="Times New Roman" w:hAnsi="Times New Roman" w:cs="Times New Roman"/>
          </w:rPr>
          <w:t>https://www.europarl.europa.eu/charter/pdf/text_es.pdf</w:t>
        </w:r>
      </w:hyperlink>
    </w:p>
  </w:footnote>
  <w:footnote w:id="48">
    <w:p w14:paraId="6F7B47F0" w14:textId="18367F57" w:rsidR="00E00A9D" w:rsidRPr="0047773D" w:rsidRDefault="00E00A9D"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REGLAMENTO DE INTELIGENCIA ARTIFICIAL: </w:t>
      </w:r>
      <w:r w:rsidR="002D2431" w:rsidRPr="0047773D">
        <w:rPr>
          <w:rFonts w:ascii="Times New Roman" w:hAnsi="Times New Roman" w:cs="Times New Roman"/>
        </w:rPr>
        <w:t>el Consejo y el Parlamento alcanzan un acuerdo sobre las primeras normas del mundo en materia de inteligencia artificial</w:t>
      </w:r>
      <w:r w:rsidRPr="0047773D">
        <w:rPr>
          <w:rFonts w:ascii="Times New Roman" w:hAnsi="Times New Roman" w:cs="Times New Roman"/>
        </w:rPr>
        <w:t xml:space="preserve">. Disponible en: </w:t>
      </w:r>
      <w:hyperlink r:id="rId31" w:history="1">
        <w:r w:rsidRPr="0047773D">
          <w:rPr>
            <w:rStyle w:val="Hipervnculo"/>
            <w:rFonts w:ascii="Times New Roman" w:hAnsi="Times New Roman" w:cs="Times New Roman"/>
          </w:rPr>
          <w:t>https://www.consilium.europa.eu/es/press/press-releases/2023/12/09/artificial-intelligence-act-council-and-parliament-strike-a-deal-on-the-first-worldwide-rules-for-ai/</w:t>
        </w:r>
      </w:hyperlink>
    </w:p>
  </w:footnote>
  <w:footnote w:id="49">
    <w:p w14:paraId="16F5A42B" w14:textId="18300813"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La protección de los valores del Artículo 2 del Tratado de la </w:t>
      </w:r>
      <w:r w:rsidR="002D2431" w:rsidRPr="0047773D">
        <w:rPr>
          <w:rFonts w:ascii="Times New Roman" w:hAnsi="Times New Roman" w:cs="Times New Roman"/>
        </w:rPr>
        <w:t>UE</w:t>
      </w:r>
      <w:r w:rsidRPr="0047773D">
        <w:rPr>
          <w:rFonts w:ascii="Times New Roman" w:hAnsi="Times New Roman" w:cs="Times New Roman"/>
        </w:rPr>
        <w:t xml:space="preserve">. Disponible en: </w:t>
      </w:r>
      <w:hyperlink r:id="rId32" w:history="1">
        <w:r w:rsidRPr="0047773D">
          <w:rPr>
            <w:rStyle w:val="Hipervnculo"/>
            <w:rFonts w:ascii="Times New Roman" w:hAnsi="Times New Roman" w:cs="Times New Roman"/>
          </w:rPr>
          <w:t>https://www.europarl.europa.eu/factsheets/es/sheet/146/la-proteccion-de-los-valores-del-articulo-2-del-tratado-de-la-union-europea</w:t>
        </w:r>
      </w:hyperlink>
    </w:p>
  </w:footnote>
  <w:footnote w:id="50">
    <w:p w14:paraId="68A7C83B" w14:textId="5DEFFBAD"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00975E77" w:rsidRPr="0047773D">
        <w:rPr>
          <w:rFonts w:ascii="Times New Roman" w:hAnsi="Times New Roman" w:cs="Times New Roman"/>
        </w:rPr>
        <w:t>DICTAMEN DEL TRIBUNAL DE JUSTICIA</w:t>
      </w:r>
      <w:r w:rsidRPr="0047773D">
        <w:rPr>
          <w:rFonts w:ascii="Times New Roman" w:hAnsi="Times New Roman" w:cs="Times New Roman"/>
        </w:rPr>
        <w:t xml:space="preserve">. Disponible en: </w:t>
      </w:r>
      <w:hyperlink r:id="rId33" w:history="1">
        <w:r w:rsidRPr="0047773D">
          <w:rPr>
            <w:rStyle w:val="Hipervnculo"/>
            <w:rFonts w:ascii="Times New Roman" w:hAnsi="Times New Roman" w:cs="Times New Roman"/>
          </w:rPr>
          <w:t>https://eur-lex.europa.eu/resource.html?uri=cellar:3645916a-61ba-4ad5-84e1-57767433f326.0008.02/DOC_1&amp;format=PDF</w:t>
        </w:r>
      </w:hyperlink>
    </w:p>
  </w:footnote>
  <w:footnote w:id="51">
    <w:p w14:paraId="07B97A00" w14:textId="70D43F23"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00975E77" w:rsidRPr="0047773D">
        <w:rPr>
          <w:rFonts w:ascii="Times New Roman" w:hAnsi="Times New Roman" w:cs="Times New Roman"/>
        </w:rPr>
        <w:t>DICTAMEN 2/13 DEL TRIBUNAL DE JUSTICIA</w:t>
      </w:r>
      <w:r w:rsidRPr="0047773D">
        <w:rPr>
          <w:rFonts w:ascii="Times New Roman" w:hAnsi="Times New Roman" w:cs="Times New Roman"/>
        </w:rPr>
        <w:t>. Disponible en:</w:t>
      </w:r>
    </w:p>
    <w:p w14:paraId="718A13A2" w14:textId="77777777" w:rsidR="0001661C" w:rsidRPr="0047773D" w:rsidRDefault="0001661C" w:rsidP="0047773D">
      <w:pPr>
        <w:pStyle w:val="Textonotapie"/>
        <w:jc w:val="both"/>
        <w:rPr>
          <w:rFonts w:ascii="Times New Roman" w:hAnsi="Times New Roman" w:cs="Times New Roman"/>
        </w:rPr>
      </w:pPr>
      <w:r w:rsidRPr="0047773D">
        <w:rPr>
          <w:rFonts w:ascii="Times New Roman" w:hAnsi="Times New Roman" w:cs="Times New Roman"/>
        </w:rPr>
        <w:t xml:space="preserve"> </w:t>
      </w:r>
      <w:hyperlink r:id="rId34" w:history="1">
        <w:r w:rsidRPr="0047773D">
          <w:rPr>
            <w:rStyle w:val="Hipervnculo"/>
            <w:rFonts w:ascii="Times New Roman" w:hAnsi="Times New Roman" w:cs="Times New Roman"/>
          </w:rPr>
          <w:t>https://eur-lex.europa.eu/legal-content/ES/TXT/?uri=CELEX:62013CV0002</w:t>
        </w:r>
      </w:hyperlink>
      <w:r w:rsidRPr="0047773D">
        <w:rPr>
          <w:rFonts w:ascii="Times New Roman" w:hAnsi="Times New Roman" w:cs="Times New Roman"/>
        </w:rPr>
        <w:t xml:space="preserve"> </w:t>
      </w:r>
    </w:p>
  </w:footnote>
  <w:footnote w:id="52">
    <w:p w14:paraId="5920328C" w14:textId="6BC638D0" w:rsidR="0001661C" w:rsidRPr="0047773D" w:rsidRDefault="0001661C"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w:t>
      </w:r>
      <w:r w:rsidR="00975E77" w:rsidRPr="0047773D">
        <w:rPr>
          <w:rFonts w:ascii="Times New Roman" w:hAnsi="Times New Roman" w:cs="Times New Roman"/>
        </w:rPr>
        <w:t>ADHESIÓN DE LA UNIÓN AL CONVENIO EUROPEO PARA LA PROTECCIÓN DE LOS DERECHOS HUMANOS Y DE LAS LIBERTADES FUNDAMENTALES</w:t>
      </w:r>
      <w:r w:rsidRPr="0047773D">
        <w:rPr>
          <w:rFonts w:ascii="Times New Roman" w:hAnsi="Times New Roman" w:cs="Times New Roman"/>
        </w:rPr>
        <w:t xml:space="preserve">. Disponible en: </w:t>
      </w:r>
      <w:hyperlink r:id="rId35" w:history="1">
        <w:r w:rsidRPr="0047773D">
          <w:rPr>
            <w:rStyle w:val="Hipervnculo"/>
            <w:rFonts w:ascii="Times New Roman" w:hAnsi="Times New Roman" w:cs="Times New Roman"/>
          </w:rPr>
          <w:t>https://www.europarl.europa.eu/factsheets/es/sheet/146/la-proteccion-de-los-valores-del-articulo-2-del-tratado-de-la-union-europea</w:t>
        </w:r>
      </w:hyperlink>
    </w:p>
  </w:footnote>
  <w:footnote w:id="53">
    <w:p w14:paraId="015E7BB7" w14:textId="77777777" w:rsidR="00417BBF" w:rsidRPr="0047773D" w:rsidRDefault="00417BBF"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Pr="0047773D">
        <w:rPr>
          <w:rFonts w:ascii="Times New Roman" w:hAnsi="Times New Roman" w:cs="Times New Roman"/>
        </w:rPr>
        <w:t xml:space="preserve"> Informe sobre la propuesta de Reglamento del Parlamento Europeo y del Consejo por el que se establecen normas armonizadas en materia de inteligencia artificial (Ley de Inteligencia Artificial) y se modifican determinados actos legislativos de la Unión. Disponible en: </w:t>
      </w:r>
      <w:hyperlink r:id="rId36" w:history="1">
        <w:r w:rsidRPr="0047773D">
          <w:rPr>
            <w:rStyle w:val="Hipervnculo"/>
            <w:rFonts w:ascii="Times New Roman" w:hAnsi="Times New Roman" w:cs="Times New Roman"/>
          </w:rPr>
          <w:t>https://www.europarl.europa.eu/doceo/document/A-9-2023-0188_ES.html</w:t>
        </w:r>
      </w:hyperlink>
    </w:p>
    <w:p w14:paraId="20BCC136" w14:textId="77777777" w:rsidR="00417BBF" w:rsidRPr="0047773D" w:rsidRDefault="00417BBF" w:rsidP="0047773D">
      <w:pPr>
        <w:pStyle w:val="Textonotapie"/>
        <w:jc w:val="both"/>
        <w:rPr>
          <w:rFonts w:ascii="Times New Roman" w:hAnsi="Times New Roman" w:cs="Times New Roman"/>
        </w:rPr>
      </w:pPr>
    </w:p>
  </w:footnote>
  <w:footnote w:id="54">
    <w:p w14:paraId="4EA5EE23" w14:textId="767A2D1B" w:rsidR="00417BBF" w:rsidRPr="0047773D" w:rsidRDefault="00417BBF" w:rsidP="0047773D">
      <w:pPr>
        <w:pStyle w:val="Textonotapie"/>
        <w:jc w:val="both"/>
        <w:rPr>
          <w:rFonts w:ascii="Times New Roman" w:hAnsi="Times New Roman" w:cs="Times New Roman"/>
        </w:rPr>
      </w:pPr>
      <w:r w:rsidRPr="0047773D">
        <w:rPr>
          <w:rStyle w:val="Refdenotaalpie"/>
          <w:rFonts w:ascii="Times New Roman" w:hAnsi="Times New Roman" w:cs="Times New Roman"/>
        </w:rPr>
        <w:footnoteRef/>
      </w:r>
      <w:r w:rsidR="002D2431" w:rsidRPr="0047773D">
        <w:rPr>
          <w:rFonts w:ascii="Times New Roman" w:hAnsi="Times New Roman" w:cs="Times New Roman"/>
        </w:rPr>
        <w:t xml:space="preserve"> CÓDIGO INTERNACIONAL DE CONDUCTA PARA SISTEMAS AVANZADOS DE IA DEL PROCESO DE HIROSHIMA. Disponible en: </w:t>
      </w:r>
      <w:hyperlink r:id="rId37" w:history="1">
        <w:r w:rsidR="002D2431" w:rsidRPr="0047773D">
          <w:rPr>
            <w:rStyle w:val="Hipervnculo"/>
            <w:rFonts w:ascii="Times New Roman" w:hAnsi="Times New Roman" w:cs="Times New Roman"/>
          </w:rPr>
          <w:t>https://digital-strategy.ec.europa.eu/es/library/hiroshima-process-international-code-conduct-advanced-ai-systems</w:t>
        </w:r>
      </w:hyperlink>
    </w:p>
    <w:p w14:paraId="2ECF0B5E" w14:textId="77777777" w:rsidR="002D2431" w:rsidRPr="0047773D" w:rsidRDefault="002D2431" w:rsidP="0047773D">
      <w:pPr>
        <w:pStyle w:val="Textonotapie"/>
        <w:jc w:val="both"/>
        <w:rPr>
          <w:rFonts w:ascii="Times New Roman" w:hAnsi="Times New Roman" w:cs="Times New Roma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8CE"/>
    <w:rsid w:val="0001661C"/>
    <w:rsid w:val="00020DD4"/>
    <w:rsid w:val="00031E2B"/>
    <w:rsid w:val="000353E1"/>
    <w:rsid w:val="000412DE"/>
    <w:rsid w:val="00054027"/>
    <w:rsid w:val="00070610"/>
    <w:rsid w:val="00072B69"/>
    <w:rsid w:val="0007499D"/>
    <w:rsid w:val="000806DA"/>
    <w:rsid w:val="0009361F"/>
    <w:rsid w:val="000A5C66"/>
    <w:rsid w:val="000B3BEB"/>
    <w:rsid w:val="000B4341"/>
    <w:rsid w:val="000C323F"/>
    <w:rsid w:val="000C55B9"/>
    <w:rsid w:val="000C6E3F"/>
    <w:rsid w:val="000D5764"/>
    <w:rsid w:val="000D7FDB"/>
    <w:rsid w:val="000F0DEB"/>
    <w:rsid w:val="00104DD3"/>
    <w:rsid w:val="001128D1"/>
    <w:rsid w:val="00115C4C"/>
    <w:rsid w:val="00117D46"/>
    <w:rsid w:val="001306CD"/>
    <w:rsid w:val="00142FAF"/>
    <w:rsid w:val="00144E49"/>
    <w:rsid w:val="001564BB"/>
    <w:rsid w:val="00161678"/>
    <w:rsid w:val="00164884"/>
    <w:rsid w:val="00195D94"/>
    <w:rsid w:val="001A25C2"/>
    <w:rsid w:val="001A28B6"/>
    <w:rsid w:val="001A2FC0"/>
    <w:rsid w:val="001A76A5"/>
    <w:rsid w:val="001A7D6B"/>
    <w:rsid w:val="001C6088"/>
    <w:rsid w:val="001E19F7"/>
    <w:rsid w:val="001E44A5"/>
    <w:rsid w:val="001F0F0E"/>
    <w:rsid w:val="001F25FA"/>
    <w:rsid w:val="001F5654"/>
    <w:rsid w:val="001F6A27"/>
    <w:rsid w:val="00205C53"/>
    <w:rsid w:val="00206DD1"/>
    <w:rsid w:val="002221D9"/>
    <w:rsid w:val="00230574"/>
    <w:rsid w:val="00237566"/>
    <w:rsid w:val="00246A6F"/>
    <w:rsid w:val="00254C85"/>
    <w:rsid w:val="00260ED4"/>
    <w:rsid w:val="00262DE1"/>
    <w:rsid w:val="0026382B"/>
    <w:rsid w:val="00266CCA"/>
    <w:rsid w:val="0026754A"/>
    <w:rsid w:val="002C21BC"/>
    <w:rsid w:val="002C54AA"/>
    <w:rsid w:val="002D1E6B"/>
    <w:rsid w:val="002D2431"/>
    <w:rsid w:val="002D7A71"/>
    <w:rsid w:val="002E0692"/>
    <w:rsid w:val="002E3AEC"/>
    <w:rsid w:val="002E5446"/>
    <w:rsid w:val="002E64C1"/>
    <w:rsid w:val="002F1DDA"/>
    <w:rsid w:val="002F486C"/>
    <w:rsid w:val="002F5015"/>
    <w:rsid w:val="00302BF4"/>
    <w:rsid w:val="00306F03"/>
    <w:rsid w:val="00307E9E"/>
    <w:rsid w:val="003104BB"/>
    <w:rsid w:val="0032452D"/>
    <w:rsid w:val="00332727"/>
    <w:rsid w:val="00342ECC"/>
    <w:rsid w:val="00350161"/>
    <w:rsid w:val="00352436"/>
    <w:rsid w:val="0038214E"/>
    <w:rsid w:val="00382432"/>
    <w:rsid w:val="003A5964"/>
    <w:rsid w:val="003C3EFB"/>
    <w:rsid w:val="003E1E34"/>
    <w:rsid w:val="00417141"/>
    <w:rsid w:val="00417BBF"/>
    <w:rsid w:val="00427765"/>
    <w:rsid w:val="00441744"/>
    <w:rsid w:val="00457716"/>
    <w:rsid w:val="00461C7A"/>
    <w:rsid w:val="00462724"/>
    <w:rsid w:val="00470DA5"/>
    <w:rsid w:val="0047773D"/>
    <w:rsid w:val="00486C90"/>
    <w:rsid w:val="00490CA4"/>
    <w:rsid w:val="00491417"/>
    <w:rsid w:val="0049144A"/>
    <w:rsid w:val="004A30A6"/>
    <w:rsid w:val="004B0BEF"/>
    <w:rsid w:val="004B1D53"/>
    <w:rsid w:val="004B2AD9"/>
    <w:rsid w:val="004C46EC"/>
    <w:rsid w:val="004C4EB3"/>
    <w:rsid w:val="004F0FA8"/>
    <w:rsid w:val="004F649C"/>
    <w:rsid w:val="00504B5D"/>
    <w:rsid w:val="005078D0"/>
    <w:rsid w:val="00507B06"/>
    <w:rsid w:val="00515435"/>
    <w:rsid w:val="0052519D"/>
    <w:rsid w:val="005302C4"/>
    <w:rsid w:val="005340AB"/>
    <w:rsid w:val="005573E2"/>
    <w:rsid w:val="00587B0F"/>
    <w:rsid w:val="00587DF7"/>
    <w:rsid w:val="00590C0A"/>
    <w:rsid w:val="00597408"/>
    <w:rsid w:val="005A0BED"/>
    <w:rsid w:val="005A3523"/>
    <w:rsid w:val="005D1034"/>
    <w:rsid w:val="005D130A"/>
    <w:rsid w:val="005E3639"/>
    <w:rsid w:val="006113BE"/>
    <w:rsid w:val="00616DFB"/>
    <w:rsid w:val="006338B6"/>
    <w:rsid w:val="006444E7"/>
    <w:rsid w:val="0064757A"/>
    <w:rsid w:val="00651811"/>
    <w:rsid w:val="00674316"/>
    <w:rsid w:val="00676426"/>
    <w:rsid w:val="00695E8C"/>
    <w:rsid w:val="00697961"/>
    <w:rsid w:val="006B09E8"/>
    <w:rsid w:val="006C1BF1"/>
    <w:rsid w:val="006D2510"/>
    <w:rsid w:val="006D5A52"/>
    <w:rsid w:val="006E5734"/>
    <w:rsid w:val="006E7CC8"/>
    <w:rsid w:val="00712E5E"/>
    <w:rsid w:val="007132EC"/>
    <w:rsid w:val="00717A14"/>
    <w:rsid w:val="00717D21"/>
    <w:rsid w:val="00751530"/>
    <w:rsid w:val="007800BD"/>
    <w:rsid w:val="00782A97"/>
    <w:rsid w:val="007831DC"/>
    <w:rsid w:val="00784DCE"/>
    <w:rsid w:val="00791592"/>
    <w:rsid w:val="007B76D1"/>
    <w:rsid w:val="007D47AC"/>
    <w:rsid w:val="007E250B"/>
    <w:rsid w:val="007F1393"/>
    <w:rsid w:val="007F143A"/>
    <w:rsid w:val="007F3509"/>
    <w:rsid w:val="007F4222"/>
    <w:rsid w:val="0083383E"/>
    <w:rsid w:val="008375C0"/>
    <w:rsid w:val="00842FC4"/>
    <w:rsid w:val="0085380D"/>
    <w:rsid w:val="0086115A"/>
    <w:rsid w:val="008622F8"/>
    <w:rsid w:val="0088196F"/>
    <w:rsid w:val="00887D11"/>
    <w:rsid w:val="00891054"/>
    <w:rsid w:val="00895F3E"/>
    <w:rsid w:val="008B78A0"/>
    <w:rsid w:val="008D01D3"/>
    <w:rsid w:val="008D56D4"/>
    <w:rsid w:val="008E5589"/>
    <w:rsid w:val="008F09DC"/>
    <w:rsid w:val="008F3F90"/>
    <w:rsid w:val="00902C85"/>
    <w:rsid w:val="00923180"/>
    <w:rsid w:val="00931B8D"/>
    <w:rsid w:val="00931F07"/>
    <w:rsid w:val="00932CB5"/>
    <w:rsid w:val="00940917"/>
    <w:rsid w:val="00942020"/>
    <w:rsid w:val="00955807"/>
    <w:rsid w:val="00964828"/>
    <w:rsid w:val="009740E2"/>
    <w:rsid w:val="00975E77"/>
    <w:rsid w:val="00987039"/>
    <w:rsid w:val="00990848"/>
    <w:rsid w:val="00991D5B"/>
    <w:rsid w:val="009932D0"/>
    <w:rsid w:val="00994B07"/>
    <w:rsid w:val="009E3128"/>
    <w:rsid w:val="009F3BBD"/>
    <w:rsid w:val="00A012D1"/>
    <w:rsid w:val="00A02FA3"/>
    <w:rsid w:val="00A21AA3"/>
    <w:rsid w:val="00A23D38"/>
    <w:rsid w:val="00A37101"/>
    <w:rsid w:val="00A4006D"/>
    <w:rsid w:val="00A4199B"/>
    <w:rsid w:val="00A532EA"/>
    <w:rsid w:val="00A7341B"/>
    <w:rsid w:val="00AA4973"/>
    <w:rsid w:val="00AA50CD"/>
    <w:rsid w:val="00AB4215"/>
    <w:rsid w:val="00AB6651"/>
    <w:rsid w:val="00AD05DB"/>
    <w:rsid w:val="00AD710A"/>
    <w:rsid w:val="00AE10E0"/>
    <w:rsid w:val="00AE5796"/>
    <w:rsid w:val="00AF3451"/>
    <w:rsid w:val="00B14D1D"/>
    <w:rsid w:val="00B26F20"/>
    <w:rsid w:val="00B42218"/>
    <w:rsid w:val="00B42463"/>
    <w:rsid w:val="00B42C0B"/>
    <w:rsid w:val="00B47B10"/>
    <w:rsid w:val="00B47DF9"/>
    <w:rsid w:val="00B52711"/>
    <w:rsid w:val="00B56870"/>
    <w:rsid w:val="00B832EB"/>
    <w:rsid w:val="00B93ABD"/>
    <w:rsid w:val="00B967EE"/>
    <w:rsid w:val="00BC0EEB"/>
    <w:rsid w:val="00BD198C"/>
    <w:rsid w:val="00BD2CA9"/>
    <w:rsid w:val="00BD4CAE"/>
    <w:rsid w:val="00BF3C03"/>
    <w:rsid w:val="00C04489"/>
    <w:rsid w:val="00C101B4"/>
    <w:rsid w:val="00C12DC0"/>
    <w:rsid w:val="00C43C5E"/>
    <w:rsid w:val="00C51A51"/>
    <w:rsid w:val="00C649E3"/>
    <w:rsid w:val="00C65483"/>
    <w:rsid w:val="00C71449"/>
    <w:rsid w:val="00C84454"/>
    <w:rsid w:val="00C85D7F"/>
    <w:rsid w:val="00C9779B"/>
    <w:rsid w:val="00CC35AE"/>
    <w:rsid w:val="00CC6C13"/>
    <w:rsid w:val="00CD48B3"/>
    <w:rsid w:val="00CE2BB8"/>
    <w:rsid w:val="00CF2C42"/>
    <w:rsid w:val="00D00F0D"/>
    <w:rsid w:val="00D21779"/>
    <w:rsid w:val="00D33F91"/>
    <w:rsid w:val="00D37D43"/>
    <w:rsid w:val="00D415B6"/>
    <w:rsid w:val="00D44B8E"/>
    <w:rsid w:val="00D47CDE"/>
    <w:rsid w:val="00D53C0E"/>
    <w:rsid w:val="00D609E2"/>
    <w:rsid w:val="00D60E75"/>
    <w:rsid w:val="00D61C3C"/>
    <w:rsid w:val="00D767C9"/>
    <w:rsid w:val="00D85C24"/>
    <w:rsid w:val="00DB718F"/>
    <w:rsid w:val="00DE50EB"/>
    <w:rsid w:val="00DF2688"/>
    <w:rsid w:val="00E00A9D"/>
    <w:rsid w:val="00E06DE0"/>
    <w:rsid w:val="00E11C84"/>
    <w:rsid w:val="00E16A23"/>
    <w:rsid w:val="00E278CE"/>
    <w:rsid w:val="00E41D71"/>
    <w:rsid w:val="00E571BD"/>
    <w:rsid w:val="00E719AA"/>
    <w:rsid w:val="00E94C53"/>
    <w:rsid w:val="00E96E5A"/>
    <w:rsid w:val="00EA2EE7"/>
    <w:rsid w:val="00EA5B6A"/>
    <w:rsid w:val="00EB5F35"/>
    <w:rsid w:val="00EB68CC"/>
    <w:rsid w:val="00ED67B1"/>
    <w:rsid w:val="00EE1A48"/>
    <w:rsid w:val="00EF717D"/>
    <w:rsid w:val="00F01583"/>
    <w:rsid w:val="00F04CFB"/>
    <w:rsid w:val="00F11183"/>
    <w:rsid w:val="00F23186"/>
    <w:rsid w:val="00F43094"/>
    <w:rsid w:val="00F612CB"/>
    <w:rsid w:val="00F70536"/>
    <w:rsid w:val="00F739A9"/>
    <w:rsid w:val="00FA2DD2"/>
    <w:rsid w:val="00FA35D4"/>
    <w:rsid w:val="00FA6435"/>
    <w:rsid w:val="00FB50A4"/>
    <w:rsid w:val="00FC6A22"/>
    <w:rsid w:val="00FE1C80"/>
    <w:rsid w:val="00FE3A14"/>
    <w:rsid w:val="00FF44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565B8"/>
  <w15:docId w15:val="{2464CE31-EA0E-432E-A562-5BBDE4007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BC0EEB"/>
    <w:pPr>
      <w:spacing w:line="240" w:lineRule="auto"/>
    </w:pPr>
    <w:rPr>
      <w:sz w:val="20"/>
      <w:szCs w:val="20"/>
    </w:rPr>
  </w:style>
  <w:style w:type="character" w:customStyle="1" w:styleId="TextonotapieCar">
    <w:name w:val="Texto nota pie Car"/>
    <w:basedOn w:val="Fuentedeprrafopredeter"/>
    <w:link w:val="Textonotapie"/>
    <w:uiPriority w:val="99"/>
    <w:rsid w:val="00BC0EEB"/>
    <w:rPr>
      <w:sz w:val="20"/>
      <w:szCs w:val="20"/>
    </w:rPr>
  </w:style>
  <w:style w:type="character" w:styleId="Refdenotaalpie">
    <w:name w:val="footnote reference"/>
    <w:basedOn w:val="Fuentedeprrafopredeter"/>
    <w:uiPriority w:val="99"/>
    <w:semiHidden/>
    <w:unhideWhenUsed/>
    <w:rsid w:val="00BC0EEB"/>
    <w:rPr>
      <w:vertAlign w:val="superscript"/>
    </w:rPr>
  </w:style>
  <w:style w:type="character" w:styleId="Hipervnculo">
    <w:name w:val="Hyperlink"/>
    <w:basedOn w:val="Fuentedeprrafopredeter"/>
    <w:uiPriority w:val="99"/>
    <w:unhideWhenUsed/>
    <w:rsid w:val="00462724"/>
    <w:rPr>
      <w:color w:val="0000FF" w:themeColor="hyperlink"/>
      <w:u w:val="single"/>
    </w:rPr>
  </w:style>
  <w:style w:type="paragraph" w:styleId="Encabezado">
    <w:name w:val="header"/>
    <w:basedOn w:val="Normal"/>
    <w:link w:val="EncabezadoCar"/>
    <w:uiPriority w:val="99"/>
    <w:unhideWhenUsed/>
    <w:rsid w:val="008D01D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D01D3"/>
  </w:style>
  <w:style w:type="paragraph" w:styleId="Piedepgina">
    <w:name w:val="footer"/>
    <w:basedOn w:val="Normal"/>
    <w:link w:val="PiedepginaCar"/>
    <w:uiPriority w:val="99"/>
    <w:unhideWhenUsed/>
    <w:rsid w:val="008D01D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D01D3"/>
  </w:style>
  <w:style w:type="character" w:customStyle="1" w:styleId="Mencinsinresolver1">
    <w:name w:val="Mención sin resolver1"/>
    <w:basedOn w:val="Fuentedeprrafopredeter"/>
    <w:uiPriority w:val="99"/>
    <w:semiHidden/>
    <w:unhideWhenUsed/>
    <w:rsid w:val="00515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10715">
      <w:bodyDiv w:val="1"/>
      <w:marLeft w:val="0"/>
      <w:marRight w:val="0"/>
      <w:marTop w:val="0"/>
      <w:marBottom w:val="0"/>
      <w:divBdr>
        <w:top w:val="none" w:sz="0" w:space="0" w:color="auto"/>
        <w:left w:val="none" w:sz="0" w:space="0" w:color="auto"/>
        <w:bottom w:val="none" w:sz="0" w:space="0" w:color="auto"/>
        <w:right w:val="none" w:sz="0" w:space="0" w:color="auto"/>
      </w:divBdr>
    </w:div>
    <w:div w:id="165826080">
      <w:bodyDiv w:val="1"/>
      <w:marLeft w:val="0"/>
      <w:marRight w:val="0"/>
      <w:marTop w:val="0"/>
      <w:marBottom w:val="0"/>
      <w:divBdr>
        <w:top w:val="none" w:sz="0" w:space="0" w:color="auto"/>
        <w:left w:val="none" w:sz="0" w:space="0" w:color="auto"/>
        <w:bottom w:val="none" w:sz="0" w:space="0" w:color="auto"/>
        <w:right w:val="none" w:sz="0" w:space="0" w:color="auto"/>
      </w:divBdr>
    </w:div>
    <w:div w:id="570888706">
      <w:bodyDiv w:val="1"/>
      <w:marLeft w:val="0"/>
      <w:marRight w:val="0"/>
      <w:marTop w:val="0"/>
      <w:marBottom w:val="0"/>
      <w:divBdr>
        <w:top w:val="none" w:sz="0" w:space="0" w:color="auto"/>
        <w:left w:val="none" w:sz="0" w:space="0" w:color="auto"/>
        <w:bottom w:val="none" w:sz="0" w:space="0" w:color="auto"/>
        <w:right w:val="none" w:sz="0" w:space="0" w:color="auto"/>
      </w:divBdr>
      <w:divsChild>
        <w:div w:id="2003435578">
          <w:marLeft w:val="0"/>
          <w:marRight w:val="0"/>
          <w:marTop w:val="0"/>
          <w:marBottom w:val="0"/>
          <w:divBdr>
            <w:top w:val="none" w:sz="0" w:space="0" w:color="auto"/>
            <w:left w:val="none" w:sz="0" w:space="0" w:color="auto"/>
            <w:bottom w:val="none" w:sz="0" w:space="0" w:color="auto"/>
            <w:right w:val="none" w:sz="0" w:space="0" w:color="auto"/>
          </w:divBdr>
        </w:div>
        <w:div w:id="687096186">
          <w:marLeft w:val="0"/>
          <w:marRight w:val="0"/>
          <w:marTop w:val="0"/>
          <w:marBottom w:val="0"/>
          <w:divBdr>
            <w:top w:val="none" w:sz="0" w:space="0" w:color="auto"/>
            <w:left w:val="none" w:sz="0" w:space="0" w:color="auto"/>
            <w:bottom w:val="none" w:sz="0" w:space="0" w:color="auto"/>
            <w:right w:val="none" w:sz="0" w:space="0" w:color="auto"/>
          </w:divBdr>
        </w:div>
        <w:div w:id="1914583442">
          <w:marLeft w:val="0"/>
          <w:marRight w:val="0"/>
          <w:marTop w:val="0"/>
          <w:marBottom w:val="0"/>
          <w:divBdr>
            <w:top w:val="none" w:sz="0" w:space="0" w:color="auto"/>
            <w:left w:val="none" w:sz="0" w:space="0" w:color="auto"/>
            <w:bottom w:val="none" w:sz="0" w:space="0" w:color="auto"/>
            <w:right w:val="none" w:sz="0" w:space="0" w:color="auto"/>
          </w:divBdr>
        </w:div>
      </w:divsChild>
    </w:div>
    <w:div w:id="656105138">
      <w:bodyDiv w:val="1"/>
      <w:marLeft w:val="0"/>
      <w:marRight w:val="0"/>
      <w:marTop w:val="0"/>
      <w:marBottom w:val="0"/>
      <w:divBdr>
        <w:top w:val="none" w:sz="0" w:space="0" w:color="auto"/>
        <w:left w:val="none" w:sz="0" w:space="0" w:color="auto"/>
        <w:bottom w:val="none" w:sz="0" w:space="0" w:color="auto"/>
        <w:right w:val="none" w:sz="0" w:space="0" w:color="auto"/>
      </w:divBdr>
    </w:div>
    <w:div w:id="780992893">
      <w:bodyDiv w:val="1"/>
      <w:marLeft w:val="0"/>
      <w:marRight w:val="0"/>
      <w:marTop w:val="0"/>
      <w:marBottom w:val="0"/>
      <w:divBdr>
        <w:top w:val="none" w:sz="0" w:space="0" w:color="auto"/>
        <w:left w:val="none" w:sz="0" w:space="0" w:color="auto"/>
        <w:bottom w:val="none" w:sz="0" w:space="0" w:color="auto"/>
        <w:right w:val="none" w:sz="0" w:space="0" w:color="auto"/>
      </w:divBdr>
    </w:div>
    <w:div w:id="947659860">
      <w:bodyDiv w:val="1"/>
      <w:marLeft w:val="0"/>
      <w:marRight w:val="0"/>
      <w:marTop w:val="0"/>
      <w:marBottom w:val="0"/>
      <w:divBdr>
        <w:top w:val="none" w:sz="0" w:space="0" w:color="auto"/>
        <w:left w:val="none" w:sz="0" w:space="0" w:color="auto"/>
        <w:bottom w:val="none" w:sz="0" w:space="0" w:color="auto"/>
        <w:right w:val="none" w:sz="0" w:space="0" w:color="auto"/>
      </w:divBdr>
    </w:div>
    <w:div w:id="1101534738">
      <w:bodyDiv w:val="1"/>
      <w:marLeft w:val="0"/>
      <w:marRight w:val="0"/>
      <w:marTop w:val="0"/>
      <w:marBottom w:val="0"/>
      <w:divBdr>
        <w:top w:val="none" w:sz="0" w:space="0" w:color="auto"/>
        <w:left w:val="none" w:sz="0" w:space="0" w:color="auto"/>
        <w:bottom w:val="none" w:sz="0" w:space="0" w:color="auto"/>
        <w:right w:val="none" w:sz="0" w:space="0" w:color="auto"/>
      </w:divBdr>
    </w:div>
    <w:div w:id="1125343587">
      <w:bodyDiv w:val="1"/>
      <w:marLeft w:val="0"/>
      <w:marRight w:val="0"/>
      <w:marTop w:val="0"/>
      <w:marBottom w:val="0"/>
      <w:divBdr>
        <w:top w:val="none" w:sz="0" w:space="0" w:color="auto"/>
        <w:left w:val="none" w:sz="0" w:space="0" w:color="auto"/>
        <w:bottom w:val="none" w:sz="0" w:space="0" w:color="auto"/>
        <w:right w:val="none" w:sz="0" w:space="0" w:color="auto"/>
      </w:divBdr>
    </w:div>
    <w:div w:id="1140852688">
      <w:bodyDiv w:val="1"/>
      <w:marLeft w:val="0"/>
      <w:marRight w:val="0"/>
      <w:marTop w:val="0"/>
      <w:marBottom w:val="0"/>
      <w:divBdr>
        <w:top w:val="none" w:sz="0" w:space="0" w:color="auto"/>
        <w:left w:val="none" w:sz="0" w:space="0" w:color="auto"/>
        <w:bottom w:val="none" w:sz="0" w:space="0" w:color="auto"/>
        <w:right w:val="none" w:sz="0" w:space="0" w:color="auto"/>
      </w:divBdr>
    </w:div>
    <w:div w:id="1299336964">
      <w:bodyDiv w:val="1"/>
      <w:marLeft w:val="0"/>
      <w:marRight w:val="0"/>
      <w:marTop w:val="0"/>
      <w:marBottom w:val="0"/>
      <w:divBdr>
        <w:top w:val="none" w:sz="0" w:space="0" w:color="auto"/>
        <w:left w:val="none" w:sz="0" w:space="0" w:color="auto"/>
        <w:bottom w:val="none" w:sz="0" w:space="0" w:color="auto"/>
        <w:right w:val="none" w:sz="0" w:space="0" w:color="auto"/>
      </w:divBdr>
      <w:divsChild>
        <w:div w:id="1467971457">
          <w:marLeft w:val="0"/>
          <w:marRight w:val="0"/>
          <w:marTop w:val="0"/>
          <w:marBottom w:val="0"/>
          <w:divBdr>
            <w:top w:val="none" w:sz="0" w:space="0" w:color="auto"/>
            <w:left w:val="none" w:sz="0" w:space="0" w:color="auto"/>
            <w:bottom w:val="none" w:sz="0" w:space="0" w:color="auto"/>
            <w:right w:val="none" w:sz="0" w:space="0" w:color="auto"/>
          </w:divBdr>
        </w:div>
      </w:divsChild>
    </w:div>
    <w:div w:id="1300770525">
      <w:bodyDiv w:val="1"/>
      <w:marLeft w:val="0"/>
      <w:marRight w:val="0"/>
      <w:marTop w:val="0"/>
      <w:marBottom w:val="0"/>
      <w:divBdr>
        <w:top w:val="none" w:sz="0" w:space="0" w:color="auto"/>
        <w:left w:val="none" w:sz="0" w:space="0" w:color="auto"/>
        <w:bottom w:val="none" w:sz="0" w:space="0" w:color="auto"/>
        <w:right w:val="none" w:sz="0" w:space="0" w:color="auto"/>
      </w:divBdr>
    </w:div>
    <w:div w:id="1506944594">
      <w:bodyDiv w:val="1"/>
      <w:marLeft w:val="0"/>
      <w:marRight w:val="0"/>
      <w:marTop w:val="0"/>
      <w:marBottom w:val="0"/>
      <w:divBdr>
        <w:top w:val="none" w:sz="0" w:space="0" w:color="auto"/>
        <w:left w:val="none" w:sz="0" w:space="0" w:color="auto"/>
        <w:bottom w:val="none" w:sz="0" w:space="0" w:color="auto"/>
        <w:right w:val="none" w:sz="0" w:space="0" w:color="auto"/>
      </w:divBdr>
    </w:div>
    <w:div w:id="1659382704">
      <w:bodyDiv w:val="1"/>
      <w:marLeft w:val="0"/>
      <w:marRight w:val="0"/>
      <w:marTop w:val="0"/>
      <w:marBottom w:val="0"/>
      <w:divBdr>
        <w:top w:val="none" w:sz="0" w:space="0" w:color="auto"/>
        <w:left w:val="none" w:sz="0" w:space="0" w:color="auto"/>
        <w:bottom w:val="none" w:sz="0" w:space="0" w:color="auto"/>
        <w:right w:val="none" w:sz="0" w:space="0" w:color="auto"/>
      </w:divBdr>
    </w:div>
    <w:div w:id="1669404202">
      <w:bodyDiv w:val="1"/>
      <w:marLeft w:val="0"/>
      <w:marRight w:val="0"/>
      <w:marTop w:val="0"/>
      <w:marBottom w:val="0"/>
      <w:divBdr>
        <w:top w:val="none" w:sz="0" w:space="0" w:color="auto"/>
        <w:left w:val="none" w:sz="0" w:space="0" w:color="auto"/>
        <w:bottom w:val="none" w:sz="0" w:space="0" w:color="auto"/>
        <w:right w:val="none" w:sz="0" w:space="0" w:color="auto"/>
      </w:divBdr>
    </w:div>
    <w:div w:id="1690831287">
      <w:bodyDiv w:val="1"/>
      <w:marLeft w:val="0"/>
      <w:marRight w:val="0"/>
      <w:marTop w:val="0"/>
      <w:marBottom w:val="0"/>
      <w:divBdr>
        <w:top w:val="none" w:sz="0" w:space="0" w:color="auto"/>
        <w:left w:val="none" w:sz="0" w:space="0" w:color="auto"/>
        <w:bottom w:val="none" w:sz="0" w:space="0" w:color="auto"/>
        <w:right w:val="none" w:sz="0" w:space="0" w:color="auto"/>
      </w:divBdr>
    </w:div>
    <w:div w:id="198045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elo.senescyt.gob.ec/pdf/urvio/n37/1390-4299-urvio-37-00045.pdf" TargetMode="External"/><Relationship Id="rId18" Type="http://schemas.openxmlformats.org/officeDocument/2006/relationships/hyperlink" Target="https://eur-lex.europa.eu/legal-content/ES/TXT/HTML/?uri=CELEX:12016P/TXT" TargetMode="External"/><Relationship Id="rId26" Type="http://schemas.openxmlformats.org/officeDocument/2006/relationships/hyperlink" Target="https://digital-strategy.ec.europa.eu/es/library/communication-establishing-union-level-projected-trajectories-digital-targets" TargetMode="External"/><Relationship Id="rId39" Type="http://schemas.openxmlformats.org/officeDocument/2006/relationships/hyperlink" Target="https://ec.europa.eu/futurium/en/system/files/ged/ai_hleg_definition_of_ai_18_december_1.pdf" TargetMode="External"/><Relationship Id="rId21" Type="http://schemas.openxmlformats.org/officeDocument/2006/relationships/hyperlink" Target="https://espanadigital.gob.es/sites/espanadigital/files/2022-06/Br%C3%BAjula%20Digital%202030.pdf" TargetMode="External"/><Relationship Id="rId34" Type="http://schemas.openxmlformats.org/officeDocument/2006/relationships/hyperlink" Target="https://eur-lex.europa.eu/legal-content/ES/TXT/HTML/?uri=CELEX:52020DC0065" TargetMode="External"/><Relationship Id="rId42" Type="http://schemas.openxmlformats.org/officeDocument/2006/relationships/fontTable" Target="fontTable.xml"/><Relationship Id="rId7" Type="http://schemas.openxmlformats.org/officeDocument/2006/relationships/hyperlink" Target="https://doi.org/10.56162/transdigital18" TargetMode="External"/><Relationship Id="rId2" Type="http://schemas.openxmlformats.org/officeDocument/2006/relationships/styles" Target="styles.xml"/><Relationship Id="rId16" Type="http://schemas.openxmlformats.org/officeDocument/2006/relationships/hyperlink" Target="https://portal.mineco.gob.es/RecursosArticulo/mineco/ministerio/participacion_publica/audiencia/ficheros/SEDIACartaDerechosDigitales.pdf" TargetMode="External"/><Relationship Id="rId20" Type="http://schemas.openxmlformats.org/officeDocument/2006/relationships/hyperlink" Target="https://eur-lex.europa.eu/legal-content/ES/TXT/HTML/?uri=CELEX:52021PC0206" TargetMode="External"/><Relationship Id="rId29" Type="http://schemas.openxmlformats.org/officeDocument/2006/relationships/hyperlink" Target="https://www.horizonteeuropa.es/que-e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srn.com/abstract=3051124" TargetMode="External"/><Relationship Id="rId24" Type="http://schemas.openxmlformats.org/officeDocument/2006/relationships/hyperlink" Target="https://digital-strategy.ec.europa.eu/es/policies/european-approach-artificial-intelligence" TargetMode="External"/><Relationship Id="rId32" Type="http://schemas.openxmlformats.org/officeDocument/2006/relationships/hyperlink" Target="https://www.europarl.europa.eu/factsheets/es/sheet/146/la-proteccion-de-los-valores-del-articulo-2-del-tratado-de-la-union-europea" TargetMode="External"/><Relationship Id="rId37" Type="http://schemas.openxmlformats.org/officeDocument/2006/relationships/hyperlink" Target="https://www.consilium.europa.eu/es/press/press-releases/2023/12/09/artificial-intelligence-act-council-and-parliament-strike-a-deal-on-the-first-worldwide-rules-for-ai/" TargetMode="External"/><Relationship Id="rId40" Type="http://schemas.openxmlformats.org/officeDocument/2006/relationships/hyperlink" Target="https://www.boe.es/buscar/doc.php?id=DOUE-Z-2004-70001" TargetMode="External"/><Relationship Id="rId5" Type="http://schemas.openxmlformats.org/officeDocument/2006/relationships/footnotes" Target="footnotes.xml"/><Relationship Id="rId15" Type="http://schemas.openxmlformats.org/officeDocument/2006/relationships/hyperlink" Target="https://www.europarl.europa.eu/factsheets/es/sheet/146/la-proteccion-de-los-valores-del-articulo-2-del-tratado-de-la-union-europea" TargetMode="External"/><Relationship Id="rId23" Type="http://schemas.openxmlformats.org/officeDocument/2006/relationships/hyperlink" Target="https://commission.europa.eu/strategy-and-policy/priorities-2019-2024/europe-fit-digital-age/europes-digital-decade-digital-targets-2030_es" TargetMode="External"/><Relationship Id="rId28" Type="http://schemas.openxmlformats.org/officeDocument/2006/relationships/hyperlink" Target="https://eur-lex.europa.eu/resource.html?uri=cellar:3645916a-61ba-4ad5-84e1-57767433f326.0008.02/DOC_1&amp;format=PDF" TargetMode="External"/><Relationship Id="rId36" Type="http://schemas.openxmlformats.org/officeDocument/2006/relationships/hyperlink" Target="https://digital-strategy.ec.europa.eu/es/policies/european-approach-artificial-intelligence" TargetMode="External"/><Relationship Id="rId10" Type="http://schemas.openxmlformats.org/officeDocument/2006/relationships/hyperlink" Target="https://www.cadernosdedereitoactual.es/ojs/index.php/cadernos/article/view/894" TargetMode="External"/><Relationship Id="rId19" Type="http://schemas.openxmlformats.org/officeDocument/2006/relationships/hyperlink" Target="https://digital-strategy.ec.europa.eu/es/library/hiroshima-process-international-code-conduct-advanced-ai-systems" TargetMode="External"/><Relationship Id="rId31" Type="http://schemas.openxmlformats.org/officeDocument/2006/relationships/hyperlink" Target="https://digital-strategy.ec.europa.eu/es/policies/european-ai-alliance" TargetMode="External"/><Relationship Id="rId4" Type="http://schemas.openxmlformats.org/officeDocument/2006/relationships/webSettings" Target="webSettings.xml"/><Relationship Id="rId9" Type="http://schemas.openxmlformats.org/officeDocument/2006/relationships/hyperlink" Target="http://hdl.handle.net/10553/127726" TargetMode="External"/><Relationship Id="rId14" Type="http://schemas.openxmlformats.org/officeDocument/2006/relationships/hyperlink" Target="https://digital-strategy.ec.europa.eu/en/library/definition-artificial-intelligence-main-capabilities-and-scientific-disciplines" TargetMode="External"/><Relationship Id="rId22" Type="http://schemas.openxmlformats.org/officeDocument/2006/relationships/hyperlink" Target="https://data.europa.eu/doi/10.2759/14078" TargetMode="External"/><Relationship Id="rId27" Type="http://schemas.openxmlformats.org/officeDocument/2006/relationships/hyperlink" Target="https://eur-lex.europa.eu/legal-content/ES/TXT/PDF/?uri=CELEX:32023C0123(01)&amp;qid=1684248405089" TargetMode="External"/><Relationship Id="rId30" Type="http://schemas.openxmlformats.org/officeDocument/2006/relationships/hyperlink" Target="https://www.europarl.europa.eu/doceo/document/A-9-2023-0188_ES.html" TargetMode="External"/><Relationship Id="rId35" Type="http://schemas.openxmlformats.org/officeDocument/2006/relationships/hyperlink" Target="https://digital-strategy.ec.europa.eu/es/policies/regulatory-framework-ai" TargetMode="External"/><Relationship Id="rId43" Type="http://schemas.openxmlformats.org/officeDocument/2006/relationships/theme" Target="theme/theme1.xml"/><Relationship Id="rId8" Type="http://schemas.openxmlformats.org/officeDocument/2006/relationships/hyperlink" Target="https://e-revistas.uc3m.es/index.php/EUNOM/article/view/6819/5372" TargetMode="External"/><Relationship Id="rId3" Type="http://schemas.openxmlformats.org/officeDocument/2006/relationships/settings" Target="settings.xml"/><Relationship Id="rId12" Type="http://schemas.openxmlformats.org/officeDocument/2006/relationships/hyperlink" Target="https://labarcadeteseo.org/index.php/revista/article/view/5" TargetMode="External"/><Relationship Id="rId17" Type="http://schemas.openxmlformats.org/officeDocument/2006/relationships/hyperlink" Target="https://www.europarl.europa.eu/charter/pdf/text_es.pdf" TargetMode="External"/><Relationship Id="rId25" Type="http://schemas.openxmlformats.org/officeDocument/2006/relationships/hyperlink" Target="https://eur-lex.europa.eu/legal-content/ES/TXT/?uri=COM%3A2018%3A237%3AFIN" TargetMode="External"/><Relationship Id="rId33" Type="http://schemas.openxmlformats.org/officeDocument/2006/relationships/hyperlink" Target="https://eur-lex.europa.eu/legal-content/ES/TXT/PDF/?uri=CELEX:52020DC0065" TargetMode="External"/><Relationship Id="rId38" Type="http://schemas.openxmlformats.org/officeDocument/2006/relationships/hyperlink" Target="https://eur-lex.europa.eu/legal-content/ES/TXT/HTML/?uri=CELEX:52021PC0206"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spanadigital.gob.es/sites/espanadigital/files/2022-06/Br%C3%BAjula%20Digital%202030.pdf" TargetMode="External"/><Relationship Id="rId18" Type="http://schemas.openxmlformats.org/officeDocument/2006/relationships/hyperlink" Target="https://digital-strategy.ec.europa.eu/es/policies/regulatory-framework-ai" TargetMode="External"/><Relationship Id="rId26" Type="http://schemas.openxmlformats.org/officeDocument/2006/relationships/hyperlink" Target="http://hdl.handle.net/10553/127726" TargetMode="External"/><Relationship Id="rId21" Type="http://schemas.openxmlformats.org/officeDocument/2006/relationships/hyperlink" Target="https://www.horizonteeuropa.es/que-es" TargetMode="External"/><Relationship Id="rId34" Type="http://schemas.openxmlformats.org/officeDocument/2006/relationships/hyperlink" Target="https://eur-lex.europa.eu/legal-content/ES/TXT/?uri=CELEX:62013CV0002" TargetMode="External"/><Relationship Id="rId7" Type="http://schemas.openxmlformats.org/officeDocument/2006/relationships/hyperlink" Target="https://eur-lex.europa.eu/legal-content/ES/TXT/HTML/?uri=CELEX:12016P/TXT" TargetMode="External"/><Relationship Id="rId12" Type="http://schemas.openxmlformats.org/officeDocument/2006/relationships/hyperlink" Target="https://eur-lex.europa.eu/legal-content/ES/TXT/HTML/?uri=CELEX:52021PC0206" TargetMode="External"/><Relationship Id="rId17" Type="http://schemas.openxmlformats.org/officeDocument/2006/relationships/hyperlink" Target="https://digital-strategy.ec.europa.eu/es/library/communication-establishing-union-level-projected-trajectories-digital-targets" TargetMode="External"/><Relationship Id="rId25" Type="http://schemas.openxmlformats.org/officeDocument/2006/relationships/hyperlink" Target="https://digital-strategy.ec.europa.eu/es/policies/european-approach-artificial-intelligence" TargetMode="External"/><Relationship Id="rId33" Type="http://schemas.openxmlformats.org/officeDocument/2006/relationships/hyperlink" Target="https://eur-lex.europa.eu/resource.html?uri=cellar:3645916a-61ba-4ad5-84e1-57767433f326.0008.02/DOC_1&amp;format=PDF" TargetMode="External"/><Relationship Id="rId2" Type="http://schemas.openxmlformats.org/officeDocument/2006/relationships/hyperlink" Target="https://ec.europa.eu/futurium/en/system/files/ged/ai_hleg_definition_of_ai_18_december_1.pdf" TargetMode="External"/><Relationship Id="rId16" Type="http://schemas.openxmlformats.org/officeDocument/2006/relationships/hyperlink" Target="https://commission.europa.eu/strategy-and-policy/priorities-2019-2024/europe-fit-digital-age/europes-digital-decade-digital-targets-2030_es" TargetMode="External"/><Relationship Id="rId20" Type="http://schemas.openxmlformats.org/officeDocument/2006/relationships/hyperlink" Target="https://www.hacienda.gob.es/Documentacion/Publico/SGPEDC/Estrategia%20de%20Lisboa.pdf" TargetMode="External"/><Relationship Id="rId29" Type="http://schemas.openxmlformats.org/officeDocument/2006/relationships/hyperlink" Target="https://www.algoritmolegal.com/wp-content/uploads/2021/06/Informe-G-Expertos-IA-fiable-junio-2018.pdf" TargetMode="External"/><Relationship Id="rId1" Type="http://schemas.openxmlformats.org/officeDocument/2006/relationships/hyperlink" Target="https://digital-strategy.ec.europa.eu/en/library/definition-artificial-intelligence-main-capabilities-and-scientific-disciplines" TargetMode="External"/><Relationship Id="rId6" Type="http://schemas.openxmlformats.org/officeDocument/2006/relationships/hyperlink" Target="https://eur-lex.europa.eu/legal-content/ES/TXT/HTML/?uri=CELEX:52021PC0206" TargetMode="External"/><Relationship Id="rId11" Type="http://schemas.openxmlformats.org/officeDocument/2006/relationships/hyperlink" Target="https://eur-lex.europa.eu/legal-content/ES/TXT/HTML/?uri=CELEX:52021PC0206" TargetMode="External"/><Relationship Id="rId24" Type="http://schemas.openxmlformats.org/officeDocument/2006/relationships/hyperlink" Target="https://digital-strategy.ec.europa.eu/es/policies/european-ai-alliance" TargetMode="External"/><Relationship Id="rId32" Type="http://schemas.openxmlformats.org/officeDocument/2006/relationships/hyperlink" Target="https://www.europarl.europa.eu/factsheets/es/sheet/146/la-proteccion-de-los-valores-del-articulo-2-del-tratado-de-la-union-europea" TargetMode="External"/><Relationship Id="rId37" Type="http://schemas.openxmlformats.org/officeDocument/2006/relationships/hyperlink" Target="https://digital-strategy.ec.europa.eu/es/library/hiroshima-process-international-code-conduct-advanced-ai-systems" TargetMode="External"/><Relationship Id="rId5" Type="http://schemas.openxmlformats.org/officeDocument/2006/relationships/hyperlink" Target="https://e-revistas.uc3m.es/index.php/EUNOM/article/view/6819/5372" TargetMode="External"/><Relationship Id="rId15" Type="http://schemas.openxmlformats.org/officeDocument/2006/relationships/hyperlink" Target="https://eur-lex.europa.eu/legal-content/ES/TXT/PDF/?uri=CELEX:32023C0123(01)&amp;qid=1684248405089" TargetMode="External"/><Relationship Id="rId23" Type="http://schemas.openxmlformats.org/officeDocument/2006/relationships/hyperlink" Target="http://scielo.senescyt.gob.ec/pdf/urvio/n37/1390-4299-urvio-37-00045.pdf" TargetMode="External"/><Relationship Id="rId28" Type="http://schemas.openxmlformats.org/officeDocument/2006/relationships/hyperlink" Target="https://data.europa.eu/doi/10.2759/14078" TargetMode="External"/><Relationship Id="rId36" Type="http://schemas.openxmlformats.org/officeDocument/2006/relationships/hyperlink" Target="https://www.europarl.europa.eu/doceo/document/A-9-2023-0188_ES.html" TargetMode="External"/><Relationship Id="rId10" Type="http://schemas.openxmlformats.org/officeDocument/2006/relationships/hyperlink" Target="https://eur-lex.europa.eu/legal-content/ES/TXT/HTML/?uri=CELEX:52020DC0065" TargetMode="External"/><Relationship Id="rId19" Type="http://schemas.openxmlformats.org/officeDocument/2006/relationships/hyperlink" Target="https://eur-lex.europa.eu/legal-content/ES/TXT/PDF/?uri=CELEX:52020DC0065" TargetMode="External"/><Relationship Id="rId31" Type="http://schemas.openxmlformats.org/officeDocument/2006/relationships/hyperlink" Target="https://www.consilium.europa.eu/es/press/press-releases/2023/12/09/artificial-intelligence-act-council-and-parliament-strike-a-deal-on-the-first-worldwide-rules-for-ai/" TargetMode="External"/><Relationship Id="rId4" Type="http://schemas.openxmlformats.org/officeDocument/2006/relationships/hyperlink" Target="https://eur-lex.europa.eu/legal-content/ES/TXT/HTML/?uri=CELEX:52020DC0065" TargetMode="External"/><Relationship Id="rId9" Type="http://schemas.openxmlformats.org/officeDocument/2006/relationships/hyperlink" Target="https://eur-lex.europa.eu/legal-content/ES/TXT/PDF/?uri=CELEX:52020DC0065" TargetMode="External"/><Relationship Id="rId14" Type="http://schemas.openxmlformats.org/officeDocument/2006/relationships/hyperlink" Target="https://portal.mineco.gob.es/RecursosArticulo/mineco/ministerio/participacion_publica/audiencia/ficheros/SEDIACartaDerechosDigitales.pdf" TargetMode="External"/><Relationship Id="rId22" Type="http://schemas.openxmlformats.org/officeDocument/2006/relationships/hyperlink" Target="https://digital-strategy.ec.europa.eu/es/policies/european-approach-artificial-intelligence" TargetMode="External"/><Relationship Id="rId27" Type="http://schemas.openxmlformats.org/officeDocument/2006/relationships/hyperlink" Target="https://ec.europa.eu/commission/presscorner/detail/en/ip_23_6473" TargetMode="External"/><Relationship Id="rId30" Type="http://schemas.openxmlformats.org/officeDocument/2006/relationships/hyperlink" Target="https://www.europarl.europa.eu/charter/pdf/text_es.pdf" TargetMode="External"/><Relationship Id="rId35" Type="http://schemas.openxmlformats.org/officeDocument/2006/relationships/hyperlink" Target="https://www.europarl.europa.eu/factsheets/es/sheet/146/la-proteccion-de-los-valores-del-articulo-2-del-tratado-de-la-union-europea" TargetMode="External"/><Relationship Id="rId8" Type="http://schemas.openxmlformats.org/officeDocument/2006/relationships/hyperlink" Target="https://www.boe.es/buscar/doc.php?id=DOUE-Z-2004-70001" TargetMode="External"/><Relationship Id="rId3" Type="http://schemas.openxmlformats.org/officeDocument/2006/relationships/hyperlink" Target="https://eur-lex.europa.eu/legal-content/ES/TXT/?uri=COM%3A2018%3A237%3AFI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237B5-0D1D-42B3-A5AE-9E317BF8F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26</Pages>
  <Words>12140</Words>
  <Characters>66772</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Emilia María Santana Ramos</cp:lastModifiedBy>
  <cp:revision>95</cp:revision>
  <dcterms:created xsi:type="dcterms:W3CDTF">2024-01-29T15:12:00Z</dcterms:created>
  <dcterms:modified xsi:type="dcterms:W3CDTF">2024-02-26T15:42:00Z</dcterms:modified>
</cp:coreProperties>
</file>