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5998" w:rsidRPr="00370C53" w:rsidRDefault="00714382" w:rsidP="00370C53">
      <w:pPr>
        <w:spacing w:after="0" w:line="360" w:lineRule="auto"/>
        <w:jc w:val="center"/>
        <w:rPr>
          <w:rFonts w:ascii="Times" w:hAnsi="Times" w:cs="Arial"/>
          <w:b/>
          <w:caps/>
          <w:sz w:val="24"/>
          <w:szCs w:val="24"/>
        </w:rPr>
      </w:pPr>
      <w:r w:rsidRPr="002F0CD9">
        <w:rPr>
          <w:rFonts w:ascii="Times" w:hAnsi="Times" w:cs="Arial"/>
          <w:b/>
          <w:caps/>
          <w:sz w:val="24"/>
          <w:szCs w:val="24"/>
        </w:rPr>
        <w:t xml:space="preserve">A </w:t>
      </w:r>
      <w:r w:rsidRPr="001B716A">
        <w:rPr>
          <w:rFonts w:ascii="Times" w:hAnsi="Times" w:cs="Arial"/>
          <w:b/>
          <w:caps/>
          <w:sz w:val="24"/>
          <w:szCs w:val="24"/>
        </w:rPr>
        <w:t>construção do Direito Humano ao Alimento no plano internacional</w:t>
      </w:r>
    </w:p>
    <w:p w:rsidR="006A1B60" w:rsidRDefault="006A1B60" w:rsidP="002D5998">
      <w:pPr>
        <w:spacing w:after="0" w:line="240" w:lineRule="auto"/>
        <w:jc w:val="both"/>
        <w:rPr>
          <w:rFonts w:ascii="Times" w:hAnsi="Times" w:cs="Arial"/>
          <w:b/>
          <w:sz w:val="24"/>
          <w:szCs w:val="24"/>
        </w:rPr>
      </w:pPr>
    </w:p>
    <w:p w:rsidR="002D5998" w:rsidRPr="002D5998" w:rsidRDefault="002D5998" w:rsidP="002D5998">
      <w:pPr>
        <w:spacing w:after="0" w:line="240" w:lineRule="auto"/>
        <w:jc w:val="both"/>
        <w:rPr>
          <w:rFonts w:ascii="Times" w:eastAsiaTheme="minorHAnsi" w:hAnsi="Times"/>
          <w:sz w:val="24"/>
          <w:szCs w:val="20"/>
        </w:rPr>
      </w:pPr>
      <w:r w:rsidRPr="002D5998">
        <w:rPr>
          <w:rFonts w:ascii="Times" w:hAnsi="Times" w:cs="Arial"/>
          <w:b/>
          <w:sz w:val="24"/>
          <w:szCs w:val="24"/>
        </w:rPr>
        <w:t>RESUMO</w:t>
      </w:r>
      <w:r w:rsidRPr="002D5998">
        <w:rPr>
          <w:rFonts w:ascii="Times" w:hAnsi="Times" w:cs="Arial"/>
          <w:sz w:val="24"/>
          <w:szCs w:val="24"/>
        </w:rPr>
        <w:t xml:space="preserve">: </w:t>
      </w:r>
      <w:r w:rsidRPr="002D5998">
        <w:rPr>
          <w:rFonts w:ascii="Times" w:eastAsiaTheme="minorHAnsi" w:hAnsi="Times"/>
          <w:sz w:val="24"/>
          <w:szCs w:val="20"/>
        </w:rPr>
        <w:t xml:space="preserve">A consideração do alimento enquanto um direito humano, advindo da constatação de sua importância essencial para a vida do ser humano, é recente, visto que, por mais elementar para o indivíduo que o alimento seja, ele rotineiramente era considerado apenas um ‘bem’, isto é, um ‘produto’ a ser transacionado no mercado (inter)nacional. Assim sendo, este texto tem como objetivo principal ressaltar particularmente a modificação desta visão no plano das relações internacionais, demonstrando </w:t>
      </w:r>
      <w:proofErr w:type="gramStart"/>
      <w:r w:rsidRPr="002D5998">
        <w:rPr>
          <w:rFonts w:ascii="Times" w:eastAsiaTheme="minorHAnsi" w:hAnsi="Times"/>
          <w:sz w:val="24"/>
          <w:szCs w:val="20"/>
        </w:rPr>
        <w:t>a evolução referentes ao</w:t>
      </w:r>
      <w:r>
        <w:rPr>
          <w:rFonts w:ascii="Times" w:eastAsiaTheme="minorHAnsi" w:hAnsi="Times"/>
          <w:sz w:val="24"/>
          <w:szCs w:val="20"/>
        </w:rPr>
        <w:t xml:space="preserve"> alimento</w:t>
      </w:r>
      <w:proofErr w:type="gramEnd"/>
      <w:r>
        <w:rPr>
          <w:rFonts w:ascii="Times" w:eastAsiaTheme="minorHAnsi" w:hAnsi="Times"/>
          <w:sz w:val="24"/>
          <w:szCs w:val="20"/>
        </w:rPr>
        <w:t xml:space="preserve"> enquanto um “mero” bem</w:t>
      </w:r>
      <w:r w:rsidRPr="002D5998">
        <w:rPr>
          <w:rFonts w:ascii="Times" w:eastAsiaTheme="minorHAnsi" w:hAnsi="Times"/>
          <w:sz w:val="24"/>
          <w:szCs w:val="20"/>
        </w:rPr>
        <w:t xml:space="preserve"> até atingir o status de direito humano fundamental. Para tanto, primeiramente, um resgate acerca da importância deste ‘elemento’ para a pessoa humana é inicialmente realizado, a fim de que, na </w:t>
      </w:r>
      <w:proofErr w:type="spellStart"/>
      <w:r w:rsidRPr="002D5998">
        <w:rPr>
          <w:rFonts w:ascii="Times" w:eastAsiaTheme="minorHAnsi" w:hAnsi="Times"/>
          <w:sz w:val="24"/>
          <w:szCs w:val="20"/>
        </w:rPr>
        <w:t>sequência</w:t>
      </w:r>
      <w:proofErr w:type="spellEnd"/>
      <w:r w:rsidRPr="002D5998">
        <w:rPr>
          <w:rFonts w:ascii="Times" w:eastAsiaTheme="minorHAnsi" w:hAnsi="Times"/>
          <w:sz w:val="24"/>
          <w:szCs w:val="20"/>
        </w:rPr>
        <w:t>, uma vez constatada a sua indispensabilidade, exponha-se a sua internacionalização – inicialmente enquanto mercadoria, e posteriormente, quando do surgimento das Nações Unidas no Pós-Guerra, como um direito humano em si. E consoante os aspectos metodológicos para o presente estudo, realiza-se, a partir do método dedutivo, uma pesquisa descritiva, de natureza aplicada, utilizando-se dos procedimentos bibliográfico e documental, selecionados qualitativamente, em que pese sem o condão de exauri-los, para chegar-se aos objetivos almejados.</w:t>
      </w:r>
    </w:p>
    <w:p w:rsidR="002D5998" w:rsidRDefault="002D5998" w:rsidP="002D5998">
      <w:pPr>
        <w:spacing w:after="0" w:line="240" w:lineRule="auto"/>
        <w:jc w:val="both"/>
        <w:rPr>
          <w:rFonts w:ascii="Times" w:hAnsi="Times" w:cs="Arial"/>
          <w:sz w:val="24"/>
        </w:rPr>
      </w:pPr>
      <w:proofErr w:type="spellStart"/>
      <w:r w:rsidRPr="002D5998">
        <w:rPr>
          <w:rFonts w:ascii="Times" w:eastAsiaTheme="minorHAnsi" w:hAnsi="Times"/>
          <w:b/>
          <w:sz w:val="24"/>
          <w:szCs w:val="20"/>
        </w:rPr>
        <w:t>Palavras-chave</w:t>
      </w:r>
      <w:proofErr w:type="spellEnd"/>
      <w:r w:rsidRPr="002D5998">
        <w:rPr>
          <w:rFonts w:ascii="Times" w:eastAsiaTheme="minorHAnsi" w:hAnsi="Times"/>
          <w:b/>
          <w:sz w:val="24"/>
          <w:szCs w:val="20"/>
        </w:rPr>
        <w:t>:</w:t>
      </w:r>
      <w:r w:rsidRPr="002D5998">
        <w:rPr>
          <w:rFonts w:ascii="Times" w:eastAsiaTheme="minorHAnsi" w:hAnsi="Times"/>
          <w:sz w:val="24"/>
          <w:szCs w:val="20"/>
        </w:rPr>
        <w:t xml:space="preserve"> Direito ao </w:t>
      </w:r>
      <w:r>
        <w:rPr>
          <w:rFonts w:ascii="Times" w:eastAsiaTheme="minorHAnsi" w:hAnsi="Times"/>
          <w:sz w:val="24"/>
          <w:szCs w:val="20"/>
        </w:rPr>
        <w:t>Alimento</w:t>
      </w:r>
      <w:r w:rsidRPr="002D5998">
        <w:rPr>
          <w:rFonts w:ascii="Times" w:eastAsiaTheme="minorHAnsi" w:hAnsi="Times"/>
          <w:sz w:val="24"/>
          <w:szCs w:val="20"/>
        </w:rPr>
        <w:t xml:space="preserve"> – </w:t>
      </w:r>
      <w:r>
        <w:rPr>
          <w:rFonts w:ascii="Times" w:eastAsiaTheme="minorHAnsi" w:hAnsi="Times"/>
          <w:sz w:val="24"/>
          <w:szCs w:val="20"/>
        </w:rPr>
        <w:t xml:space="preserve">Bem Essencial – </w:t>
      </w:r>
      <w:r w:rsidRPr="002D5998">
        <w:rPr>
          <w:rFonts w:ascii="Times" w:hAnsi="Times" w:cs="Arial"/>
          <w:sz w:val="24"/>
        </w:rPr>
        <w:t xml:space="preserve">Instituto Internacional de Agricultura – Organização para a Agricultura e Alimento – Declaração Universal dos Direitos Humanos. </w:t>
      </w:r>
    </w:p>
    <w:p w:rsidR="002D5998" w:rsidRDefault="002D5998" w:rsidP="002D5998">
      <w:pPr>
        <w:spacing w:after="0" w:line="240" w:lineRule="auto"/>
        <w:jc w:val="both"/>
        <w:rPr>
          <w:rFonts w:ascii="Times" w:hAnsi="Times" w:cs="Arial"/>
          <w:sz w:val="24"/>
        </w:rPr>
      </w:pPr>
    </w:p>
    <w:p w:rsidR="001C683F" w:rsidRPr="00430C03" w:rsidRDefault="001C683F" w:rsidP="00BE65D9">
      <w:pPr>
        <w:spacing w:after="0" w:line="360" w:lineRule="auto"/>
        <w:jc w:val="both"/>
        <w:rPr>
          <w:rFonts w:ascii="Times" w:hAnsi="Times" w:cs="Arial"/>
          <w:sz w:val="24"/>
          <w:szCs w:val="24"/>
        </w:rPr>
      </w:pPr>
    </w:p>
    <w:p w:rsidR="00BE65D9" w:rsidRPr="001C683F" w:rsidRDefault="001C683F" w:rsidP="00BE65D9">
      <w:pPr>
        <w:spacing w:after="0" w:line="360" w:lineRule="auto"/>
        <w:jc w:val="both"/>
        <w:rPr>
          <w:rFonts w:ascii="Times" w:hAnsi="Times" w:cs="Arial"/>
          <w:b/>
          <w:sz w:val="24"/>
          <w:szCs w:val="24"/>
        </w:rPr>
      </w:pPr>
      <w:r w:rsidRPr="001C683F">
        <w:rPr>
          <w:rFonts w:ascii="Times" w:hAnsi="Times" w:cs="Arial"/>
          <w:b/>
          <w:sz w:val="24"/>
          <w:szCs w:val="24"/>
        </w:rPr>
        <w:t xml:space="preserve">Introdução </w:t>
      </w:r>
    </w:p>
    <w:p w:rsidR="000C3DC1" w:rsidRPr="002F0CD9" w:rsidRDefault="00BE65D9" w:rsidP="00BE65D9">
      <w:pPr>
        <w:spacing w:after="0" w:line="360" w:lineRule="auto"/>
        <w:ind w:firstLine="567"/>
        <w:jc w:val="both"/>
        <w:rPr>
          <w:rFonts w:ascii="Times" w:hAnsi="Times" w:cs="Arial"/>
          <w:sz w:val="24"/>
          <w:szCs w:val="24"/>
        </w:rPr>
      </w:pPr>
      <w:r w:rsidRPr="001B716A">
        <w:rPr>
          <w:rFonts w:ascii="Times" w:hAnsi="Times" w:cs="Arial"/>
          <w:sz w:val="24"/>
          <w:szCs w:val="24"/>
        </w:rPr>
        <w:t>Na atualidade, estima-se que 12% da população mundial sofrem de fome crônica e outros 870 milhões de indivíduos não possuam acesso à comida de qualidade – número esse que cresce na ordem</w:t>
      </w:r>
      <w:r w:rsidRPr="002F0CD9">
        <w:rPr>
          <w:rFonts w:ascii="Times" w:hAnsi="Times" w:cs="Arial"/>
          <w:sz w:val="24"/>
          <w:szCs w:val="24"/>
        </w:rPr>
        <w:t xml:space="preserve"> de 2.5 milhões ao ano, apesar da existência de compromissos internacionais estabelecendo a articulação de medidas para a sua redução.</w:t>
      </w:r>
      <w:r w:rsidRPr="002F0CD9">
        <w:rPr>
          <w:rStyle w:val="Refdenotaderodap"/>
          <w:rFonts w:ascii="Times" w:hAnsi="Times" w:cs="Arial"/>
          <w:sz w:val="24"/>
          <w:szCs w:val="24"/>
        </w:rPr>
        <w:footnoteReference w:id="2"/>
      </w:r>
    </w:p>
    <w:p w:rsidR="000C3DC1" w:rsidRPr="002F0CD9" w:rsidRDefault="000C3DC1" w:rsidP="00301D4D">
      <w:pPr>
        <w:spacing w:after="0" w:line="360" w:lineRule="auto"/>
        <w:ind w:firstLine="567"/>
        <w:jc w:val="both"/>
        <w:rPr>
          <w:rFonts w:ascii="Times" w:hAnsi="Times" w:cs="Arial"/>
          <w:sz w:val="24"/>
          <w:szCs w:val="24"/>
        </w:rPr>
      </w:pPr>
      <w:r w:rsidRPr="002F0CD9">
        <w:rPr>
          <w:rFonts w:ascii="Times" w:hAnsi="Times" w:cs="Arial"/>
          <w:sz w:val="24"/>
          <w:szCs w:val="24"/>
        </w:rPr>
        <w:t>Nesse sentido, o</w:t>
      </w:r>
      <w:r w:rsidR="00BE65D9" w:rsidRPr="002F0CD9">
        <w:rPr>
          <w:rFonts w:ascii="Times" w:hAnsi="Times" w:cs="Arial"/>
          <w:sz w:val="24"/>
          <w:szCs w:val="24"/>
        </w:rPr>
        <w:t xml:space="preserve"> adequado fornecimento de alimentos em qualidade e quantidade </w:t>
      </w:r>
      <w:r w:rsidRPr="002F0CD9">
        <w:rPr>
          <w:rFonts w:ascii="Times" w:hAnsi="Times" w:cs="Arial"/>
          <w:sz w:val="24"/>
          <w:szCs w:val="24"/>
        </w:rPr>
        <w:t>numérica, calórica e financeira</w:t>
      </w:r>
      <w:r w:rsidR="00BE65D9" w:rsidRPr="002F0CD9">
        <w:rPr>
          <w:rFonts w:ascii="Times" w:hAnsi="Times" w:cs="Arial"/>
          <w:sz w:val="24"/>
          <w:szCs w:val="24"/>
        </w:rPr>
        <w:t xml:space="preserve"> para o mantimento de toda a população </w:t>
      </w:r>
      <w:proofErr w:type="spellStart"/>
      <w:r w:rsidR="00BE65D9" w:rsidRPr="002F0CD9">
        <w:rPr>
          <w:rFonts w:ascii="Times" w:hAnsi="Times" w:cs="Arial"/>
          <w:sz w:val="24"/>
          <w:szCs w:val="24"/>
        </w:rPr>
        <w:t>globalé</w:t>
      </w:r>
      <w:proofErr w:type="spellEnd"/>
      <w:r w:rsidR="00BE65D9" w:rsidRPr="002F0CD9">
        <w:rPr>
          <w:rFonts w:ascii="Times" w:hAnsi="Times" w:cs="Arial"/>
          <w:sz w:val="24"/>
          <w:szCs w:val="24"/>
        </w:rPr>
        <w:t xml:space="preserve"> um tema de grande relevância no âmbito internacional, pois </w:t>
      </w:r>
      <w:r w:rsidRPr="002F0CD9">
        <w:rPr>
          <w:rFonts w:ascii="Times" w:hAnsi="Times" w:cs="Arial"/>
          <w:sz w:val="24"/>
          <w:szCs w:val="24"/>
        </w:rPr>
        <w:t>são esses aspectos que</w:t>
      </w:r>
      <w:r w:rsidR="00BE65D9" w:rsidRPr="002F0CD9">
        <w:rPr>
          <w:rFonts w:ascii="Times" w:hAnsi="Times" w:cs="Arial"/>
          <w:sz w:val="24"/>
          <w:szCs w:val="24"/>
        </w:rPr>
        <w:t xml:space="preserve"> determina</w:t>
      </w:r>
      <w:r w:rsidRPr="002F0CD9">
        <w:rPr>
          <w:rFonts w:ascii="Times" w:hAnsi="Times" w:cs="Arial"/>
          <w:sz w:val="24"/>
          <w:szCs w:val="24"/>
        </w:rPr>
        <w:t>m</w:t>
      </w:r>
      <w:r w:rsidR="00BE65D9" w:rsidRPr="002F0CD9">
        <w:rPr>
          <w:rFonts w:ascii="Times" w:hAnsi="Times" w:cs="Arial"/>
          <w:sz w:val="24"/>
          <w:szCs w:val="24"/>
        </w:rPr>
        <w:t xml:space="preserve">, ao fim e ao cabo, se a população de uma determinada localidade restará faminta e/ou subnutrida. </w:t>
      </w:r>
      <w:r w:rsidRPr="002F0CD9">
        <w:rPr>
          <w:rFonts w:ascii="Times" w:hAnsi="Times" w:cs="Arial"/>
          <w:sz w:val="24"/>
          <w:szCs w:val="24"/>
        </w:rPr>
        <w:t xml:space="preserve">E justamente por causa disso é que </w:t>
      </w:r>
      <w:proofErr w:type="gramStart"/>
      <w:r w:rsidR="005C5765" w:rsidRPr="002F0CD9">
        <w:rPr>
          <w:rFonts w:ascii="Times" w:hAnsi="Times" w:cs="Arial"/>
          <w:sz w:val="24"/>
          <w:szCs w:val="24"/>
        </w:rPr>
        <w:t>edificaram-se</w:t>
      </w:r>
      <w:proofErr w:type="gramEnd"/>
      <w:r w:rsidR="005C5765" w:rsidRPr="002F0CD9">
        <w:rPr>
          <w:rFonts w:ascii="Times" w:hAnsi="Times" w:cs="Arial"/>
          <w:sz w:val="24"/>
          <w:szCs w:val="24"/>
        </w:rPr>
        <w:t xml:space="preserve"> ao longo dos anos diversos documentos internacionais onde o alimento foi reconhecido enquanto direito humano, impondo ao Estado o dever de adotar medidas para garantir o acesso contínuo e em quantidades suficientes de alimentos seguros e nutritivos às suas populações. </w:t>
      </w:r>
    </w:p>
    <w:p w:rsidR="005C5765" w:rsidRPr="002F0CD9" w:rsidRDefault="000C3DC1" w:rsidP="000C3DC1">
      <w:pPr>
        <w:spacing w:after="0" w:line="360" w:lineRule="auto"/>
        <w:ind w:firstLine="567"/>
        <w:jc w:val="both"/>
        <w:rPr>
          <w:rFonts w:ascii="Times" w:hAnsi="Times" w:cs="Arial"/>
          <w:sz w:val="24"/>
          <w:szCs w:val="24"/>
        </w:rPr>
      </w:pPr>
      <w:proofErr w:type="gramStart"/>
      <w:r w:rsidRPr="002F0CD9">
        <w:rPr>
          <w:rFonts w:ascii="Times" w:hAnsi="Times" w:cs="Arial"/>
          <w:sz w:val="24"/>
          <w:szCs w:val="24"/>
        </w:rPr>
        <w:t>Outrossim</w:t>
      </w:r>
      <w:proofErr w:type="gramEnd"/>
      <w:r w:rsidRPr="002F0CD9">
        <w:rPr>
          <w:rFonts w:ascii="Times" w:hAnsi="Times" w:cs="Arial"/>
          <w:sz w:val="24"/>
          <w:szCs w:val="24"/>
        </w:rPr>
        <w:t xml:space="preserve">, a consideração do alimento enquanto um direito humano, advindo da constatação da importância desse </w:t>
      </w:r>
      <w:r w:rsidR="00301D4D" w:rsidRPr="002F0CD9">
        <w:rPr>
          <w:rFonts w:ascii="Times" w:hAnsi="Times" w:cs="Arial"/>
          <w:sz w:val="24"/>
          <w:szCs w:val="24"/>
        </w:rPr>
        <w:t>‘elemento’</w:t>
      </w:r>
      <w:r w:rsidRPr="002F0CD9">
        <w:rPr>
          <w:rFonts w:ascii="Times" w:hAnsi="Times" w:cs="Arial"/>
          <w:sz w:val="24"/>
          <w:szCs w:val="24"/>
        </w:rPr>
        <w:t xml:space="preserve"> para  homem</w:t>
      </w:r>
      <w:r w:rsidR="00301D4D" w:rsidRPr="002F0CD9">
        <w:rPr>
          <w:rFonts w:ascii="Times" w:hAnsi="Times" w:cs="Arial"/>
          <w:sz w:val="24"/>
          <w:szCs w:val="24"/>
        </w:rPr>
        <w:t xml:space="preserve">, é recente, visto que, por mais elementar para a vida humana que o alimento seja, ele rotineiramente era considerado apenas </w:t>
      </w:r>
      <w:r w:rsidR="00301D4D" w:rsidRPr="002F0CD9">
        <w:rPr>
          <w:rFonts w:ascii="Times" w:hAnsi="Times" w:cs="Arial"/>
          <w:sz w:val="24"/>
          <w:szCs w:val="24"/>
        </w:rPr>
        <w:lastRenderedPageBreak/>
        <w:t>um ‘bem’ – isto é, um ‘produto’ a ser transacionado no mercado (inter)nacional. Noutros termos, por mais que diversas situações indicassem a essencialidade do alimento para a vida do ser humano, a sua elevação à condição de direito humano é novel no plano das relações internacionais.</w:t>
      </w:r>
    </w:p>
    <w:p w:rsidR="002F0CD9" w:rsidRDefault="00301D4D" w:rsidP="00BE65D9">
      <w:pPr>
        <w:spacing w:after="0" w:line="360" w:lineRule="auto"/>
        <w:ind w:firstLine="567"/>
        <w:jc w:val="both"/>
        <w:rPr>
          <w:rFonts w:ascii="Times" w:hAnsi="Times" w:cs="Arial"/>
          <w:sz w:val="24"/>
          <w:szCs w:val="24"/>
        </w:rPr>
      </w:pPr>
      <w:r w:rsidRPr="002F0CD9">
        <w:rPr>
          <w:rFonts w:ascii="Times" w:hAnsi="Times" w:cs="Arial"/>
          <w:sz w:val="24"/>
          <w:szCs w:val="24"/>
        </w:rPr>
        <w:t xml:space="preserve">Assim sendo, este texto tem como objetivo </w:t>
      </w:r>
      <w:r w:rsidR="00067960" w:rsidRPr="002F0CD9">
        <w:rPr>
          <w:rFonts w:ascii="Times" w:hAnsi="Times" w:cs="Arial"/>
          <w:sz w:val="24"/>
          <w:szCs w:val="24"/>
        </w:rPr>
        <w:t xml:space="preserve">principal </w:t>
      </w:r>
      <w:r w:rsidRPr="002F0CD9">
        <w:rPr>
          <w:rFonts w:ascii="Times" w:hAnsi="Times" w:cs="Arial"/>
          <w:sz w:val="24"/>
          <w:szCs w:val="24"/>
        </w:rPr>
        <w:t xml:space="preserve">ressaltar particularmente essa </w:t>
      </w:r>
      <w:r w:rsidR="00067960" w:rsidRPr="002F0CD9">
        <w:rPr>
          <w:rFonts w:ascii="Times" w:hAnsi="Times" w:cs="Arial"/>
          <w:sz w:val="24"/>
          <w:szCs w:val="24"/>
        </w:rPr>
        <w:t>qualidade</w:t>
      </w:r>
      <w:r w:rsidR="000A05FC" w:rsidRPr="002F0CD9">
        <w:rPr>
          <w:rFonts w:ascii="Times" w:hAnsi="Times" w:cs="Arial"/>
          <w:sz w:val="24"/>
          <w:szCs w:val="24"/>
        </w:rPr>
        <w:t xml:space="preserve"> do alimento. Para tanto, </w:t>
      </w:r>
      <w:r w:rsidR="002F0CD9" w:rsidRPr="002F0CD9">
        <w:rPr>
          <w:rFonts w:ascii="Times" w:hAnsi="Times" w:cs="Arial"/>
          <w:sz w:val="24"/>
          <w:szCs w:val="24"/>
        </w:rPr>
        <w:t xml:space="preserve">primeiramente, </w:t>
      </w:r>
      <w:r w:rsidR="000A05FC" w:rsidRPr="002F0CD9">
        <w:rPr>
          <w:rFonts w:ascii="Times" w:hAnsi="Times" w:cs="Arial"/>
          <w:sz w:val="24"/>
          <w:szCs w:val="24"/>
        </w:rPr>
        <w:t xml:space="preserve">um resgate acerca da importância deste ‘elemento’ para a pessoa humana é inicialmente realizado, a fim de </w:t>
      </w:r>
      <w:r w:rsidR="00CC1621">
        <w:rPr>
          <w:rFonts w:ascii="Times" w:hAnsi="Times" w:cs="Arial"/>
          <w:sz w:val="24"/>
          <w:szCs w:val="24"/>
        </w:rPr>
        <w:t xml:space="preserve">que, </w:t>
      </w:r>
      <w:r w:rsidR="000A05FC" w:rsidRPr="002F0CD9">
        <w:rPr>
          <w:rFonts w:ascii="Times" w:hAnsi="Times" w:cs="Arial"/>
          <w:sz w:val="24"/>
          <w:szCs w:val="24"/>
        </w:rPr>
        <w:t xml:space="preserve">na </w:t>
      </w:r>
      <w:proofErr w:type="spellStart"/>
      <w:r w:rsidR="000A05FC" w:rsidRPr="002F0CD9">
        <w:rPr>
          <w:rFonts w:ascii="Times" w:hAnsi="Times" w:cs="Arial"/>
          <w:sz w:val="24"/>
          <w:szCs w:val="24"/>
        </w:rPr>
        <w:t>sequência</w:t>
      </w:r>
      <w:proofErr w:type="spellEnd"/>
      <w:r w:rsidR="000A05FC" w:rsidRPr="002F0CD9">
        <w:rPr>
          <w:rFonts w:ascii="Times" w:hAnsi="Times" w:cs="Arial"/>
          <w:sz w:val="24"/>
          <w:szCs w:val="24"/>
        </w:rPr>
        <w:t xml:space="preserve">, </w:t>
      </w:r>
      <w:r w:rsidR="00CC1621">
        <w:rPr>
          <w:rFonts w:ascii="Times" w:hAnsi="Times" w:cs="Arial"/>
          <w:sz w:val="24"/>
          <w:szCs w:val="24"/>
        </w:rPr>
        <w:t xml:space="preserve">uma vez constatada a sua indispensabilidade, </w:t>
      </w:r>
      <w:r w:rsidR="000A05FC" w:rsidRPr="002F0CD9">
        <w:rPr>
          <w:rFonts w:ascii="Times" w:hAnsi="Times" w:cs="Arial"/>
          <w:sz w:val="24"/>
          <w:szCs w:val="24"/>
        </w:rPr>
        <w:t xml:space="preserve">exponha-se a sua internacionalização </w:t>
      </w:r>
      <w:r w:rsidR="002F0CD9" w:rsidRPr="002F0CD9">
        <w:rPr>
          <w:rFonts w:ascii="Times" w:hAnsi="Times" w:cs="Arial"/>
          <w:sz w:val="24"/>
          <w:szCs w:val="24"/>
        </w:rPr>
        <w:t>–</w:t>
      </w:r>
      <w:r w:rsidR="002F0CD9">
        <w:rPr>
          <w:rFonts w:ascii="Times" w:hAnsi="Times" w:cs="Arial"/>
          <w:sz w:val="24"/>
          <w:szCs w:val="24"/>
        </w:rPr>
        <w:t xml:space="preserve"> inicialmente </w:t>
      </w:r>
      <w:r w:rsidR="002F0CD9" w:rsidRPr="002F0CD9">
        <w:rPr>
          <w:rFonts w:ascii="Times" w:hAnsi="Times" w:cs="Arial"/>
          <w:sz w:val="24"/>
          <w:szCs w:val="24"/>
        </w:rPr>
        <w:t xml:space="preserve">enquanto mercadoria, e posteriormente, </w:t>
      </w:r>
      <w:r w:rsidR="000A5EE8">
        <w:rPr>
          <w:rFonts w:ascii="Times" w:hAnsi="Times" w:cs="Arial"/>
          <w:sz w:val="24"/>
          <w:szCs w:val="24"/>
        </w:rPr>
        <w:t xml:space="preserve">quando </w:t>
      </w:r>
      <w:r w:rsidR="002F0CD9" w:rsidRPr="002F0CD9">
        <w:rPr>
          <w:rFonts w:ascii="Times" w:hAnsi="Times" w:cs="Arial"/>
          <w:sz w:val="24"/>
          <w:szCs w:val="24"/>
        </w:rPr>
        <w:t>do surgimento das Nações Unidas no Pós-Guerra, como um direito humano em si</w:t>
      </w:r>
      <w:r w:rsidR="002F0CD9">
        <w:rPr>
          <w:rFonts w:ascii="Times" w:hAnsi="Times" w:cs="Arial"/>
          <w:sz w:val="24"/>
          <w:szCs w:val="24"/>
        </w:rPr>
        <w:t xml:space="preserve">. </w:t>
      </w:r>
    </w:p>
    <w:p w:rsidR="00362343" w:rsidRDefault="002F0CD9" w:rsidP="00362343">
      <w:pPr>
        <w:spacing w:after="0" w:line="360" w:lineRule="auto"/>
        <w:ind w:firstLine="567"/>
        <w:jc w:val="both"/>
        <w:rPr>
          <w:rFonts w:ascii="Times" w:hAnsi="Times" w:cs="Arial"/>
          <w:sz w:val="24"/>
          <w:szCs w:val="24"/>
        </w:rPr>
      </w:pPr>
      <w:r>
        <w:rPr>
          <w:rFonts w:ascii="Times" w:hAnsi="Times" w:cs="Arial"/>
          <w:sz w:val="24"/>
          <w:szCs w:val="24"/>
        </w:rPr>
        <w:t>Nesse sentido, consoante os aspectos metodológicos para o presente estudo, realiza-se</w:t>
      </w:r>
      <w:r w:rsidR="000A5EE8">
        <w:rPr>
          <w:rFonts w:ascii="Times" w:hAnsi="Times" w:cs="Arial"/>
          <w:sz w:val="24"/>
          <w:szCs w:val="24"/>
        </w:rPr>
        <w:t xml:space="preserve">, a partir do método dedutivo, uma pesquisa </w:t>
      </w:r>
      <w:r w:rsidR="00362343">
        <w:rPr>
          <w:rFonts w:ascii="Times" w:hAnsi="Times" w:cs="Arial"/>
          <w:sz w:val="24"/>
          <w:szCs w:val="24"/>
        </w:rPr>
        <w:t xml:space="preserve">descritiva, de natureza </w:t>
      </w:r>
      <w:r w:rsidR="000A5EE8">
        <w:rPr>
          <w:rFonts w:ascii="Times" w:hAnsi="Times" w:cs="Arial"/>
          <w:sz w:val="24"/>
          <w:szCs w:val="24"/>
        </w:rPr>
        <w:t>aplicada</w:t>
      </w:r>
      <w:r w:rsidR="00362343">
        <w:rPr>
          <w:rFonts w:ascii="Times" w:hAnsi="Times" w:cs="Arial"/>
          <w:sz w:val="24"/>
          <w:szCs w:val="24"/>
        </w:rPr>
        <w:t>, utilizando-se dos procedimentos bibliográfico e documental, selecionados qualitativamente,</w:t>
      </w:r>
      <w:proofErr w:type="gramStart"/>
      <w:r w:rsidR="00362343">
        <w:rPr>
          <w:rFonts w:ascii="Times" w:hAnsi="Times" w:cs="Arial"/>
          <w:sz w:val="24"/>
          <w:szCs w:val="24"/>
        </w:rPr>
        <w:t xml:space="preserve">  </w:t>
      </w:r>
      <w:proofErr w:type="gramEnd"/>
      <w:r w:rsidR="00362343">
        <w:rPr>
          <w:rFonts w:ascii="Times" w:hAnsi="Times" w:cs="Arial"/>
          <w:sz w:val="24"/>
          <w:szCs w:val="24"/>
        </w:rPr>
        <w:t xml:space="preserve">em que pese sem o condão de exauri-los, para chegar-se aos objetivos almejados. </w:t>
      </w:r>
    </w:p>
    <w:p w:rsidR="0045550F" w:rsidRPr="002F0CD9" w:rsidRDefault="0045550F" w:rsidP="00362343">
      <w:pPr>
        <w:spacing w:after="0" w:line="360" w:lineRule="auto"/>
        <w:ind w:firstLine="567"/>
        <w:jc w:val="both"/>
        <w:rPr>
          <w:rFonts w:ascii="Times" w:hAnsi="Times" w:cs="Arial"/>
          <w:sz w:val="24"/>
          <w:szCs w:val="24"/>
        </w:rPr>
      </w:pPr>
    </w:p>
    <w:p w:rsidR="0045550F" w:rsidRPr="002F0CD9" w:rsidRDefault="0045550F" w:rsidP="0045550F">
      <w:pPr>
        <w:pStyle w:val="PargrafodaLista"/>
        <w:numPr>
          <w:ilvl w:val="0"/>
          <w:numId w:val="21"/>
        </w:numPr>
        <w:spacing w:after="0" w:line="360" w:lineRule="auto"/>
        <w:jc w:val="both"/>
        <w:rPr>
          <w:rFonts w:ascii="Times" w:hAnsi="Times" w:cs="Arial"/>
          <w:b/>
          <w:sz w:val="24"/>
          <w:szCs w:val="24"/>
        </w:rPr>
      </w:pPr>
      <w:r w:rsidRPr="002F0CD9">
        <w:rPr>
          <w:rFonts w:ascii="Times" w:hAnsi="Times" w:cs="Arial"/>
          <w:b/>
          <w:sz w:val="24"/>
          <w:szCs w:val="24"/>
        </w:rPr>
        <w:t xml:space="preserve">A </w:t>
      </w:r>
      <w:r w:rsidR="00714382" w:rsidRPr="002F0CD9">
        <w:rPr>
          <w:rFonts w:ascii="Times" w:hAnsi="Times" w:cs="Arial"/>
          <w:b/>
          <w:sz w:val="24"/>
          <w:szCs w:val="24"/>
        </w:rPr>
        <w:t>relevância</w:t>
      </w:r>
      <w:r w:rsidRPr="002F0CD9">
        <w:rPr>
          <w:rFonts w:ascii="Times" w:hAnsi="Times" w:cs="Arial"/>
          <w:b/>
          <w:sz w:val="24"/>
          <w:szCs w:val="24"/>
        </w:rPr>
        <w:t xml:space="preserve"> do alimento para a pessoa humana e suas dimensões.</w:t>
      </w:r>
    </w:p>
    <w:p w:rsidR="0045550F" w:rsidRPr="002F0CD9" w:rsidRDefault="0045550F" w:rsidP="0045550F">
      <w:pPr>
        <w:pStyle w:val="PargrafodaLista"/>
        <w:spacing w:after="0" w:line="360" w:lineRule="auto"/>
        <w:ind w:left="1068"/>
        <w:jc w:val="both"/>
        <w:rPr>
          <w:rFonts w:ascii="Times" w:hAnsi="Times" w:cs="Arial"/>
          <w:sz w:val="24"/>
          <w:szCs w:val="24"/>
        </w:rPr>
      </w:pPr>
    </w:p>
    <w:p w:rsidR="00405525" w:rsidRPr="002F0CD9" w:rsidRDefault="00405525" w:rsidP="00405525">
      <w:pPr>
        <w:spacing w:after="0" w:line="360" w:lineRule="auto"/>
        <w:ind w:firstLine="708"/>
        <w:jc w:val="both"/>
        <w:rPr>
          <w:rFonts w:ascii="Times" w:hAnsi="Times" w:cs="Arial"/>
          <w:sz w:val="24"/>
          <w:szCs w:val="24"/>
        </w:rPr>
      </w:pPr>
      <w:r w:rsidRPr="002F0CD9">
        <w:rPr>
          <w:rFonts w:ascii="Times" w:hAnsi="Times" w:cs="Arial"/>
          <w:sz w:val="24"/>
          <w:szCs w:val="24"/>
        </w:rPr>
        <w:t>Ao longo da história da humanidade, são inúmeros os casos em que a alimentação deficiente ou inane vitimou milhares de pessoas. No período “moderno</w:t>
      </w:r>
      <w:proofErr w:type="gramStart"/>
      <w:r w:rsidRPr="002F0CD9">
        <w:rPr>
          <w:rFonts w:ascii="Times" w:hAnsi="Times" w:cs="Arial"/>
          <w:sz w:val="24"/>
          <w:szCs w:val="24"/>
        </w:rPr>
        <w:t>”</w:t>
      </w:r>
      <w:proofErr w:type="gramEnd"/>
      <w:r w:rsidRPr="002F0CD9">
        <w:rPr>
          <w:rStyle w:val="Refdenotaderodap"/>
          <w:rFonts w:ascii="Times" w:hAnsi="Times" w:cs="Arial"/>
          <w:sz w:val="24"/>
          <w:szCs w:val="24"/>
        </w:rPr>
        <w:footnoteReference w:id="3"/>
      </w:r>
      <w:r w:rsidRPr="002F0CD9">
        <w:rPr>
          <w:rFonts w:ascii="Times" w:hAnsi="Times" w:cs="Arial"/>
          <w:sz w:val="24"/>
          <w:szCs w:val="24"/>
        </w:rPr>
        <w:t>, pode-se apontar como exemplos a ‘peste da batata’ na Irlanda entre 1845-1846, a qual causou a morte de cerca de um milhão de pessoas</w:t>
      </w:r>
      <w:r w:rsidRPr="002F0CD9">
        <w:rPr>
          <w:rStyle w:val="Refdenotaderodap"/>
          <w:rFonts w:ascii="Times" w:hAnsi="Times" w:cs="Arial"/>
          <w:sz w:val="24"/>
          <w:szCs w:val="24"/>
        </w:rPr>
        <w:footnoteReference w:id="4"/>
      </w:r>
      <w:r w:rsidRPr="002F0CD9">
        <w:rPr>
          <w:rFonts w:ascii="Times" w:hAnsi="Times" w:cs="Arial"/>
          <w:sz w:val="24"/>
          <w:szCs w:val="24"/>
        </w:rPr>
        <w:t>, a ‘grande fome etíope’ de 1882-1892, que eliminou um terço da população do país</w:t>
      </w:r>
      <w:r w:rsidRPr="002F0CD9">
        <w:rPr>
          <w:rStyle w:val="Refdenotaderodap"/>
          <w:rFonts w:ascii="Times" w:hAnsi="Times" w:cs="Arial"/>
          <w:sz w:val="24"/>
          <w:szCs w:val="24"/>
        </w:rPr>
        <w:footnoteReference w:id="5"/>
      </w:r>
      <w:r w:rsidRPr="002F0CD9">
        <w:rPr>
          <w:rFonts w:ascii="Times" w:hAnsi="Times" w:cs="Arial"/>
          <w:sz w:val="24"/>
          <w:szCs w:val="24"/>
        </w:rPr>
        <w:t>, a ‘grande fome iraniana’ de 1917-1919, que vitimou entre oito a dez milhões de pessoas</w:t>
      </w:r>
      <w:r w:rsidRPr="002F0CD9">
        <w:rPr>
          <w:rStyle w:val="Refdenotaderodap"/>
          <w:rFonts w:ascii="Times" w:hAnsi="Times" w:cs="Arial"/>
          <w:sz w:val="24"/>
          <w:szCs w:val="24"/>
        </w:rPr>
        <w:footnoteReference w:id="6"/>
      </w:r>
      <w:r w:rsidRPr="002F0CD9">
        <w:rPr>
          <w:rFonts w:ascii="Times" w:hAnsi="Times" w:cs="Arial"/>
          <w:sz w:val="24"/>
          <w:szCs w:val="24"/>
        </w:rPr>
        <w:t>, a ‘fome de Bengala’ em 1943, que levou um milhão e meio de pessoas a óbito</w:t>
      </w:r>
      <w:r w:rsidRPr="002F0CD9">
        <w:rPr>
          <w:rStyle w:val="Refdenotaderodap"/>
          <w:rFonts w:ascii="Times" w:hAnsi="Times" w:cs="Arial"/>
          <w:sz w:val="24"/>
          <w:szCs w:val="24"/>
        </w:rPr>
        <w:footnoteReference w:id="7"/>
      </w:r>
      <w:r w:rsidRPr="002F0CD9">
        <w:rPr>
          <w:rFonts w:ascii="Times" w:hAnsi="Times" w:cs="Arial"/>
          <w:sz w:val="24"/>
          <w:szCs w:val="24"/>
        </w:rPr>
        <w:t xml:space="preserve">. </w:t>
      </w:r>
    </w:p>
    <w:p w:rsidR="00405525" w:rsidRPr="002F0CD9" w:rsidRDefault="00405525" w:rsidP="00405525">
      <w:pPr>
        <w:spacing w:after="0" w:line="360" w:lineRule="auto"/>
        <w:ind w:firstLine="708"/>
        <w:jc w:val="both"/>
        <w:rPr>
          <w:rFonts w:ascii="Times" w:hAnsi="Times" w:cs="Arial"/>
          <w:sz w:val="24"/>
          <w:szCs w:val="24"/>
        </w:rPr>
      </w:pPr>
      <w:r w:rsidRPr="002F0CD9">
        <w:rPr>
          <w:rFonts w:ascii="Times" w:hAnsi="Times" w:cs="Arial"/>
          <w:sz w:val="24"/>
          <w:szCs w:val="24"/>
        </w:rPr>
        <w:lastRenderedPageBreak/>
        <w:t xml:space="preserve">No período contemporâneo, os casos não cessaram, de modo que se pode citar, a título exemplificativo, a ‘grande fome chinesa’ durante o período conhecido como </w:t>
      </w:r>
      <w:r w:rsidRPr="002F0CD9">
        <w:rPr>
          <w:rFonts w:ascii="Times" w:hAnsi="Times" w:cs="Arial"/>
          <w:i/>
          <w:sz w:val="24"/>
          <w:szCs w:val="24"/>
        </w:rPr>
        <w:t xml:space="preserve">Great </w:t>
      </w:r>
      <w:proofErr w:type="spellStart"/>
      <w:r w:rsidRPr="002F0CD9">
        <w:rPr>
          <w:rFonts w:ascii="Times" w:hAnsi="Times" w:cs="Arial"/>
          <w:i/>
          <w:sz w:val="24"/>
          <w:szCs w:val="24"/>
        </w:rPr>
        <w:t>Leap</w:t>
      </w:r>
      <w:proofErr w:type="spellEnd"/>
      <w:r w:rsidRPr="002F0CD9">
        <w:rPr>
          <w:rFonts w:ascii="Times" w:hAnsi="Times" w:cs="Arial"/>
          <w:i/>
          <w:sz w:val="24"/>
          <w:szCs w:val="24"/>
        </w:rPr>
        <w:t xml:space="preserve"> </w:t>
      </w:r>
      <w:proofErr w:type="spellStart"/>
      <w:r w:rsidRPr="002F0CD9">
        <w:rPr>
          <w:rFonts w:ascii="Times" w:hAnsi="Times" w:cs="Arial"/>
          <w:i/>
          <w:sz w:val="24"/>
          <w:szCs w:val="24"/>
        </w:rPr>
        <w:t>Forward</w:t>
      </w:r>
      <w:proofErr w:type="spellEnd"/>
      <w:r w:rsidRPr="002F0CD9">
        <w:rPr>
          <w:rFonts w:ascii="Times" w:hAnsi="Times" w:cs="Arial"/>
          <w:sz w:val="24"/>
          <w:szCs w:val="24"/>
        </w:rPr>
        <w:t xml:space="preserve"> (1958-1962), que causou a morte de ao menos 36 milhões de pessoas</w:t>
      </w:r>
      <w:r w:rsidRPr="002F0CD9">
        <w:rPr>
          <w:rStyle w:val="Refdenotaderodap"/>
          <w:rFonts w:ascii="Times" w:hAnsi="Times" w:cs="Arial"/>
          <w:sz w:val="24"/>
          <w:szCs w:val="24"/>
        </w:rPr>
        <w:footnoteReference w:id="8"/>
      </w:r>
      <w:r w:rsidRPr="002F0CD9">
        <w:rPr>
          <w:rFonts w:ascii="Times" w:hAnsi="Times" w:cs="Arial"/>
          <w:sz w:val="24"/>
          <w:szCs w:val="24"/>
        </w:rPr>
        <w:t>, e, mais recentemente, na Somália, onde se estima um número mínimo de 450.000 pessoas mortas pela fome desde 1991</w:t>
      </w:r>
      <w:r w:rsidRPr="002F0CD9">
        <w:rPr>
          <w:rStyle w:val="Refdenotaderodap"/>
          <w:rFonts w:ascii="Times" w:hAnsi="Times" w:cs="Arial"/>
          <w:sz w:val="24"/>
          <w:szCs w:val="24"/>
        </w:rPr>
        <w:footnoteReference w:id="9"/>
      </w:r>
      <w:r w:rsidRPr="002F0CD9">
        <w:rPr>
          <w:rFonts w:ascii="Times" w:hAnsi="Times" w:cs="Arial"/>
          <w:sz w:val="24"/>
          <w:szCs w:val="24"/>
        </w:rPr>
        <w:t>, entre outras tristes experiências com as mais variadas causas</w:t>
      </w:r>
      <w:r w:rsidRPr="002F0CD9">
        <w:rPr>
          <w:rStyle w:val="Refdenotaderodap"/>
          <w:rFonts w:ascii="Times" w:hAnsi="Times" w:cs="Arial"/>
          <w:sz w:val="24"/>
          <w:szCs w:val="24"/>
        </w:rPr>
        <w:footnoteReference w:id="10"/>
      </w:r>
      <w:r w:rsidRPr="002F0CD9">
        <w:rPr>
          <w:rFonts w:ascii="Times" w:hAnsi="Times" w:cs="Arial"/>
          <w:sz w:val="24"/>
          <w:szCs w:val="24"/>
        </w:rPr>
        <w:t>.</w:t>
      </w:r>
    </w:p>
    <w:p w:rsidR="0045550F" w:rsidRPr="002F0CD9" w:rsidRDefault="0045550F" w:rsidP="0045550F">
      <w:pPr>
        <w:spacing w:after="0" w:line="360" w:lineRule="auto"/>
        <w:ind w:firstLine="708"/>
        <w:jc w:val="both"/>
        <w:rPr>
          <w:rFonts w:ascii="Times" w:hAnsi="Times" w:cs="Arial"/>
          <w:sz w:val="24"/>
          <w:szCs w:val="24"/>
        </w:rPr>
      </w:pPr>
      <w:r w:rsidRPr="002F0CD9">
        <w:rPr>
          <w:rFonts w:ascii="Times" w:hAnsi="Times" w:cs="Arial"/>
          <w:sz w:val="24"/>
          <w:szCs w:val="24"/>
        </w:rPr>
        <w:t>Assim sendo, nota-se que o alimento é uma peça fundamental para o correto funcionamento do organismo humano, pois é diretamente responsável pelo “bem-estar físico e pelo pleno desenvolvimento mental e emocional do homem”, sem o qual não é possível sustentar a própria vida.</w:t>
      </w:r>
      <w:r w:rsidRPr="002F0CD9">
        <w:rPr>
          <w:rStyle w:val="Refdenotaderodap"/>
          <w:rFonts w:ascii="Times" w:hAnsi="Times" w:cs="Arial"/>
          <w:sz w:val="24"/>
          <w:szCs w:val="24"/>
        </w:rPr>
        <w:footnoteReference w:id="11"/>
      </w:r>
      <w:r w:rsidRPr="002F0CD9">
        <w:rPr>
          <w:rFonts w:ascii="Times" w:hAnsi="Times" w:cs="Arial"/>
          <w:sz w:val="24"/>
          <w:szCs w:val="24"/>
        </w:rPr>
        <w:t xml:space="preserve"> Isso porque, a “oxidação dos nutrientes presentes nos alimentos” é o encarregado pelo fornecimento da energia necessária para a manutenção de “várias funções corporais, como respiração, circulação, trabalho físico, temperatura, concentração de gradientes, síntese e degradação de compostos essenciais”.</w:t>
      </w:r>
      <w:r w:rsidRPr="002F0CD9">
        <w:rPr>
          <w:rStyle w:val="Refdenotaderodap"/>
          <w:rFonts w:ascii="Times" w:hAnsi="Times" w:cs="Arial"/>
          <w:sz w:val="24"/>
          <w:szCs w:val="24"/>
        </w:rPr>
        <w:footnoteReference w:id="12"/>
      </w:r>
    </w:p>
    <w:p w:rsidR="0045550F" w:rsidRPr="002F0CD9" w:rsidRDefault="004C749E" w:rsidP="004C749E">
      <w:pPr>
        <w:spacing w:after="0" w:line="360" w:lineRule="auto"/>
        <w:ind w:firstLine="708"/>
        <w:jc w:val="both"/>
        <w:rPr>
          <w:rFonts w:ascii="Times" w:hAnsi="Times" w:cs="Arial"/>
          <w:sz w:val="24"/>
          <w:szCs w:val="24"/>
        </w:rPr>
      </w:pPr>
      <w:r w:rsidRPr="002F0CD9">
        <w:rPr>
          <w:rFonts w:ascii="Times" w:hAnsi="Times" w:cs="Arial"/>
          <w:sz w:val="24"/>
          <w:szCs w:val="24"/>
        </w:rPr>
        <w:t>Logo, como aduz Josué de Castro</w:t>
      </w:r>
      <w:r w:rsidRPr="002F0CD9">
        <w:rPr>
          <w:rStyle w:val="Refdenotaderodap"/>
          <w:rFonts w:ascii="Times" w:hAnsi="Times" w:cs="Arial"/>
          <w:sz w:val="24"/>
          <w:szCs w:val="24"/>
        </w:rPr>
        <w:footnoteReference w:id="13"/>
      </w:r>
      <w:r w:rsidRPr="002F0CD9">
        <w:rPr>
          <w:rFonts w:ascii="Times" w:hAnsi="Times" w:cs="Arial"/>
          <w:sz w:val="24"/>
          <w:szCs w:val="24"/>
        </w:rPr>
        <w:t xml:space="preserve">, “sem a [mínima] ingestão de alimentos, a produção de energia não ocorre, e </w:t>
      </w:r>
      <w:proofErr w:type="spellStart"/>
      <w:r w:rsidRPr="002F0CD9">
        <w:rPr>
          <w:rFonts w:ascii="Times" w:hAnsi="Times" w:cs="Arial"/>
          <w:sz w:val="24"/>
          <w:szCs w:val="24"/>
        </w:rPr>
        <w:t>consequentemente</w:t>
      </w:r>
      <w:proofErr w:type="spellEnd"/>
      <w:r w:rsidRPr="002F0CD9">
        <w:rPr>
          <w:rFonts w:ascii="Times" w:hAnsi="Times" w:cs="Arial"/>
          <w:sz w:val="24"/>
          <w:szCs w:val="24"/>
        </w:rPr>
        <w:t>, não há [o correto] funcionamento do organismo humano”, o que pode conduzir o indivíduo a graves problemas de saúde e, até mesmo, à morte.</w:t>
      </w:r>
      <w:r w:rsidRPr="002F0CD9">
        <w:rPr>
          <w:rStyle w:val="Refdenotaderodap"/>
          <w:rFonts w:ascii="Times" w:hAnsi="Times" w:cs="Arial"/>
          <w:sz w:val="24"/>
          <w:szCs w:val="24"/>
        </w:rPr>
        <w:footnoteReference w:id="14"/>
      </w:r>
      <w:r w:rsidRPr="002F0CD9">
        <w:rPr>
          <w:rFonts w:ascii="Times" w:hAnsi="Times" w:cs="Arial"/>
          <w:sz w:val="24"/>
          <w:szCs w:val="24"/>
        </w:rPr>
        <w:t xml:space="preserve"> Noutros </w:t>
      </w:r>
      <w:proofErr w:type="gramStart"/>
      <w:r w:rsidRPr="002F0CD9">
        <w:rPr>
          <w:rFonts w:ascii="Times" w:hAnsi="Times" w:cs="Arial"/>
          <w:sz w:val="24"/>
          <w:szCs w:val="24"/>
        </w:rPr>
        <w:t>termos,</w:t>
      </w:r>
      <w:proofErr w:type="gramEnd"/>
      <w:r w:rsidRPr="002F0CD9">
        <w:rPr>
          <w:rFonts w:ascii="Times" w:hAnsi="Times" w:cs="Arial"/>
          <w:sz w:val="24"/>
          <w:szCs w:val="24"/>
        </w:rPr>
        <w:t xml:space="preserve">é </w:t>
      </w:r>
      <w:r w:rsidR="0045550F" w:rsidRPr="002F0CD9">
        <w:rPr>
          <w:rFonts w:ascii="Times" w:hAnsi="Times" w:cs="Arial"/>
          <w:sz w:val="24"/>
          <w:szCs w:val="24"/>
        </w:rPr>
        <w:t>notória a necessidade de um consumo mínimo de alimentos por dia, a fim de que os processos fisiológicos e metabólicos do corpo humano possam ser realizados</w:t>
      </w:r>
      <w:r w:rsidRPr="002F0CD9">
        <w:rPr>
          <w:rFonts w:ascii="Times" w:hAnsi="Times" w:cs="Arial"/>
          <w:sz w:val="24"/>
          <w:szCs w:val="24"/>
        </w:rPr>
        <w:t xml:space="preserve"> em equilíbrio, de acordo com as necessidades vitais de cada ser </w:t>
      </w:r>
      <w:r w:rsidRPr="002F0CD9">
        <w:rPr>
          <w:rFonts w:ascii="Times" w:hAnsi="Times" w:cs="Arial"/>
          <w:sz w:val="24"/>
          <w:szCs w:val="24"/>
        </w:rPr>
        <w:lastRenderedPageBreak/>
        <w:t>humano. Trata-se da visão biológica do alimento – “o ponto de partida para a investigação científica da alimentação”.</w:t>
      </w:r>
      <w:r w:rsidRPr="002F0CD9">
        <w:rPr>
          <w:rStyle w:val="Refdenotaderodap"/>
          <w:rFonts w:ascii="Times" w:hAnsi="Times" w:cs="Arial"/>
          <w:sz w:val="24"/>
          <w:szCs w:val="24"/>
        </w:rPr>
        <w:footnoteReference w:id="15"/>
      </w:r>
    </w:p>
    <w:p w:rsidR="00405525" w:rsidRPr="002F0CD9" w:rsidRDefault="00405525" w:rsidP="00405525">
      <w:pPr>
        <w:spacing w:after="0" w:line="360" w:lineRule="auto"/>
        <w:ind w:firstLine="708"/>
        <w:jc w:val="both"/>
        <w:rPr>
          <w:rFonts w:ascii="Times" w:hAnsi="Times" w:cs="Arial"/>
          <w:sz w:val="24"/>
          <w:szCs w:val="24"/>
        </w:rPr>
      </w:pPr>
      <w:r w:rsidRPr="002F0CD9">
        <w:rPr>
          <w:rFonts w:ascii="Times" w:hAnsi="Times" w:cs="Arial"/>
          <w:sz w:val="24"/>
          <w:szCs w:val="24"/>
        </w:rPr>
        <w:t>Apesar disso, esta não é a única dimensão existente. Flávio Valente</w:t>
      </w:r>
      <w:r w:rsidRPr="002F0CD9">
        <w:rPr>
          <w:rStyle w:val="Refdenotaderodap"/>
          <w:rFonts w:ascii="Times" w:hAnsi="Times" w:cs="Arial"/>
          <w:sz w:val="24"/>
          <w:szCs w:val="24"/>
        </w:rPr>
        <w:footnoteReference w:id="16"/>
      </w:r>
      <w:r w:rsidRPr="002F0CD9">
        <w:rPr>
          <w:rFonts w:ascii="Times" w:hAnsi="Times" w:cs="Arial"/>
          <w:sz w:val="24"/>
          <w:szCs w:val="24"/>
        </w:rPr>
        <w:t xml:space="preserve"> divide a questão da alimentação em três áreas: a dimensão </w:t>
      </w:r>
      <w:r w:rsidRPr="002F0CD9">
        <w:rPr>
          <w:rFonts w:ascii="Times" w:hAnsi="Times" w:cs="Arial"/>
          <w:i/>
          <w:sz w:val="24"/>
          <w:szCs w:val="24"/>
        </w:rPr>
        <w:t>biológica</w:t>
      </w:r>
      <w:r w:rsidRPr="002F0CD9">
        <w:rPr>
          <w:rFonts w:ascii="Times" w:hAnsi="Times" w:cs="Arial"/>
          <w:sz w:val="24"/>
          <w:szCs w:val="24"/>
        </w:rPr>
        <w:t xml:space="preserve"> (o estado nutricional</w:t>
      </w:r>
      <w:r w:rsidR="004C749E" w:rsidRPr="002F0CD9">
        <w:rPr>
          <w:rFonts w:ascii="Times" w:hAnsi="Times" w:cs="Arial"/>
          <w:sz w:val="24"/>
          <w:szCs w:val="24"/>
        </w:rPr>
        <w:t>, acima ponderado</w:t>
      </w:r>
      <w:r w:rsidRPr="002F0CD9">
        <w:rPr>
          <w:rFonts w:ascii="Times" w:hAnsi="Times" w:cs="Arial"/>
          <w:sz w:val="24"/>
          <w:szCs w:val="24"/>
        </w:rPr>
        <w:t xml:space="preserve">), </w:t>
      </w:r>
      <w:proofErr w:type="gramStart"/>
      <w:r w:rsidRPr="002F0CD9">
        <w:rPr>
          <w:rFonts w:ascii="Times" w:hAnsi="Times" w:cs="Arial"/>
          <w:sz w:val="24"/>
          <w:szCs w:val="24"/>
        </w:rPr>
        <w:t xml:space="preserve">a </w:t>
      </w:r>
      <w:r w:rsidRPr="002F0CD9">
        <w:rPr>
          <w:rFonts w:ascii="Times" w:hAnsi="Times" w:cs="Arial"/>
          <w:i/>
          <w:sz w:val="24"/>
          <w:szCs w:val="24"/>
        </w:rPr>
        <w:t>material</w:t>
      </w:r>
      <w:r w:rsidRPr="002F0CD9">
        <w:rPr>
          <w:rFonts w:ascii="Times" w:hAnsi="Times" w:cs="Arial"/>
          <w:sz w:val="24"/>
          <w:szCs w:val="24"/>
        </w:rPr>
        <w:t xml:space="preserve"> (a disponibilidade de alimentos em si)</w:t>
      </w:r>
      <w:proofErr w:type="gramEnd"/>
      <w:r w:rsidRPr="002F0CD9">
        <w:rPr>
          <w:rFonts w:ascii="Times" w:hAnsi="Times" w:cs="Arial"/>
          <w:sz w:val="24"/>
          <w:szCs w:val="24"/>
        </w:rPr>
        <w:t xml:space="preserve"> e a </w:t>
      </w:r>
      <w:r w:rsidRPr="002F0CD9">
        <w:rPr>
          <w:rFonts w:ascii="Times" w:hAnsi="Times" w:cs="Arial"/>
          <w:i/>
          <w:sz w:val="24"/>
          <w:szCs w:val="24"/>
        </w:rPr>
        <w:t>econômica</w:t>
      </w:r>
      <w:r w:rsidRPr="002F0CD9">
        <w:rPr>
          <w:rFonts w:ascii="Times" w:hAnsi="Times" w:cs="Arial"/>
          <w:sz w:val="24"/>
          <w:szCs w:val="24"/>
        </w:rPr>
        <w:t xml:space="preserve"> (a capacidade para acessá-lo). Destarte, em que pese a fome ser “antes de tudo e principalmente fisiológico</w:t>
      </w:r>
      <w:proofErr w:type="gramStart"/>
      <w:r w:rsidRPr="002F0CD9">
        <w:rPr>
          <w:rFonts w:ascii="Times" w:hAnsi="Times" w:cs="Arial"/>
          <w:sz w:val="24"/>
          <w:szCs w:val="24"/>
        </w:rPr>
        <w:t>”</w:t>
      </w:r>
      <w:proofErr w:type="gramEnd"/>
      <w:r w:rsidRPr="002F0CD9">
        <w:rPr>
          <w:rStyle w:val="Refdenotaderodap"/>
          <w:rFonts w:ascii="Times" w:hAnsi="Times" w:cs="Arial"/>
          <w:sz w:val="24"/>
          <w:szCs w:val="24"/>
        </w:rPr>
        <w:footnoteReference w:id="17"/>
      </w:r>
      <w:r w:rsidRPr="002F0CD9">
        <w:rPr>
          <w:rFonts w:ascii="Times" w:hAnsi="Times" w:cs="Arial"/>
          <w:sz w:val="24"/>
          <w:szCs w:val="24"/>
        </w:rPr>
        <w:t>, de acordo com Valente, essas dimensões não são independentes, sendo impossível analisar as situações de insegurança alimentar tão-somente pela ótica de uma dessas vertentes, sob pena de um grande reducionismo teórico do problema</w:t>
      </w:r>
      <w:r w:rsidR="004C749E" w:rsidRPr="002F0CD9">
        <w:rPr>
          <w:rFonts w:ascii="Times" w:hAnsi="Times" w:cs="Arial"/>
          <w:sz w:val="24"/>
          <w:szCs w:val="24"/>
        </w:rPr>
        <w:t xml:space="preserve"> em torno do alimento</w:t>
      </w:r>
      <w:r w:rsidRPr="002F0CD9">
        <w:rPr>
          <w:rFonts w:ascii="Times" w:hAnsi="Times" w:cs="Arial"/>
          <w:sz w:val="24"/>
          <w:szCs w:val="24"/>
        </w:rPr>
        <w:t>.</w:t>
      </w:r>
      <w:r w:rsidRPr="002F0CD9">
        <w:rPr>
          <w:rStyle w:val="Refdenotaderodap"/>
          <w:rFonts w:ascii="Times" w:hAnsi="Times" w:cs="Arial"/>
          <w:sz w:val="24"/>
          <w:szCs w:val="24"/>
        </w:rPr>
        <w:footnoteReference w:id="18"/>
      </w:r>
    </w:p>
    <w:p w:rsidR="00405525" w:rsidRPr="002F0CD9" w:rsidRDefault="00405525" w:rsidP="00405525">
      <w:pPr>
        <w:spacing w:after="0" w:line="360" w:lineRule="auto"/>
        <w:ind w:firstLine="708"/>
        <w:jc w:val="both"/>
        <w:rPr>
          <w:rFonts w:ascii="Times" w:hAnsi="Times" w:cs="Arial"/>
          <w:sz w:val="24"/>
          <w:szCs w:val="24"/>
        </w:rPr>
      </w:pPr>
      <w:r w:rsidRPr="002F0CD9">
        <w:rPr>
          <w:rFonts w:ascii="Times" w:hAnsi="Times" w:cs="Arial"/>
          <w:sz w:val="24"/>
          <w:szCs w:val="24"/>
        </w:rPr>
        <w:t>A indivisibilidade entre as três dimensões citadas pode ser vislumbrada a partir do conceito de fome, que significa a “deterioração do estado de saúde e/ou desempenho produtivo e social resultante de uma ingestão ou de alimentos de baixa qualidade ou do tipo errado, ou ambos”, pela sua inacessibilidade a alimentos melhores.</w:t>
      </w:r>
      <w:r w:rsidRPr="002F0CD9">
        <w:rPr>
          <w:rStyle w:val="Refdenotaderodap"/>
          <w:rFonts w:ascii="Times" w:hAnsi="Times" w:cs="Arial"/>
          <w:sz w:val="24"/>
          <w:szCs w:val="24"/>
        </w:rPr>
        <w:footnoteReference w:id="19"/>
      </w:r>
      <w:r w:rsidRPr="002F0CD9">
        <w:rPr>
          <w:rFonts w:ascii="Times" w:hAnsi="Times" w:cs="Arial"/>
          <w:sz w:val="24"/>
          <w:szCs w:val="24"/>
        </w:rPr>
        <w:t xml:space="preserve"> Afinal, considera-se que um indivíduo passa fome quando ele não possui renda suficiente para ter acesso a alimentos minimamente nutritivos ou que estes não estejam disponíveis no mercado a um preço razoável, fazendo com que o estado nutricional dessa pessoa reste prejudicado, uma vez que ela dificilmente atingirá a taxa energética apropriada para gozar de uma vida saudável e ativa.</w:t>
      </w:r>
    </w:p>
    <w:p w:rsidR="00405525" w:rsidRPr="002F0CD9" w:rsidRDefault="00405525" w:rsidP="00405525">
      <w:pPr>
        <w:spacing w:after="0" w:line="360" w:lineRule="auto"/>
        <w:ind w:firstLine="708"/>
        <w:jc w:val="both"/>
        <w:rPr>
          <w:rFonts w:ascii="Times" w:hAnsi="Times" w:cs="Arial"/>
          <w:sz w:val="24"/>
          <w:szCs w:val="24"/>
        </w:rPr>
      </w:pPr>
      <w:r w:rsidRPr="002F0CD9">
        <w:rPr>
          <w:rFonts w:ascii="Times" w:hAnsi="Times" w:cs="Arial"/>
          <w:sz w:val="24"/>
          <w:szCs w:val="24"/>
        </w:rPr>
        <w:t xml:space="preserve">Noutras palavras, para ter uma vida digna ou, até mesmo, para a sua sobrevivência, não basta que o ser humano atinja o </w:t>
      </w:r>
      <w:r w:rsidRPr="002F0CD9">
        <w:rPr>
          <w:rFonts w:ascii="Times" w:hAnsi="Times" w:cs="Arial"/>
          <w:i/>
          <w:sz w:val="24"/>
          <w:szCs w:val="24"/>
        </w:rPr>
        <w:t>quantum</w:t>
      </w:r>
      <w:r w:rsidRPr="002F0CD9">
        <w:rPr>
          <w:rFonts w:ascii="Times" w:hAnsi="Times" w:cs="Arial"/>
          <w:sz w:val="24"/>
          <w:szCs w:val="24"/>
        </w:rPr>
        <w:t xml:space="preserve"> calórico diário previamente estipulado para ele à luz de todas as circunstâncias em sua volta</w:t>
      </w:r>
      <w:r w:rsidR="004C749E" w:rsidRPr="002F0CD9">
        <w:rPr>
          <w:rFonts w:ascii="Times" w:hAnsi="Times" w:cs="Arial"/>
          <w:sz w:val="24"/>
          <w:szCs w:val="24"/>
        </w:rPr>
        <w:t xml:space="preserve">, tais como trabalho, classe social, religião, prática de esportes, </w:t>
      </w:r>
      <w:r w:rsidR="00805076" w:rsidRPr="002F0CD9">
        <w:rPr>
          <w:rFonts w:ascii="Times" w:hAnsi="Times" w:cs="Arial"/>
          <w:sz w:val="24"/>
          <w:szCs w:val="24"/>
        </w:rPr>
        <w:t xml:space="preserve">estação do ano, cidade/país em que </w:t>
      </w:r>
      <w:proofErr w:type="gramStart"/>
      <w:r w:rsidR="00805076" w:rsidRPr="002F0CD9">
        <w:rPr>
          <w:rFonts w:ascii="Times" w:hAnsi="Times" w:cs="Arial"/>
          <w:sz w:val="24"/>
          <w:szCs w:val="24"/>
        </w:rPr>
        <w:t>habita,</w:t>
      </w:r>
      <w:proofErr w:type="gramEnd"/>
      <w:r w:rsidR="00805076" w:rsidRPr="002F0CD9">
        <w:rPr>
          <w:rFonts w:ascii="Times" w:hAnsi="Times" w:cs="Arial"/>
          <w:sz w:val="24"/>
          <w:szCs w:val="24"/>
        </w:rPr>
        <w:t xml:space="preserve"> etc.</w:t>
      </w:r>
      <w:r w:rsidRPr="002F0CD9">
        <w:rPr>
          <w:rFonts w:ascii="Times" w:hAnsi="Times" w:cs="Arial"/>
          <w:sz w:val="24"/>
          <w:szCs w:val="24"/>
        </w:rPr>
        <w:t>, sendo igualmente necessário alimentar-se de bens nutritivos para eliminar as chances da ‘</w:t>
      </w:r>
      <w:r w:rsidRPr="002F0CD9">
        <w:rPr>
          <w:rFonts w:ascii="Times" w:hAnsi="Times" w:cs="Arial"/>
          <w:i/>
          <w:sz w:val="24"/>
          <w:szCs w:val="24"/>
        </w:rPr>
        <w:t>fome oculta</w:t>
      </w:r>
      <w:r w:rsidRPr="002F0CD9">
        <w:rPr>
          <w:rFonts w:ascii="Times" w:hAnsi="Times" w:cs="Arial"/>
          <w:sz w:val="24"/>
          <w:szCs w:val="24"/>
        </w:rPr>
        <w:t xml:space="preserve">’ – termo cunhado por </w:t>
      </w:r>
      <w:r w:rsidRPr="002F0CD9">
        <w:rPr>
          <w:rFonts w:ascii="Times" w:hAnsi="Times" w:cs="Arial"/>
          <w:sz w:val="24"/>
          <w:szCs w:val="24"/>
        </w:rPr>
        <w:lastRenderedPageBreak/>
        <w:t>Josué de Castro para classificar a fome causada pela ‘monotonia alimentar’, representada pela restrita ingestão de alimentos nutritivos.</w:t>
      </w:r>
      <w:r w:rsidRPr="002F0CD9">
        <w:rPr>
          <w:rStyle w:val="Refdenotaderodap"/>
          <w:rFonts w:ascii="Times" w:hAnsi="Times" w:cs="Arial"/>
          <w:sz w:val="24"/>
          <w:szCs w:val="24"/>
        </w:rPr>
        <w:footnoteReference w:id="20"/>
      </w:r>
    </w:p>
    <w:p w:rsidR="00405525" w:rsidRPr="002F0CD9" w:rsidRDefault="00405525" w:rsidP="00405525">
      <w:pPr>
        <w:spacing w:after="0" w:line="360" w:lineRule="auto"/>
        <w:ind w:firstLine="708"/>
        <w:jc w:val="both"/>
        <w:rPr>
          <w:rFonts w:ascii="Times" w:hAnsi="Times" w:cs="Arial"/>
          <w:sz w:val="24"/>
          <w:szCs w:val="24"/>
        </w:rPr>
      </w:pPr>
      <w:r w:rsidRPr="002F0CD9">
        <w:rPr>
          <w:rFonts w:ascii="Times" w:hAnsi="Times" w:cs="Arial"/>
          <w:sz w:val="24"/>
          <w:szCs w:val="24"/>
        </w:rPr>
        <w:t>Isso porque, “além da quantidade de alimentos ingeridos (a serem transformados em energia), o organismo do ser humano precisa que os alimentos ingeridos contenham nutrientes específicos”, os quais não são fornecidos por quaisquer fontes alimentares.</w:t>
      </w:r>
      <w:r w:rsidRPr="002F0CD9">
        <w:rPr>
          <w:rStyle w:val="Refdenotaderodap"/>
          <w:rFonts w:ascii="Times" w:hAnsi="Times" w:cs="Arial"/>
          <w:sz w:val="24"/>
          <w:szCs w:val="24"/>
        </w:rPr>
        <w:footnoteReference w:id="21"/>
      </w:r>
      <w:r w:rsidRPr="002F0CD9">
        <w:rPr>
          <w:rFonts w:ascii="Times" w:hAnsi="Times" w:cs="Arial"/>
          <w:sz w:val="24"/>
          <w:szCs w:val="24"/>
        </w:rPr>
        <w:t xml:space="preserve"> Alimentos com baixa carga nutricional, mas com alta dosagem calórica, também podem colaborar para a criação de uma situação de insegurança alimentar.</w:t>
      </w:r>
      <w:r w:rsidRPr="002F0CD9">
        <w:rPr>
          <w:rStyle w:val="Refdenotaderodap"/>
          <w:rFonts w:ascii="Times" w:hAnsi="Times" w:cs="Arial"/>
          <w:sz w:val="24"/>
          <w:szCs w:val="24"/>
        </w:rPr>
        <w:footnoteReference w:id="22"/>
      </w:r>
    </w:p>
    <w:p w:rsidR="00B95CAC" w:rsidRPr="002F0CD9" w:rsidRDefault="00405525" w:rsidP="00B95CAC">
      <w:pPr>
        <w:spacing w:after="0" w:line="360" w:lineRule="auto"/>
        <w:ind w:firstLine="708"/>
        <w:jc w:val="both"/>
        <w:rPr>
          <w:rFonts w:ascii="Times" w:hAnsi="Times" w:cs="Arial"/>
          <w:sz w:val="24"/>
          <w:szCs w:val="24"/>
        </w:rPr>
      </w:pPr>
      <w:r w:rsidRPr="002F0CD9">
        <w:rPr>
          <w:rFonts w:ascii="Times" w:hAnsi="Times" w:cs="Arial"/>
          <w:sz w:val="24"/>
          <w:szCs w:val="24"/>
        </w:rPr>
        <w:t>Por isso, no que tange à segunda dimensão (disponibilidade material de alimentos), frisa-se que ela não se limita à quantidade de alimentos acessíveis no mercado em si, abordando também a qualidade dos bens alimentares colocados à disposição da população. Esse é o posicionamento do Programa das Nações Unidas para o Desenvolvimento (</w:t>
      </w:r>
      <w:r w:rsidR="00805076" w:rsidRPr="002F0CD9">
        <w:rPr>
          <w:rFonts w:ascii="Times" w:hAnsi="Times" w:cs="Arial"/>
          <w:sz w:val="24"/>
          <w:szCs w:val="24"/>
        </w:rPr>
        <w:t>PNUD</w:t>
      </w:r>
      <w:r w:rsidRPr="002F0CD9">
        <w:rPr>
          <w:rFonts w:ascii="Times" w:hAnsi="Times" w:cs="Arial"/>
          <w:sz w:val="24"/>
          <w:szCs w:val="24"/>
        </w:rPr>
        <w:t>), para o qual “a disponibilidade de alimentos é [...] uma condição necessária de segurança – mas não suficiente, [pois] [a]s pessoas ainda podem morrer de fome mesmo quando há comida suficiente”, de modo que “a disponibilidade global de alimentos no mundo não é um problema”.</w:t>
      </w:r>
      <w:r w:rsidRPr="002F0CD9">
        <w:rPr>
          <w:rStyle w:val="Refdenotaderodap"/>
          <w:rFonts w:ascii="Times" w:hAnsi="Times" w:cs="Arial"/>
          <w:sz w:val="24"/>
          <w:szCs w:val="24"/>
        </w:rPr>
        <w:footnoteReference w:id="23"/>
      </w:r>
    </w:p>
    <w:p w:rsidR="00405525" w:rsidRPr="002F0CD9" w:rsidRDefault="00405525" w:rsidP="00B95CAC">
      <w:pPr>
        <w:spacing w:after="0" w:line="360" w:lineRule="auto"/>
        <w:ind w:firstLine="708"/>
        <w:jc w:val="both"/>
        <w:rPr>
          <w:rFonts w:ascii="Times" w:hAnsi="Times" w:cs="Arial"/>
          <w:sz w:val="24"/>
          <w:szCs w:val="24"/>
        </w:rPr>
      </w:pPr>
      <w:r w:rsidRPr="002F0CD9">
        <w:rPr>
          <w:rFonts w:ascii="Times" w:hAnsi="Times" w:cs="Arial"/>
          <w:sz w:val="24"/>
          <w:szCs w:val="24"/>
        </w:rPr>
        <w:t xml:space="preserve">E o que se absorve desse </w:t>
      </w:r>
      <w:r w:rsidR="00B95CAC" w:rsidRPr="002F0CD9">
        <w:rPr>
          <w:rFonts w:ascii="Times" w:hAnsi="Times" w:cs="Arial"/>
          <w:sz w:val="24"/>
          <w:szCs w:val="24"/>
        </w:rPr>
        <w:t>posicionamento</w:t>
      </w:r>
      <w:r w:rsidRPr="002F0CD9">
        <w:rPr>
          <w:rFonts w:ascii="Times" w:hAnsi="Times" w:cs="Arial"/>
          <w:sz w:val="24"/>
          <w:szCs w:val="24"/>
        </w:rPr>
        <w:t xml:space="preserve"> é que o problema envolvendo a alimentação não se refere meramente à produção quantitativa de alimentos e, tampouco, é restrito à qualidade nutritiva dos mesmos, estando ao mesmo tempo situado na forma em que esses bens alimentares são disponibilizados à população e na possibilidade de os indivíduos os </w:t>
      </w:r>
      <w:r w:rsidRPr="002F0CD9">
        <w:rPr>
          <w:rFonts w:ascii="Times" w:hAnsi="Times" w:cs="Arial"/>
          <w:sz w:val="24"/>
          <w:szCs w:val="24"/>
        </w:rPr>
        <w:lastRenderedPageBreak/>
        <w:t xml:space="preserve">adquirirem. Por conseguinte, se a questão </w:t>
      </w:r>
      <w:r w:rsidR="00B95CAC" w:rsidRPr="002F0CD9">
        <w:rPr>
          <w:rFonts w:ascii="Times" w:hAnsi="Times" w:cs="Arial"/>
          <w:sz w:val="24"/>
          <w:szCs w:val="24"/>
        </w:rPr>
        <w:t>em torno do alimento (e, logo, da segurança alimentar)</w:t>
      </w:r>
      <w:r w:rsidRPr="002F0CD9">
        <w:rPr>
          <w:rFonts w:ascii="Times" w:hAnsi="Times" w:cs="Arial"/>
          <w:sz w:val="24"/>
          <w:szCs w:val="24"/>
        </w:rPr>
        <w:t xml:space="preserve"> é composta por três dimensões como </w:t>
      </w:r>
      <w:proofErr w:type="spellStart"/>
      <w:r w:rsidR="00B95CAC" w:rsidRPr="002F0CD9">
        <w:rPr>
          <w:rFonts w:ascii="Times" w:hAnsi="Times" w:cs="Arial"/>
          <w:sz w:val="24"/>
          <w:szCs w:val="24"/>
        </w:rPr>
        <w:t>acimaassinalado</w:t>
      </w:r>
      <w:proofErr w:type="spellEnd"/>
      <w:r w:rsidRPr="002F0CD9">
        <w:rPr>
          <w:rFonts w:ascii="Times" w:hAnsi="Times" w:cs="Arial"/>
          <w:sz w:val="24"/>
          <w:szCs w:val="24"/>
        </w:rPr>
        <w:t xml:space="preserve">, o declínio da renda e de outras </w:t>
      </w:r>
      <w:r w:rsidRPr="002F0CD9">
        <w:rPr>
          <w:rFonts w:ascii="Times" w:hAnsi="Times" w:cs="Arial"/>
          <w:i/>
          <w:sz w:val="24"/>
          <w:szCs w:val="24"/>
        </w:rPr>
        <w:t>habilidades produtivas</w:t>
      </w:r>
      <w:r w:rsidRPr="002F0CD9">
        <w:rPr>
          <w:rFonts w:ascii="Times" w:hAnsi="Times" w:cs="Arial"/>
          <w:sz w:val="24"/>
          <w:szCs w:val="24"/>
        </w:rPr>
        <w:t xml:space="preserve"> que diminuem o poder de compra dos cidadãos compõe a terceira – e última – vertente do problema envolvendo os alimentos. </w:t>
      </w:r>
    </w:p>
    <w:p w:rsidR="00405525" w:rsidRPr="002F0CD9" w:rsidRDefault="00405525" w:rsidP="00405525">
      <w:pPr>
        <w:spacing w:after="0" w:line="360" w:lineRule="auto"/>
        <w:ind w:firstLine="708"/>
        <w:jc w:val="both"/>
        <w:rPr>
          <w:rFonts w:ascii="Times" w:hAnsi="Times" w:cs="Arial"/>
          <w:sz w:val="24"/>
          <w:szCs w:val="24"/>
        </w:rPr>
      </w:pPr>
      <w:r w:rsidRPr="002F0CD9">
        <w:rPr>
          <w:rFonts w:ascii="Times" w:hAnsi="Times" w:cs="Arial"/>
          <w:sz w:val="24"/>
          <w:szCs w:val="24"/>
        </w:rPr>
        <w:t>Afinal, de nada adianta produzir alimentos nutritivos e oferecê-los no mercado, se o destinatário final não tiver condições para adquirir esses bens; “é preciso que esses alimentos possam ser adquiridos e consumidos pelos grupos humanos que deles necessitam”.</w:t>
      </w:r>
      <w:r w:rsidRPr="002F0CD9">
        <w:rPr>
          <w:rStyle w:val="Refdenotaderodap"/>
          <w:rFonts w:ascii="Times" w:hAnsi="Times" w:cs="Arial"/>
          <w:sz w:val="24"/>
          <w:szCs w:val="24"/>
        </w:rPr>
        <w:footnoteReference w:id="24"/>
      </w:r>
      <w:r w:rsidRPr="002F0CD9">
        <w:rPr>
          <w:rFonts w:ascii="Times" w:hAnsi="Times" w:cs="Arial"/>
          <w:sz w:val="24"/>
          <w:szCs w:val="24"/>
        </w:rPr>
        <w:t xml:space="preserve"> A questão alimentar passa obrigatoriamente pelo viés econômico, isto é, pela possibilidade de “acesso aos recursos e meios para produzir ou adquirir alimentos seguros e saudáveis que possibilitem uma alimentação de acordo com os hábitos e práticas alimentares de sua cultura, de sua região ou de sua origem étnica”.</w:t>
      </w:r>
      <w:r w:rsidRPr="002F0CD9">
        <w:rPr>
          <w:rStyle w:val="Refdenotaderodap"/>
          <w:rFonts w:ascii="Times" w:hAnsi="Times" w:cs="Arial"/>
          <w:sz w:val="24"/>
          <w:szCs w:val="24"/>
        </w:rPr>
        <w:footnoteReference w:id="25"/>
      </w:r>
    </w:p>
    <w:p w:rsidR="008E2586" w:rsidRPr="002F0CD9" w:rsidRDefault="00405525" w:rsidP="00405525">
      <w:pPr>
        <w:spacing w:after="0" w:line="360" w:lineRule="auto"/>
        <w:ind w:firstLine="708"/>
        <w:jc w:val="both"/>
        <w:rPr>
          <w:rFonts w:ascii="Times" w:hAnsi="Times" w:cs="Arial"/>
          <w:sz w:val="24"/>
          <w:szCs w:val="24"/>
        </w:rPr>
      </w:pPr>
      <w:r w:rsidRPr="002F0CD9">
        <w:rPr>
          <w:rFonts w:ascii="Times" w:hAnsi="Times" w:cs="Arial"/>
          <w:sz w:val="24"/>
          <w:szCs w:val="24"/>
        </w:rPr>
        <w:t>Assim sendo, inevitável pensar a dimensão econômica enquanto acesso a uma renda mínima, a qual possibilite uma pessoa a adquirir o alimento que necessita para que esteja bem nutrida. Como apontam as Nações Unidas (ONU</w:t>
      </w:r>
      <w:proofErr w:type="gramStart"/>
      <w:r w:rsidRPr="002F0CD9">
        <w:rPr>
          <w:rFonts w:ascii="Times" w:hAnsi="Times" w:cs="Arial"/>
          <w:sz w:val="24"/>
          <w:szCs w:val="24"/>
        </w:rPr>
        <w:t>)</w:t>
      </w:r>
      <w:proofErr w:type="gramEnd"/>
      <w:r w:rsidRPr="002F0CD9">
        <w:rPr>
          <w:rStyle w:val="Refdenotaderodap"/>
          <w:rFonts w:ascii="Times" w:hAnsi="Times" w:cs="Arial"/>
          <w:sz w:val="24"/>
          <w:szCs w:val="24"/>
        </w:rPr>
        <w:footnoteReference w:id="26"/>
      </w:r>
      <w:r w:rsidRPr="002F0CD9">
        <w:rPr>
          <w:rFonts w:ascii="Times" w:hAnsi="Times" w:cs="Arial"/>
          <w:sz w:val="24"/>
          <w:szCs w:val="24"/>
        </w:rPr>
        <w:t xml:space="preserve">, essa perspectiva mais óbvia aos olhos da população, está intrinsecamente ligada à </w:t>
      </w:r>
      <w:proofErr w:type="spellStart"/>
      <w:r w:rsidRPr="002F0CD9">
        <w:rPr>
          <w:rFonts w:ascii="Times" w:hAnsi="Times" w:cs="Arial"/>
          <w:sz w:val="24"/>
          <w:szCs w:val="24"/>
        </w:rPr>
        <w:t>ideia</w:t>
      </w:r>
      <w:proofErr w:type="spellEnd"/>
      <w:r w:rsidRPr="002F0CD9">
        <w:rPr>
          <w:rFonts w:ascii="Times" w:hAnsi="Times" w:cs="Arial"/>
          <w:sz w:val="24"/>
          <w:szCs w:val="24"/>
        </w:rPr>
        <w:t xml:space="preserve"> de pobreza, de forma que quanto menor é poder de compra dos indivíduos, em relação ao mínimo necessário (o que impreterivelmente inclui o alimento), mais próximo estes estariam da “linha da pobreza” e, logo, da desnutrição.</w:t>
      </w:r>
    </w:p>
    <w:p w:rsidR="00405525" w:rsidRPr="002F0CD9" w:rsidRDefault="008E2586" w:rsidP="008E2586">
      <w:pPr>
        <w:spacing w:after="0" w:line="360" w:lineRule="auto"/>
        <w:ind w:firstLine="708"/>
        <w:jc w:val="both"/>
        <w:rPr>
          <w:rFonts w:ascii="Times" w:hAnsi="Times" w:cs="Arial"/>
          <w:sz w:val="24"/>
          <w:szCs w:val="24"/>
        </w:rPr>
      </w:pPr>
      <w:r w:rsidRPr="002F0CD9">
        <w:rPr>
          <w:rFonts w:ascii="Times" w:hAnsi="Times" w:cs="Arial"/>
          <w:sz w:val="24"/>
          <w:szCs w:val="24"/>
        </w:rPr>
        <w:t>Por conseguinte, p</w:t>
      </w:r>
      <w:r w:rsidR="00405525" w:rsidRPr="002F0CD9">
        <w:rPr>
          <w:rFonts w:ascii="Times" w:hAnsi="Times" w:cs="Arial"/>
          <w:sz w:val="24"/>
          <w:szCs w:val="24"/>
        </w:rPr>
        <w:t xml:space="preserve">ara combater a desnutrição e a subnutrição pela vertente do acesso econômico a alimentos, </w:t>
      </w:r>
      <w:r w:rsidRPr="002F0CD9">
        <w:rPr>
          <w:rFonts w:ascii="Times" w:hAnsi="Times" w:cs="Arial"/>
          <w:sz w:val="24"/>
          <w:szCs w:val="24"/>
        </w:rPr>
        <w:t>faz-se necessário</w:t>
      </w:r>
      <w:r w:rsidR="00405525" w:rsidRPr="002F0CD9">
        <w:rPr>
          <w:rFonts w:ascii="Times" w:hAnsi="Times" w:cs="Arial"/>
          <w:sz w:val="24"/>
          <w:szCs w:val="24"/>
        </w:rPr>
        <w:t xml:space="preserve"> aumentar as ‘</w:t>
      </w:r>
      <w:r w:rsidRPr="002F0CD9">
        <w:rPr>
          <w:rFonts w:ascii="Times" w:hAnsi="Times" w:cs="Arial"/>
          <w:sz w:val="24"/>
          <w:szCs w:val="24"/>
        </w:rPr>
        <w:t xml:space="preserve">unidades de troca’ da população, que é justamente o que defende </w:t>
      </w:r>
      <w:r w:rsidR="00405525" w:rsidRPr="002F0CD9">
        <w:rPr>
          <w:rFonts w:ascii="Times" w:hAnsi="Times" w:cs="Arial"/>
          <w:sz w:val="24"/>
          <w:szCs w:val="24"/>
        </w:rPr>
        <w:t xml:space="preserve">Amartya </w:t>
      </w:r>
      <w:proofErr w:type="spellStart"/>
      <w:r w:rsidR="00405525" w:rsidRPr="002F0CD9">
        <w:rPr>
          <w:rFonts w:ascii="Times" w:hAnsi="Times" w:cs="Arial"/>
          <w:sz w:val="24"/>
          <w:szCs w:val="24"/>
        </w:rPr>
        <w:t>Sen</w:t>
      </w:r>
      <w:proofErr w:type="spellEnd"/>
      <w:r w:rsidR="00405525" w:rsidRPr="002F0CD9">
        <w:rPr>
          <w:rFonts w:ascii="Times" w:hAnsi="Times" w:cs="Arial"/>
          <w:sz w:val="24"/>
          <w:szCs w:val="24"/>
        </w:rPr>
        <w:t xml:space="preserve">, </w:t>
      </w:r>
      <w:r w:rsidRPr="002F0CD9">
        <w:rPr>
          <w:rFonts w:ascii="Times" w:hAnsi="Times" w:cs="Arial"/>
          <w:sz w:val="24"/>
          <w:szCs w:val="24"/>
        </w:rPr>
        <w:t>ao</w:t>
      </w:r>
      <w:r w:rsidR="00405525" w:rsidRPr="002F0CD9">
        <w:rPr>
          <w:rFonts w:ascii="Times" w:hAnsi="Times" w:cs="Arial"/>
          <w:sz w:val="24"/>
          <w:szCs w:val="24"/>
        </w:rPr>
        <w:t xml:space="preserve"> sustenta ser imperioso que os indivíduos tenham </w:t>
      </w:r>
      <w:proofErr w:type="spellStart"/>
      <w:r w:rsidR="00405525" w:rsidRPr="002F0CD9">
        <w:rPr>
          <w:rFonts w:ascii="Times" w:hAnsi="Times" w:cs="Arial"/>
          <w:i/>
          <w:sz w:val="24"/>
          <w:szCs w:val="24"/>
        </w:rPr>
        <w:t>entitlements</w:t>
      </w:r>
      <w:proofErr w:type="spellEnd"/>
      <w:r w:rsidR="00405525" w:rsidRPr="002F0CD9">
        <w:rPr>
          <w:rFonts w:ascii="Times" w:hAnsi="Times" w:cs="Arial"/>
          <w:sz w:val="24"/>
          <w:szCs w:val="24"/>
        </w:rPr>
        <w:t xml:space="preserve"> para </w:t>
      </w:r>
      <w:r w:rsidRPr="002F0CD9">
        <w:rPr>
          <w:rFonts w:ascii="Times" w:hAnsi="Times" w:cs="Arial"/>
          <w:sz w:val="24"/>
          <w:szCs w:val="24"/>
        </w:rPr>
        <w:t>remediar o problema da fome, ou seja, que eles tenham disponíveis</w:t>
      </w:r>
      <w:proofErr w:type="gramStart"/>
      <w:r w:rsidRPr="002F0CD9">
        <w:rPr>
          <w:rFonts w:ascii="Times" w:hAnsi="Times" w:cs="Arial"/>
          <w:sz w:val="24"/>
          <w:szCs w:val="24"/>
        </w:rPr>
        <w:t xml:space="preserve"> </w:t>
      </w:r>
      <w:r w:rsidR="00405525" w:rsidRPr="002F0CD9">
        <w:rPr>
          <w:rFonts w:ascii="Times" w:hAnsi="Times" w:cs="Arial"/>
          <w:sz w:val="24"/>
          <w:szCs w:val="24"/>
        </w:rPr>
        <w:t xml:space="preserve"> </w:t>
      </w:r>
      <w:proofErr w:type="gramEnd"/>
      <w:r w:rsidR="00405525" w:rsidRPr="002F0CD9">
        <w:rPr>
          <w:rFonts w:ascii="Times" w:hAnsi="Times" w:cs="Arial"/>
          <w:sz w:val="24"/>
          <w:szCs w:val="24"/>
        </w:rPr>
        <w:t xml:space="preserve">‘unidades de trocas’ (também chamadas de ‘capacidades’) para aquisição de bens alimentares dadas as suas necessidades e/ou ambições atinentes ao meio em que </w:t>
      </w:r>
      <w:r w:rsidRPr="002F0CD9">
        <w:rPr>
          <w:rFonts w:ascii="Times" w:hAnsi="Times" w:cs="Arial"/>
          <w:sz w:val="24"/>
          <w:szCs w:val="24"/>
        </w:rPr>
        <w:t>eles estão inseridos</w:t>
      </w:r>
      <w:r w:rsidR="00405525" w:rsidRPr="002F0CD9">
        <w:rPr>
          <w:rFonts w:ascii="Times" w:hAnsi="Times" w:cs="Arial"/>
          <w:sz w:val="24"/>
          <w:szCs w:val="24"/>
        </w:rPr>
        <w:t>.</w:t>
      </w:r>
      <w:r w:rsidR="00405525" w:rsidRPr="002F0CD9">
        <w:rPr>
          <w:rStyle w:val="Refdenotaderodap"/>
          <w:rFonts w:ascii="Times" w:hAnsi="Times" w:cs="Arial"/>
          <w:sz w:val="24"/>
          <w:szCs w:val="24"/>
        </w:rPr>
        <w:footnoteReference w:id="27"/>
      </w:r>
      <w:r w:rsidRPr="002F0CD9">
        <w:rPr>
          <w:rFonts w:ascii="Times" w:hAnsi="Times" w:cs="Arial"/>
          <w:sz w:val="24"/>
          <w:szCs w:val="24"/>
        </w:rPr>
        <w:t xml:space="preserve">Essa visão de Amartya </w:t>
      </w:r>
      <w:proofErr w:type="spellStart"/>
      <w:r w:rsidRPr="002F0CD9">
        <w:rPr>
          <w:rFonts w:ascii="Times" w:hAnsi="Times" w:cs="Arial"/>
          <w:sz w:val="24"/>
          <w:szCs w:val="24"/>
        </w:rPr>
        <w:t>Sen</w:t>
      </w:r>
      <w:proofErr w:type="spellEnd"/>
      <w:r w:rsidRPr="002F0CD9">
        <w:rPr>
          <w:rFonts w:ascii="Times" w:hAnsi="Times" w:cs="Arial"/>
          <w:sz w:val="24"/>
          <w:szCs w:val="24"/>
        </w:rPr>
        <w:t xml:space="preserve"> </w:t>
      </w:r>
      <w:r w:rsidR="00405525" w:rsidRPr="002F0CD9">
        <w:rPr>
          <w:rFonts w:ascii="Times" w:hAnsi="Times" w:cs="Arial"/>
          <w:sz w:val="24"/>
          <w:szCs w:val="24"/>
        </w:rPr>
        <w:t xml:space="preserve">mostra-se coerente, pois é realmente necessário que o entorno colabore para o pleno acesso a alimentos pela população. </w:t>
      </w:r>
    </w:p>
    <w:p w:rsidR="00405525" w:rsidRPr="002F0CD9" w:rsidRDefault="00405525" w:rsidP="008E2586">
      <w:pPr>
        <w:spacing w:after="0" w:line="360" w:lineRule="auto"/>
        <w:ind w:firstLine="708"/>
        <w:jc w:val="both"/>
        <w:rPr>
          <w:rFonts w:ascii="Times" w:hAnsi="Times" w:cs="Arial"/>
          <w:sz w:val="24"/>
          <w:szCs w:val="24"/>
        </w:rPr>
      </w:pPr>
      <w:r w:rsidRPr="002F0CD9">
        <w:rPr>
          <w:rFonts w:ascii="Times" w:hAnsi="Times" w:cs="Arial"/>
          <w:sz w:val="24"/>
          <w:szCs w:val="24"/>
        </w:rPr>
        <w:t xml:space="preserve">Desta feita, observa-se que a questão alimentar é importantíssima para o sustento da vida humana e a realização de todos os atos diários dos indivíduos, abrangendo diversas </w:t>
      </w:r>
      <w:r w:rsidRPr="002F0CD9">
        <w:rPr>
          <w:rFonts w:ascii="Times" w:hAnsi="Times" w:cs="Arial"/>
          <w:sz w:val="24"/>
          <w:szCs w:val="24"/>
        </w:rPr>
        <w:lastRenderedPageBreak/>
        <w:t>facetas</w:t>
      </w:r>
      <w:r w:rsidR="008E2586" w:rsidRPr="002F0CD9">
        <w:rPr>
          <w:rFonts w:ascii="Times" w:hAnsi="Times" w:cs="Arial"/>
          <w:sz w:val="24"/>
          <w:szCs w:val="24"/>
        </w:rPr>
        <w:t>. Nesse sentido, parece fácil dizer que o direito ao alimento é um direito humano, pois indispensável para a fruição da vida.</w:t>
      </w:r>
    </w:p>
    <w:p w:rsidR="00405525" w:rsidRPr="002F0CD9" w:rsidRDefault="008E2586" w:rsidP="00405525">
      <w:pPr>
        <w:spacing w:after="0" w:line="360" w:lineRule="auto"/>
        <w:ind w:firstLine="708"/>
        <w:jc w:val="both"/>
        <w:rPr>
          <w:rFonts w:ascii="Times" w:hAnsi="Times" w:cs="Arial"/>
          <w:sz w:val="24"/>
          <w:szCs w:val="24"/>
        </w:rPr>
      </w:pPr>
      <w:proofErr w:type="gramStart"/>
      <w:r w:rsidRPr="002F0CD9">
        <w:rPr>
          <w:rFonts w:ascii="Times" w:hAnsi="Times" w:cs="Arial"/>
          <w:sz w:val="24"/>
          <w:szCs w:val="24"/>
        </w:rPr>
        <w:t>Outrossim</w:t>
      </w:r>
      <w:proofErr w:type="gramEnd"/>
      <w:r w:rsidRPr="002F0CD9">
        <w:rPr>
          <w:rFonts w:ascii="Times" w:hAnsi="Times" w:cs="Arial"/>
          <w:sz w:val="24"/>
          <w:szCs w:val="24"/>
        </w:rPr>
        <w:t xml:space="preserve">, interessante notar o papel central que a Declaração Universal dos Direitos Humanos apresenta para a defesa desse posicionamento, posto que, antes da sua promulgação, de fato, não falava-se da dimensão </w:t>
      </w:r>
      <w:r w:rsidRPr="002F0CD9">
        <w:rPr>
          <w:rFonts w:ascii="Times" w:hAnsi="Times" w:cs="Arial"/>
          <w:i/>
          <w:sz w:val="24"/>
          <w:szCs w:val="24"/>
        </w:rPr>
        <w:t>humana</w:t>
      </w:r>
      <w:r w:rsidRPr="002F0CD9">
        <w:rPr>
          <w:rFonts w:ascii="Times" w:hAnsi="Times" w:cs="Arial"/>
          <w:sz w:val="24"/>
          <w:szCs w:val="24"/>
        </w:rPr>
        <w:t xml:space="preserve"> do alimento, senão da sua importância para os mercados, enquanto uma commodity</w:t>
      </w:r>
      <w:r w:rsidR="00F432DD" w:rsidRPr="002F0CD9">
        <w:rPr>
          <w:rFonts w:ascii="Times" w:hAnsi="Times" w:cs="Arial"/>
          <w:sz w:val="24"/>
          <w:szCs w:val="24"/>
        </w:rPr>
        <w:t xml:space="preserve"> passível de distorcer mercados</w:t>
      </w:r>
      <w:r w:rsidRPr="002F0CD9">
        <w:rPr>
          <w:rFonts w:ascii="Times" w:hAnsi="Times" w:cs="Arial"/>
          <w:sz w:val="24"/>
          <w:szCs w:val="24"/>
        </w:rPr>
        <w:t xml:space="preserve">, como explorar-se-á no ponto subseqüente. </w:t>
      </w:r>
    </w:p>
    <w:p w:rsidR="008E2586" w:rsidRPr="002F0CD9" w:rsidRDefault="008E2586" w:rsidP="008E2586">
      <w:pPr>
        <w:spacing w:after="0" w:line="360" w:lineRule="auto"/>
        <w:jc w:val="both"/>
        <w:rPr>
          <w:rFonts w:ascii="Times" w:hAnsi="Times" w:cs="Arial"/>
          <w:sz w:val="24"/>
          <w:szCs w:val="24"/>
        </w:rPr>
      </w:pPr>
    </w:p>
    <w:p w:rsidR="001E7873" w:rsidRPr="002F0CD9" w:rsidRDefault="00F432DD" w:rsidP="001E7873">
      <w:pPr>
        <w:pStyle w:val="PargrafodaLista"/>
        <w:numPr>
          <w:ilvl w:val="0"/>
          <w:numId w:val="21"/>
        </w:numPr>
        <w:spacing w:after="0" w:line="360" w:lineRule="auto"/>
        <w:jc w:val="both"/>
        <w:rPr>
          <w:rFonts w:ascii="Times" w:hAnsi="Times" w:cs="Arial"/>
          <w:b/>
          <w:sz w:val="24"/>
        </w:rPr>
      </w:pPr>
      <w:r w:rsidRPr="002F0CD9">
        <w:rPr>
          <w:rFonts w:ascii="Times" w:hAnsi="Times" w:cs="Arial"/>
          <w:b/>
          <w:sz w:val="24"/>
          <w:szCs w:val="24"/>
        </w:rPr>
        <w:t xml:space="preserve">A internacionalização dos alimentos: o surgimento do </w:t>
      </w:r>
      <w:r w:rsidRPr="002F0CD9">
        <w:rPr>
          <w:rFonts w:ascii="Times" w:hAnsi="Times" w:cs="Arial"/>
          <w:b/>
          <w:sz w:val="24"/>
        </w:rPr>
        <w:t xml:space="preserve">Instituto Internacional de Agricultura e a condição de mercadoria dos bens alimentares. </w:t>
      </w:r>
    </w:p>
    <w:p w:rsidR="00405525" w:rsidRPr="002F0CD9" w:rsidRDefault="00405525" w:rsidP="00F432DD">
      <w:pPr>
        <w:spacing w:after="0" w:line="360" w:lineRule="auto"/>
        <w:jc w:val="both"/>
        <w:rPr>
          <w:rFonts w:ascii="Times" w:hAnsi="Times" w:cs="Arial"/>
          <w:sz w:val="24"/>
          <w:szCs w:val="24"/>
        </w:rPr>
      </w:pPr>
    </w:p>
    <w:p w:rsidR="00405525" w:rsidRPr="002F0CD9" w:rsidRDefault="00F432DD" w:rsidP="00405525">
      <w:pPr>
        <w:spacing w:after="0" w:line="360" w:lineRule="auto"/>
        <w:ind w:firstLine="720"/>
        <w:jc w:val="both"/>
        <w:rPr>
          <w:rFonts w:ascii="Times" w:hAnsi="Times" w:cs="Arial"/>
          <w:sz w:val="24"/>
        </w:rPr>
      </w:pPr>
      <w:r w:rsidRPr="002F0CD9">
        <w:rPr>
          <w:rFonts w:ascii="Times" w:hAnsi="Times" w:cs="Arial"/>
          <w:sz w:val="24"/>
        </w:rPr>
        <w:t>A</w:t>
      </w:r>
      <w:r w:rsidR="00405525" w:rsidRPr="002F0CD9">
        <w:rPr>
          <w:rFonts w:ascii="Times" w:hAnsi="Times" w:cs="Arial"/>
          <w:sz w:val="24"/>
        </w:rPr>
        <w:t xml:space="preserve"> primeira organização internacional voltada ao debate sobre be</w:t>
      </w:r>
      <w:r w:rsidRPr="002F0CD9">
        <w:rPr>
          <w:rFonts w:ascii="Times" w:hAnsi="Times" w:cs="Arial"/>
          <w:sz w:val="24"/>
        </w:rPr>
        <w:t xml:space="preserve">ns alimentares foi o </w:t>
      </w:r>
      <w:r w:rsidR="00405525" w:rsidRPr="002F0CD9">
        <w:rPr>
          <w:rFonts w:ascii="Times" w:hAnsi="Times" w:cs="Arial"/>
          <w:sz w:val="24"/>
        </w:rPr>
        <w:t>Instituto Internacional de Agricultura (IIA</w:t>
      </w:r>
      <w:proofErr w:type="gramStart"/>
      <w:r w:rsidR="00405525" w:rsidRPr="002F0CD9">
        <w:rPr>
          <w:rFonts w:ascii="Times" w:hAnsi="Times" w:cs="Arial"/>
          <w:sz w:val="24"/>
        </w:rPr>
        <w:t>)</w:t>
      </w:r>
      <w:proofErr w:type="gramEnd"/>
      <w:r w:rsidR="00405525" w:rsidRPr="002F0CD9">
        <w:rPr>
          <w:rStyle w:val="Refdenotaderodap"/>
          <w:rFonts w:ascii="Times" w:hAnsi="Times" w:cs="Arial"/>
          <w:sz w:val="24"/>
        </w:rPr>
        <w:footnoteReference w:id="28"/>
      </w:r>
      <w:r w:rsidR="00405525" w:rsidRPr="002F0CD9">
        <w:rPr>
          <w:rFonts w:ascii="Times" w:hAnsi="Times" w:cs="Arial"/>
          <w:sz w:val="24"/>
        </w:rPr>
        <w:t>, lançado em Roma no dia 7 de junho de 1905, após uma reunião iniciada ainda em maio do referido ano envolvendo representantes de 40 países</w:t>
      </w:r>
      <w:r w:rsidR="00405525" w:rsidRPr="002F0CD9">
        <w:rPr>
          <w:rStyle w:val="Refdenotaderodap"/>
          <w:rFonts w:ascii="Times" w:hAnsi="Times" w:cs="Arial"/>
          <w:sz w:val="24"/>
        </w:rPr>
        <w:footnoteReference w:id="29"/>
      </w:r>
      <w:r w:rsidR="00405525" w:rsidRPr="002F0CD9">
        <w:rPr>
          <w:rFonts w:ascii="Times" w:hAnsi="Times" w:cs="Arial"/>
          <w:sz w:val="24"/>
          <w:szCs w:val="24"/>
        </w:rPr>
        <w:t>a convite do então Rei da Itália, Victor Emmanuel II</w:t>
      </w:r>
      <w:r w:rsidR="00405525" w:rsidRPr="002F0CD9">
        <w:rPr>
          <w:rFonts w:ascii="Times" w:hAnsi="Times" w:cs="Arial"/>
          <w:sz w:val="24"/>
        </w:rPr>
        <w:t>, destinada a discutir</w:t>
      </w:r>
      <w:r w:rsidR="00405525" w:rsidRPr="002F0CD9">
        <w:rPr>
          <w:rFonts w:ascii="Times" w:hAnsi="Times" w:cs="Arial"/>
          <w:sz w:val="24"/>
          <w:szCs w:val="24"/>
        </w:rPr>
        <w:t xml:space="preserve"> o papel do agricultor e a importância que a agricultura apresentava para o desenvolvimento econômico.</w:t>
      </w:r>
      <w:r w:rsidR="00405525" w:rsidRPr="002F0CD9">
        <w:rPr>
          <w:rStyle w:val="Refdenotaderodap"/>
          <w:rFonts w:ascii="Times" w:hAnsi="Times" w:cs="Arial"/>
          <w:sz w:val="24"/>
          <w:szCs w:val="24"/>
        </w:rPr>
        <w:footnoteReference w:id="30"/>
      </w:r>
    </w:p>
    <w:p w:rsidR="00405525" w:rsidRPr="002F0CD9" w:rsidRDefault="00405525" w:rsidP="00405525">
      <w:pPr>
        <w:spacing w:after="0" w:line="360" w:lineRule="auto"/>
        <w:ind w:firstLine="720"/>
        <w:jc w:val="both"/>
        <w:rPr>
          <w:rFonts w:ascii="Times" w:hAnsi="Times" w:cs="Arial"/>
          <w:sz w:val="24"/>
          <w:szCs w:val="24"/>
        </w:rPr>
      </w:pPr>
      <w:proofErr w:type="gramStart"/>
      <w:r w:rsidRPr="002F0CD9">
        <w:rPr>
          <w:rFonts w:ascii="Times" w:hAnsi="Times" w:cs="Arial"/>
          <w:sz w:val="24"/>
          <w:szCs w:val="24"/>
        </w:rPr>
        <w:t xml:space="preserve">O </w:t>
      </w:r>
      <w:proofErr w:type="spellStart"/>
      <w:r w:rsidRPr="002F0CD9">
        <w:rPr>
          <w:rFonts w:ascii="Times" w:hAnsi="Times" w:cs="Arial"/>
          <w:sz w:val="24"/>
          <w:szCs w:val="24"/>
        </w:rPr>
        <w:t>mentalizador</w:t>
      </w:r>
      <w:proofErr w:type="spellEnd"/>
      <w:r w:rsidRPr="002F0CD9">
        <w:rPr>
          <w:rFonts w:ascii="Times" w:hAnsi="Times" w:cs="Arial"/>
          <w:sz w:val="24"/>
          <w:szCs w:val="24"/>
        </w:rPr>
        <w:t xml:space="preserve"> desse Instituto fora David </w:t>
      </w:r>
      <w:proofErr w:type="spellStart"/>
      <w:r w:rsidRPr="002F0CD9">
        <w:rPr>
          <w:rFonts w:ascii="Times" w:hAnsi="Times" w:cs="Arial"/>
          <w:sz w:val="24"/>
          <w:szCs w:val="24"/>
        </w:rPr>
        <w:t>Lubin</w:t>
      </w:r>
      <w:proofErr w:type="spellEnd"/>
      <w:r w:rsidRPr="002F0CD9">
        <w:rPr>
          <w:rFonts w:ascii="Times" w:hAnsi="Times" w:cs="Arial"/>
          <w:sz w:val="24"/>
          <w:szCs w:val="24"/>
        </w:rPr>
        <w:t>, cidadão norte-americano que, com o total apoio do Rei italiano, almejava “estabelecer uma Comissão Internacional de Comércio, com poderes similares aqueles de uma ‘Comissão Federal de Comércio’ [...], com autoridade para controlar o mercado internacional de commodities agrícolas”.</w:t>
      </w:r>
      <w:r w:rsidRPr="002F0CD9">
        <w:rPr>
          <w:rStyle w:val="Refdenotaderodap"/>
          <w:rFonts w:ascii="Times" w:hAnsi="Times" w:cs="Arial"/>
          <w:sz w:val="24"/>
          <w:szCs w:val="24"/>
        </w:rPr>
        <w:footnoteReference w:id="31"/>
      </w:r>
      <w:r w:rsidRPr="002F0CD9">
        <w:rPr>
          <w:rFonts w:ascii="Times" w:hAnsi="Times" w:cs="Arial"/>
          <w:sz w:val="24"/>
          <w:szCs w:val="24"/>
        </w:rPr>
        <w:t xml:space="preserve"> Apesar dessa ambição, o </w:t>
      </w:r>
      <w:r w:rsidRPr="002F0CD9">
        <w:rPr>
          <w:rFonts w:ascii="Times" w:hAnsi="Times" w:cs="Arial"/>
          <w:sz w:val="24"/>
          <w:szCs w:val="24"/>
        </w:rPr>
        <w:lastRenderedPageBreak/>
        <w:t>IIA, o qual abriu as portas em 25 de maio de 1908, transformou-se em um “</w:t>
      </w:r>
      <w:proofErr w:type="spellStart"/>
      <w:r w:rsidRPr="002F0CD9">
        <w:rPr>
          <w:rFonts w:ascii="Times" w:hAnsi="Times" w:cs="Arial"/>
          <w:i/>
          <w:sz w:val="24"/>
          <w:szCs w:val="24"/>
        </w:rPr>
        <w:t>Research</w:t>
      </w:r>
      <w:proofErr w:type="spellEnd"/>
      <w:r w:rsidRPr="002F0CD9">
        <w:rPr>
          <w:rFonts w:ascii="Times" w:hAnsi="Times" w:cs="Arial"/>
          <w:i/>
          <w:sz w:val="24"/>
          <w:szCs w:val="24"/>
        </w:rPr>
        <w:t xml:space="preserve"> </w:t>
      </w:r>
      <w:proofErr w:type="spellStart"/>
      <w:r w:rsidRPr="002F0CD9">
        <w:rPr>
          <w:rFonts w:ascii="Times" w:hAnsi="Times" w:cs="Arial"/>
          <w:i/>
          <w:sz w:val="24"/>
          <w:szCs w:val="24"/>
        </w:rPr>
        <w:t>Body</w:t>
      </w:r>
      <w:proofErr w:type="spellEnd"/>
      <w:r w:rsidRPr="002F0CD9">
        <w:rPr>
          <w:rFonts w:ascii="Times" w:hAnsi="Times" w:cs="Arial"/>
          <w:sz w:val="24"/>
          <w:szCs w:val="24"/>
        </w:rPr>
        <w:t xml:space="preserve"> responsável for compilar as estatísticas e organizar conferências e congressos” sobre o tema, </w:t>
      </w:r>
      <w:r w:rsidRPr="002F0CD9">
        <w:rPr>
          <w:rFonts w:ascii="Times" w:hAnsi="Times" w:cs="Arial"/>
          <w:i/>
          <w:sz w:val="24"/>
          <w:szCs w:val="24"/>
        </w:rPr>
        <w:t>evitando</w:t>
      </w:r>
      <w:r w:rsidRPr="002F0CD9">
        <w:rPr>
          <w:rFonts w:ascii="Times" w:hAnsi="Times" w:cs="Arial"/>
          <w:sz w:val="24"/>
          <w:szCs w:val="24"/>
        </w:rPr>
        <w:t xml:space="preserve"> adentrar em áreas atinentes “a proteção dos interesses comuns dos agricultores ou melhorar as suas condições de vida”, [...] forte no princípio da soberania”</w:t>
      </w:r>
      <w:proofErr w:type="gramEnd"/>
      <w:r w:rsidRPr="002F0CD9">
        <w:rPr>
          <w:rFonts w:ascii="Times" w:hAnsi="Times" w:cs="Arial"/>
          <w:sz w:val="24"/>
          <w:szCs w:val="24"/>
        </w:rPr>
        <w:t>.</w:t>
      </w:r>
      <w:r w:rsidRPr="002F0CD9">
        <w:rPr>
          <w:rStyle w:val="Refdenotaderodap"/>
          <w:rFonts w:ascii="Times" w:hAnsi="Times" w:cs="Arial"/>
          <w:sz w:val="24"/>
          <w:szCs w:val="24"/>
        </w:rPr>
        <w:footnoteReference w:id="32"/>
      </w:r>
    </w:p>
    <w:p w:rsidR="00405525" w:rsidRPr="002F0CD9" w:rsidRDefault="00405525" w:rsidP="00405525">
      <w:pPr>
        <w:spacing w:after="0" w:line="360" w:lineRule="auto"/>
        <w:ind w:firstLine="720"/>
        <w:jc w:val="both"/>
        <w:rPr>
          <w:rFonts w:ascii="Times" w:hAnsi="Times" w:cs="Arial"/>
          <w:sz w:val="24"/>
          <w:szCs w:val="24"/>
        </w:rPr>
      </w:pPr>
      <w:r w:rsidRPr="002F0CD9">
        <w:rPr>
          <w:rFonts w:ascii="Times" w:hAnsi="Times" w:cs="Arial"/>
          <w:sz w:val="24"/>
          <w:szCs w:val="24"/>
        </w:rPr>
        <w:t>Mais especificamente, os seus trabalhos centraram-se na “publicação de dados sobre commodities, comércio, preços e doenças oriundas de plantas”, além de igualmente produzir “estudos sobre cooperação agrícola e crédito</w:t>
      </w:r>
      <w:proofErr w:type="gramStart"/>
      <w:r w:rsidRPr="002F0CD9">
        <w:rPr>
          <w:rFonts w:ascii="Times" w:hAnsi="Times" w:cs="Arial"/>
          <w:sz w:val="24"/>
          <w:szCs w:val="24"/>
        </w:rPr>
        <w:t>”</w:t>
      </w:r>
      <w:proofErr w:type="gramEnd"/>
      <w:r w:rsidRPr="002F0CD9">
        <w:rPr>
          <w:rStyle w:val="Refdenotaderodap"/>
          <w:rFonts w:ascii="Times" w:hAnsi="Times" w:cs="Arial"/>
          <w:sz w:val="24"/>
          <w:szCs w:val="24"/>
        </w:rPr>
        <w:footnoteReference w:id="33"/>
      </w:r>
      <w:r w:rsidRPr="002F0CD9">
        <w:rPr>
          <w:rFonts w:ascii="Times" w:hAnsi="Times" w:cs="Arial"/>
          <w:sz w:val="24"/>
          <w:szCs w:val="24"/>
        </w:rPr>
        <w:t xml:space="preserve">, distanciando-se da estipulação de políticas agrícolas comuns e de atividades comerciais, tal como </w:t>
      </w:r>
      <w:proofErr w:type="spellStart"/>
      <w:r w:rsidRPr="002F0CD9">
        <w:rPr>
          <w:rFonts w:ascii="Times" w:hAnsi="Times" w:cs="Arial"/>
          <w:sz w:val="24"/>
          <w:szCs w:val="24"/>
        </w:rPr>
        <w:t>Lubin</w:t>
      </w:r>
      <w:proofErr w:type="spellEnd"/>
      <w:r w:rsidRPr="002F0CD9">
        <w:rPr>
          <w:rFonts w:ascii="Times" w:hAnsi="Times" w:cs="Arial"/>
          <w:sz w:val="24"/>
          <w:szCs w:val="24"/>
        </w:rPr>
        <w:t xml:space="preserve"> pensara</w:t>
      </w:r>
      <w:r w:rsidRPr="002F0CD9">
        <w:rPr>
          <w:rStyle w:val="Refdenotaderodap"/>
          <w:rFonts w:ascii="Times" w:hAnsi="Times" w:cs="Arial"/>
          <w:sz w:val="24"/>
          <w:szCs w:val="24"/>
        </w:rPr>
        <w:footnoteReference w:id="34"/>
      </w:r>
      <w:r w:rsidRPr="002F0CD9">
        <w:rPr>
          <w:rFonts w:ascii="Times" w:hAnsi="Times" w:cs="Arial"/>
          <w:sz w:val="24"/>
          <w:szCs w:val="24"/>
        </w:rPr>
        <w:t xml:space="preserve">. Até mesmo porque, </w:t>
      </w:r>
    </w:p>
    <w:p w:rsidR="00405525" w:rsidRPr="002F0CD9" w:rsidRDefault="00405525" w:rsidP="00405525">
      <w:pPr>
        <w:spacing w:after="0" w:line="240" w:lineRule="auto"/>
        <w:ind w:left="2268"/>
        <w:jc w:val="both"/>
        <w:rPr>
          <w:rFonts w:ascii="Times" w:hAnsi="Times" w:cs="Arial"/>
          <w:color w:val="191919"/>
          <w:szCs w:val="32"/>
        </w:rPr>
      </w:pPr>
    </w:p>
    <w:p w:rsidR="00405525" w:rsidRPr="002F0CD9" w:rsidRDefault="00405525" w:rsidP="00405525">
      <w:pPr>
        <w:spacing w:after="0" w:line="240" w:lineRule="auto"/>
        <w:ind w:left="2268"/>
        <w:jc w:val="both"/>
        <w:rPr>
          <w:rFonts w:ascii="Times" w:hAnsi="Times" w:cs="Arial"/>
          <w:color w:val="191919"/>
          <w:szCs w:val="32"/>
        </w:rPr>
      </w:pPr>
      <w:r w:rsidRPr="002F0CD9">
        <w:rPr>
          <w:rFonts w:ascii="Times" w:hAnsi="Times" w:cs="Arial"/>
          <w:color w:val="191919"/>
          <w:szCs w:val="32"/>
        </w:rPr>
        <w:t>[…] escândalos decorrentes da manipulação dos preços de produtos básicos e a circulação de falsas informações sobre as perspectivas de cultivo com a intenção de desequilibrar artificialmente os preços, compeliram as nações produtoras e consumidoras a perceber a necessidade de [obter-se] informações estatísticas confiáveis.</w:t>
      </w:r>
      <w:r w:rsidRPr="002F0CD9">
        <w:rPr>
          <w:rStyle w:val="Refdenotaderodap"/>
          <w:rFonts w:ascii="Times" w:hAnsi="Times" w:cs="Arial"/>
          <w:color w:val="191919"/>
          <w:szCs w:val="32"/>
        </w:rPr>
        <w:footnoteReference w:id="35"/>
      </w:r>
    </w:p>
    <w:p w:rsidR="00405525" w:rsidRPr="002F0CD9" w:rsidRDefault="00405525" w:rsidP="00405525">
      <w:pPr>
        <w:spacing w:after="0" w:line="240" w:lineRule="auto"/>
        <w:jc w:val="both"/>
        <w:rPr>
          <w:rFonts w:ascii="Times" w:hAnsi="Times" w:cs="Arial"/>
          <w:color w:val="191919"/>
          <w:szCs w:val="32"/>
        </w:rPr>
      </w:pPr>
    </w:p>
    <w:p w:rsidR="00F432DD" w:rsidRPr="002F0CD9" w:rsidRDefault="00405525" w:rsidP="00405525">
      <w:pPr>
        <w:spacing w:after="0" w:line="360" w:lineRule="auto"/>
        <w:ind w:firstLine="720"/>
        <w:jc w:val="both"/>
        <w:rPr>
          <w:rFonts w:ascii="Times" w:hAnsi="Times" w:cs="Arial"/>
          <w:sz w:val="24"/>
          <w:szCs w:val="24"/>
        </w:rPr>
      </w:pPr>
      <w:r w:rsidRPr="002F0CD9">
        <w:rPr>
          <w:rFonts w:ascii="Times" w:hAnsi="Times" w:cs="Arial"/>
          <w:sz w:val="24"/>
          <w:szCs w:val="24"/>
        </w:rPr>
        <w:t>Sendo assim, pugnava-se pela arquitetura de uma estrutura que pudesse averiguar tais informações, bem como promover a troca de conhecimentos acerca de procedimentos para uma maior efetividade e prosperidade no campo e, nesse sentido, salvaguardando os interesses dos agricultores, sendo esses os maiores objetivos do IIA.</w:t>
      </w:r>
      <w:r w:rsidRPr="002F0CD9">
        <w:rPr>
          <w:rStyle w:val="Refdenotaderodap"/>
          <w:rFonts w:ascii="Times" w:hAnsi="Times" w:cs="Arial"/>
          <w:sz w:val="24"/>
          <w:szCs w:val="24"/>
        </w:rPr>
        <w:footnoteReference w:id="36"/>
      </w:r>
      <w:r w:rsidR="00F432DD" w:rsidRPr="002F0CD9">
        <w:rPr>
          <w:rFonts w:ascii="Times" w:hAnsi="Times" w:cs="Arial"/>
          <w:sz w:val="24"/>
          <w:szCs w:val="24"/>
        </w:rPr>
        <w:t xml:space="preserve">Não era o objetivo </w:t>
      </w:r>
      <w:proofErr w:type="gramStart"/>
      <w:r w:rsidR="00F432DD" w:rsidRPr="002F0CD9">
        <w:rPr>
          <w:rFonts w:ascii="Times" w:hAnsi="Times" w:cs="Arial"/>
          <w:sz w:val="24"/>
          <w:szCs w:val="24"/>
        </w:rPr>
        <w:t>dessa organização trabalhar</w:t>
      </w:r>
      <w:proofErr w:type="gramEnd"/>
      <w:r w:rsidR="00F432DD" w:rsidRPr="002F0CD9">
        <w:rPr>
          <w:rFonts w:ascii="Times" w:hAnsi="Times" w:cs="Arial"/>
          <w:sz w:val="24"/>
          <w:szCs w:val="24"/>
        </w:rPr>
        <w:t xml:space="preserve"> com a disponibilização  dos alimentos enquanto bens importantes para a </w:t>
      </w:r>
      <w:r w:rsidR="00F432DD" w:rsidRPr="002F0CD9">
        <w:rPr>
          <w:rFonts w:ascii="Times" w:hAnsi="Times" w:cs="Arial"/>
          <w:i/>
          <w:sz w:val="24"/>
          <w:szCs w:val="24"/>
        </w:rPr>
        <w:t>sobrevivência</w:t>
      </w:r>
      <w:r w:rsidR="00F432DD" w:rsidRPr="002F0CD9">
        <w:rPr>
          <w:rFonts w:ascii="Times" w:hAnsi="Times" w:cs="Arial"/>
          <w:sz w:val="24"/>
          <w:szCs w:val="24"/>
        </w:rPr>
        <w:t xml:space="preserve"> humana, senão sob uma perspectiva mercadológica.</w:t>
      </w:r>
    </w:p>
    <w:p w:rsidR="00405525" w:rsidRPr="002F0CD9" w:rsidRDefault="005878CF" w:rsidP="00405525">
      <w:pPr>
        <w:spacing w:after="0" w:line="360" w:lineRule="auto"/>
        <w:ind w:firstLine="720"/>
        <w:jc w:val="both"/>
        <w:rPr>
          <w:rFonts w:ascii="Times" w:hAnsi="Times" w:cs="Arial"/>
          <w:sz w:val="24"/>
          <w:szCs w:val="24"/>
        </w:rPr>
      </w:pPr>
      <w:proofErr w:type="gramStart"/>
      <w:r w:rsidRPr="002F0CD9">
        <w:rPr>
          <w:rFonts w:ascii="Times" w:hAnsi="Times" w:cs="Arial"/>
          <w:sz w:val="24"/>
          <w:szCs w:val="24"/>
        </w:rPr>
        <w:t>Outrossim</w:t>
      </w:r>
      <w:proofErr w:type="gramEnd"/>
      <w:r w:rsidRPr="002F0CD9">
        <w:rPr>
          <w:rFonts w:ascii="Times" w:hAnsi="Times" w:cs="Arial"/>
          <w:sz w:val="24"/>
          <w:szCs w:val="24"/>
        </w:rPr>
        <w:t>, m</w:t>
      </w:r>
      <w:r w:rsidR="00405525" w:rsidRPr="002F0CD9">
        <w:rPr>
          <w:rFonts w:ascii="Times" w:hAnsi="Times" w:cs="Arial"/>
          <w:sz w:val="24"/>
          <w:szCs w:val="24"/>
        </w:rPr>
        <w:t>uito embora suas atividades tenham restado um pouco debilitadas pela falta de funcionários durante a Primeira Guerra Mundial (1914-1918)</w:t>
      </w:r>
      <w:r w:rsidR="00405525" w:rsidRPr="002F0CD9">
        <w:rPr>
          <w:rStyle w:val="Refdenotaderodap"/>
          <w:rFonts w:ascii="Times" w:hAnsi="Times" w:cs="Arial"/>
          <w:sz w:val="24"/>
          <w:szCs w:val="24"/>
        </w:rPr>
        <w:footnoteReference w:id="37"/>
      </w:r>
      <w:r w:rsidR="00F432DD" w:rsidRPr="002F0CD9">
        <w:rPr>
          <w:rFonts w:ascii="Times" w:hAnsi="Times" w:cs="Arial"/>
          <w:sz w:val="24"/>
          <w:szCs w:val="24"/>
        </w:rPr>
        <w:t xml:space="preserve">, é, justamente </w:t>
      </w:r>
      <w:r w:rsidR="00405525" w:rsidRPr="002F0CD9">
        <w:rPr>
          <w:rFonts w:ascii="Times" w:hAnsi="Times" w:cs="Arial"/>
          <w:sz w:val="24"/>
          <w:szCs w:val="24"/>
        </w:rPr>
        <w:t xml:space="preserve">nesse </w:t>
      </w:r>
      <w:r w:rsidR="00405525" w:rsidRPr="002F0CD9">
        <w:rPr>
          <w:rFonts w:ascii="Times" w:hAnsi="Times" w:cs="Arial"/>
          <w:sz w:val="24"/>
          <w:szCs w:val="24"/>
        </w:rPr>
        <w:lastRenderedPageBreak/>
        <w:t>período que a importância das publicações do Instituto atingiram o seu ápice, a julgar pela “necessidade [ainda maior] por informações estatísticas precisas acerca do abastecimento mundial de alimentos (...), de melhores técnicas agrícolas e das medidas econômicas adotadas [pelos Estados]”, não só pela escassez natural gerada pelo conflito, como também pela desorganização dos departamentos de agricultura e estatística nacionais de países afetados pela guerra.</w:t>
      </w:r>
      <w:r w:rsidR="00405525" w:rsidRPr="002F0CD9">
        <w:rPr>
          <w:rStyle w:val="Refdenotaderodap"/>
          <w:rFonts w:ascii="Times" w:hAnsi="Times" w:cs="Arial"/>
          <w:sz w:val="24"/>
          <w:szCs w:val="24"/>
        </w:rPr>
        <w:footnoteReference w:id="38"/>
      </w:r>
    </w:p>
    <w:p w:rsidR="00405525" w:rsidRPr="002F0CD9" w:rsidRDefault="003D567A" w:rsidP="00405525">
      <w:pPr>
        <w:spacing w:after="0" w:line="360" w:lineRule="auto"/>
        <w:ind w:firstLine="720"/>
        <w:jc w:val="both"/>
        <w:rPr>
          <w:rFonts w:ascii="Times" w:hAnsi="Times" w:cs="Arial"/>
          <w:sz w:val="24"/>
          <w:szCs w:val="24"/>
        </w:rPr>
      </w:pPr>
      <w:r w:rsidRPr="002F0CD9">
        <w:rPr>
          <w:rFonts w:ascii="Times" w:hAnsi="Times" w:cs="Arial"/>
          <w:sz w:val="24"/>
          <w:szCs w:val="24"/>
        </w:rPr>
        <w:t>Mas nem isso foi suficiente para, ao menos</w:t>
      </w:r>
      <w:r w:rsidR="00405525" w:rsidRPr="002F0CD9">
        <w:rPr>
          <w:rFonts w:ascii="Times" w:hAnsi="Times" w:cs="Arial"/>
          <w:sz w:val="24"/>
          <w:szCs w:val="24"/>
        </w:rPr>
        <w:t xml:space="preserve">, </w:t>
      </w:r>
      <w:r w:rsidRPr="002F0CD9">
        <w:rPr>
          <w:rFonts w:ascii="Times" w:hAnsi="Times" w:cs="Arial"/>
          <w:sz w:val="24"/>
          <w:szCs w:val="24"/>
        </w:rPr>
        <w:t xml:space="preserve">fazer com que o IIA fosse um órgão de real destaque, haja vista ele ter sido </w:t>
      </w:r>
      <w:r w:rsidR="00405525" w:rsidRPr="002F0CD9">
        <w:rPr>
          <w:rFonts w:ascii="Times" w:hAnsi="Times" w:cs="Arial"/>
          <w:sz w:val="24"/>
          <w:szCs w:val="24"/>
        </w:rPr>
        <w:t xml:space="preserve">objeto de críticas porquanto “as informações fornecidas pelo instituto jamais eram mais precisas ou extensas </w:t>
      </w:r>
      <w:r w:rsidR="005878CF" w:rsidRPr="002F0CD9">
        <w:rPr>
          <w:rFonts w:ascii="Times" w:hAnsi="Times" w:cs="Arial"/>
          <w:sz w:val="24"/>
          <w:szCs w:val="24"/>
        </w:rPr>
        <w:t>quando comparadas à</w:t>
      </w:r>
      <w:r w:rsidR="00405525" w:rsidRPr="002F0CD9">
        <w:rPr>
          <w:rFonts w:ascii="Times" w:hAnsi="Times" w:cs="Arial"/>
          <w:sz w:val="24"/>
          <w:szCs w:val="24"/>
        </w:rPr>
        <w:t>quelas fornecidas pelos Estados individualmente; logo, [acreditava-se que o seu papel deveria ser] de induzir os governos a melhorarem seus métodos e modificarem as suas estatísticas”, em detrimento de meramente compilar informações.</w:t>
      </w:r>
      <w:r w:rsidR="00405525" w:rsidRPr="002F0CD9">
        <w:rPr>
          <w:rStyle w:val="Refdenotaderodap"/>
          <w:rFonts w:ascii="Times" w:hAnsi="Times" w:cs="Arial"/>
          <w:sz w:val="24"/>
          <w:szCs w:val="24"/>
        </w:rPr>
        <w:footnoteReference w:id="39"/>
      </w:r>
    </w:p>
    <w:p w:rsidR="003D567A" w:rsidRPr="002F0CD9" w:rsidRDefault="00405525" w:rsidP="003D567A">
      <w:pPr>
        <w:spacing w:after="0" w:line="360" w:lineRule="auto"/>
        <w:ind w:firstLine="720"/>
        <w:jc w:val="both"/>
        <w:rPr>
          <w:rFonts w:ascii="Times" w:hAnsi="Times" w:cs="Arial"/>
          <w:sz w:val="24"/>
          <w:szCs w:val="24"/>
        </w:rPr>
      </w:pPr>
      <w:r w:rsidRPr="002F0CD9">
        <w:rPr>
          <w:rFonts w:ascii="Times" w:hAnsi="Times" w:cs="Arial"/>
          <w:sz w:val="24"/>
          <w:szCs w:val="24"/>
        </w:rPr>
        <w:t>Por isso, já no final da década de 1920, passou-se a questionar a centralização das discussões sobre agricultura no IIA, de forma que a Liga das Nações se apresentava cada vez mais propícia enquanto um foro para o debate sobre a eficiência do setor frente ao crescente protecionismo econômico oriundo do pós-guerra</w:t>
      </w:r>
      <w:r w:rsidR="003D567A" w:rsidRPr="002F0CD9">
        <w:rPr>
          <w:rStyle w:val="Refdenotaderodap"/>
          <w:rFonts w:ascii="Times" w:hAnsi="Times" w:cs="Arial"/>
          <w:sz w:val="24"/>
          <w:szCs w:val="24"/>
        </w:rPr>
        <w:footnoteReference w:id="40"/>
      </w:r>
      <w:r w:rsidR="003D567A" w:rsidRPr="002F0CD9">
        <w:rPr>
          <w:rFonts w:ascii="Times" w:hAnsi="Times" w:cs="Arial"/>
          <w:sz w:val="24"/>
          <w:szCs w:val="24"/>
        </w:rPr>
        <w:t xml:space="preserve">, em que pese </w:t>
      </w:r>
      <w:proofErr w:type="gramStart"/>
      <w:r w:rsidR="003D567A" w:rsidRPr="002F0CD9">
        <w:rPr>
          <w:rFonts w:ascii="Times" w:hAnsi="Times" w:cs="Arial"/>
          <w:sz w:val="24"/>
          <w:szCs w:val="24"/>
        </w:rPr>
        <w:t>a</w:t>
      </w:r>
      <w:proofErr w:type="gramEnd"/>
      <w:r w:rsidR="003D567A" w:rsidRPr="002F0CD9">
        <w:rPr>
          <w:rFonts w:ascii="Times" w:hAnsi="Times" w:cs="Arial"/>
          <w:sz w:val="24"/>
          <w:szCs w:val="24"/>
        </w:rPr>
        <w:t xml:space="preserve"> </w:t>
      </w:r>
      <w:r w:rsidR="003D567A" w:rsidRPr="002F0CD9">
        <w:rPr>
          <w:rFonts w:ascii="Times" w:hAnsi="Times" w:cs="Arial"/>
          <w:i/>
          <w:sz w:val="24"/>
          <w:szCs w:val="24"/>
        </w:rPr>
        <w:t>falta de humanização</w:t>
      </w:r>
      <w:r w:rsidR="003D567A" w:rsidRPr="002F0CD9">
        <w:rPr>
          <w:rFonts w:ascii="Times" w:hAnsi="Times" w:cs="Arial"/>
          <w:sz w:val="24"/>
          <w:szCs w:val="24"/>
        </w:rPr>
        <w:t xml:space="preserve"> em torno do alimento por parte das organizações internacionais em tal momento</w:t>
      </w:r>
      <w:r w:rsidRPr="002F0CD9">
        <w:rPr>
          <w:rFonts w:ascii="Times" w:hAnsi="Times" w:cs="Arial"/>
          <w:sz w:val="24"/>
          <w:szCs w:val="24"/>
        </w:rPr>
        <w:t>.</w:t>
      </w:r>
      <w:r w:rsidRPr="002F0CD9">
        <w:rPr>
          <w:rStyle w:val="Refdenotaderodap"/>
          <w:rFonts w:ascii="Times" w:hAnsi="Times" w:cs="Arial"/>
          <w:sz w:val="24"/>
          <w:szCs w:val="24"/>
        </w:rPr>
        <w:footnoteReference w:id="41"/>
      </w:r>
    </w:p>
    <w:p w:rsidR="003D567A" w:rsidRPr="002F0CD9" w:rsidRDefault="003D567A" w:rsidP="003D567A">
      <w:pPr>
        <w:spacing w:after="0" w:line="360" w:lineRule="auto"/>
        <w:ind w:firstLine="720"/>
        <w:jc w:val="both"/>
        <w:rPr>
          <w:rFonts w:ascii="Times" w:hAnsi="Times" w:cs="Arial"/>
          <w:sz w:val="24"/>
          <w:szCs w:val="24"/>
        </w:rPr>
      </w:pPr>
      <w:r w:rsidRPr="002F0CD9">
        <w:rPr>
          <w:rFonts w:ascii="Times" w:hAnsi="Times" w:cs="Arial"/>
          <w:sz w:val="24"/>
          <w:szCs w:val="24"/>
        </w:rPr>
        <w:t xml:space="preserve">Assim, </w:t>
      </w:r>
      <w:r w:rsidR="00405525" w:rsidRPr="002F0CD9">
        <w:rPr>
          <w:rFonts w:ascii="Times" w:hAnsi="Times" w:cs="Arial"/>
          <w:sz w:val="24"/>
          <w:szCs w:val="24"/>
        </w:rPr>
        <w:t>observou-se uma aproximação formal entre as duas organizações para o planejamento de estratégias voltadas à proteção e ao desenvolvimento da produção agrícola e dos próprios agricultores, em particular frente à depressão econômica que se iniciava</w:t>
      </w:r>
      <w:r w:rsidR="00405525" w:rsidRPr="002F0CD9">
        <w:rPr>
          <w:rStyle w:val="Refdenotaderodap"/>
          <w:rFonts w:ascii="Times" w:hAnsi="Times" w:cs="Arial"/>
          <w:sz w:val="24"/>
          <w:szCs w:val="24"/>
        </w:rPr>
        <w:footnoteReference w:id="42"/>
      </w:r>
      <w:r w:rsidRPr="002F0CD9">
        <w:rPr>
          <w:rFonts w:ascii="Times" w:hAnsi="Times" w:cs="Arial"/>
          <w:sz w:val="24"/>
          <w:szCs w:val="24"/>
        </w:rPr>
        <w:t xml:space="preserve">, de </w:t>
      </w:r>
      <w:r w:rsidRPr="002F0CD9">
        <w:rPr>
          <w:rFonts w:ascii="Times" w:hAnsi="Times" w:cs="Arial"/>
          <w:sz w:val="24"/>
          <w:szCs w:val="24"/>
        </w:rPr>
        <w:lastRenderedPageBreak/>
        <w:t xml:space="preserve">modo que </w:t>
      </w:r>
      <w:r w:rsidR="00405525" w:rsidRPr="002F0CD9">
        <w:rPr>
          <w:rFonts w:ascii="Times" w:hAnsi="Times" w:cs="Arial"/>
          <w:sz w:val="24"/>
          <w:szCs w:val="24"/>
        </w:rPr>
        <w:t xml:space="preserve">o IIA tornou-se formalmente um </w:t>
      </w:r>
      <w:r w:rsidR="00405525" w:rsidRPr="002F0CD9">
        <w:rPr>
          <w:rFonts w:ascii="Times" w:hAnsi="Times" w:cs="Arial"/>
          <w:i/>
          <w:sz w:val="24"/>
          <w:szCs w:val="24"/>
        </w:rPr>
        <w:t>órgão consultivo</w:t>
      </w:r>
      <w:r w:rsidR="00405525" w:rsidRPr="002F0CD9">
        <w:rPr>
          <w:rFonts w:ascii="Times" w:hAnsi="Times" w:cs="Arial"/>
          <w:sz w:val="24"/>
          <w:szCs w:val="24"/>
        </w:rPr>
        <w:t xml:space="preserve"> da Liga das Nações em matéria agrícola</w:t>
      </w:r>
      <w:r w:rsidRPr="002F0CD9">
        <w:rPr>
          <w:rFonts w:ascii="Times" w:hAnsi="Times" w:cs="Arial"/>
          <w:sz w:val="24"/>
          <w:szCs w:val="24"/>
        </w:rPr>
        <w:t xml:space="preserve"> em 1932</w:t>
      </w:r>
      <w:r w:rsidR="00405525" w:rsidRPr="002F0CD9">
        <w:rPr>
          <w:rFonts w:ascii="Times" w:hAnsi="Times" w:cs="Arial"/>
          <w:sz w:val="24"/>
          <w:szCs w:val="24"/>
        </w:rPr>
        <w:t>.</w:t>
      </w:r>
      <w:r w:rsidR="00405525" w:rsidRPr="002F0CD9">
        <w:rPr>
          <w:rStyle w:val="Refdenotaderodap"/>
          <w:rFonts w:ascii="Times" w:hAnsi="Times" w:cs="Arial"/>
          <w:sz w:val="24"/>
          <w:szCs w:val="24"/>
        </w:rPr>
        <w:footnoteReference w:id="43"/>
      </w:r>
    </w:p>
    <w:p w:rsidR="00405525" w:rsidRPr="002F0CD9" w:rsidRDefault="003D567A" w:rsidP="003D567A">
      <w:pPr>
        <w:spacing w:after="0" w:line="360" w:lineRule="auto"/>
        <w:ind w:firstLine="720"/>
        <w:jc w:val="both"/>
        <w:rPr>
          <w:rFonts w:ascii="Times" w:hAnsi="Times" w:cs="Arial"/>
          <w:sz w:val="24"/>
          <w:szCs w:val="24"/>
        </w:rPr>
      </w:pPr>
      <w:r w:rsidRPr="002F0CD9">
        <w:rPr>
          <w:rFonts w:ascii="Times" w:hAnsi="Times" w:cs="Arial"/>
          <w:sz w:val="24"/>
          <w:szCs w:val="24"/>
        </w:rPr>
        <w:t>E já na década de 1930 é que, de certa forma, começa-se a alterar a visão de commodity transacionável que os bens alimentares carregavam em si até então. Isso, pois, c</w:t>
      </w:r>
      <w:r w:rsidR="00405525" w:rsidRPr="002F0CD9">
        <w:rPr>
          <w:rFonts w:ascii="Times" w:hAnsi="Times" w:cs="Arial"/>
          <w:sz w:val="24"/>
          <w:szCs w:val="24"/>
        </w:rPr>
        <w:t xml:space="preserve">omo apontam Sergio </w:t>
      </w:r>
      <w:proofErr w:type="spellStart"/>
      <w:r w:rsidR="00405525" w:rsidRPr="002F0CD9">
        <w:rPr>
          <w:rFonts w:ascii="Times" w:hAnsi="Times" w:cs="Arial"/>
          <w:sz w:val="24"/>
          <w:szCs w:val="24"/>
        </w:rPr>
        <w:t>Marchisio</w:t>
      </w:r>
      <w:proofErr w:type="spellEnd"/>
      <w:r w:rsidR="00405525" w:rsidRPr="002F0CD9">
        <w:rPr>
          <w:rFonts w:ascii="Times" w:hAnsi="Times" w:cs="Arial"/>
          <w:sz w:val="24"/>
          <w:szCs w:val="24"/>
        </w:rPr>
        <w:t xml:space="preserve"> e </w:t>
      </w:r>
      <w:proofErr w:type="spellStart"/>
      <w:r w:rsidR="00405525" w:rsidRPr="002F0CD9">
        <w:rPr>
          <w:rFonts w:ascii="Times" w:hAnsi="Times" w:cs="Arial"/>
          <w:sz w:val="24"/>
          <w:szCs w:val="24"/>
        </w:rPr>
        <w:t>Antonietta</w:t>
      </w:r>
      <w:proofErr w:type="spellEnd"/>
      <w:r w:rsidR="00405525" w:rsidRPr="002F0CD9">
        <w:rPr>
          <w:rFonts w:ascii="Times" w:hAnsi="Times" w:cs="Arial"/>
          <w:sz w:val="24"/>
          <w:szCs w:val="24"/>
        </w:rPr>
        <w:t xml:space="preserve"> Di </w:t>
      </w:r>
      <w:proofErr w:type="spellStart"/>
      <w:r w:rsidR="00405525" w:rsidRPr="002F0CD9">
        <w:rPr>
          <w:rFonts w:ascii="Times" w:hAnsi="Times" w:cs="Arial"/>
          <w:sz w:val="24"/>
          <w:szCs w:val="24"/>
        </w:rPr>
        <w:t>Blase</w:t>
      </w:r>
      <w:proofErr w:type="spellEnd"/>
      <w:r w:rsidR="00405525" w:rsidRPr="002F0CD9">
        <w:rPr>
          <w:rStyle w:val="Refdenotaderodap"/>
          <w:rFonts w:ascii="Times" w:hAnsi="Times" w:cs="Arial"/>
          <w:sz w:val="24"/>
          <w:szCs w:val="24"/>
        </w:rPr>
        <w:footnoteReference w:id="44"/>
      </w:r>
      <w:r w:rsidR="00405525" w:rsidRPr="002F0CD9">
        <w:rPr>
          <w:rFonts w:ascii="Times" w:hAnsi="Times" w:cs="Arial"/>
          <w:sz w:val="24"/>
          <w:szCs w:val="24"/>
        </w:rPr>
        <w:t xml:space="preserve">, em 1935 “um grupo de especialistas atrelados à Liga prepararam um relatório intitulado ‘Nutrição e Saúde Pública’, o qual ilustrou a importância da nutrição para melhorar as condições de vida dos cidadãos e trouxe as medidas necessárias para atingir tal objetivo”, as quais incluiriam a expansão do setor agrícola por uma </w:t>
      </w:r>
      <w:r w:rsidR="00405525" w:rsidRPr="002F0CD9">
        <w:rPr>
          <w:rFonts w:ascii="Times" w:hAnsi="Times" w:cs="Arial"/>
          <w:i/>
          <w:sz w:val="24"/>
          <w:szCs w:val="24"/>
        </w:rPr>
        <w:t>questão de saúde</w:t>
      </w:r>
      <w:r w:rsidR="00084030" w:rsidRPr="002F0CD9">
        <w:rPr>
          <w:rFonts w:ascii="Times" w:hAnsi="Times" w:cs="Arial"/>
          <w:sz w:val="24"/>
          <w:szCs w:val="24"/>
        </w:rPr>
        <w:t xml:space="preserve"> – </w:t>
      </w:r>
      <w:r w:rsidR="00405525" w:rsidRPr="002F0CD9">
        <w:rPr>
          <w:rFonts w:ascii="Times" w:hAnsi="Times" w:cs="Arial"/>
          <w:sz w:val="24"/>
          <w:szCs w:val="24"/>
        </w:rPr>
        <w:t xml:space="preserve">e não meramente </w:t>
      </w:r>
      <w:r w:rsidR="00084030" w:rsidRPr="002F0CD9">
        <w:rPr>
          <w:rFonts w:ascii="Times" w:hAnsi="Times" w:cs="Arial"/>
          <w:sz w:val="24"/>
          <w:szCs w:val="24"/>
        </w:rPr>
        <w:t xml:space="preserve">por um viés </w:t>
      </w:r>
      <w:r w:rsidR="00405525" w:rsidRPr="002F0CD9">
        <w:rPr>
          <w:rFonts w:ascii="Times" w:hAnsi="Times" w:cs="Arial"/>
          <w:sz w:val="24"/>
          <w:szCs w:val="24"/>
        </w:rPr>
        <w:t>econôm</w:t>
      </w:r>
      <w:r w:rsidR="00084030" w:rsidRPr="002F0CD9">
        <w:rPr>
          <w:rFonts w:ascii="Times" w:hAnsi="Times" w:cs="Arial"/>
          <w:sz w:val="24"/>
          <w:szCs w:val="24"/>
        </w:rPr>
        <w:t>ico</w:t>
      </w:r>
      <w:r w:rsidR="00405525" w:rsidRPr="002F0CD9">
        <w:rPr>
          <w:rStyle w:val="Refdenotaderodap"/>
          <w:rFonts w:ascii="Times" w:hAnsi="Times" w:cs="Arial"/>
          <w:sz w:val="24"/>
          <w:szCs w:val="24"/>
        </w:rPr>
        <w:footnoteReference w:id="45"/>
      </w:r>
      <w:r w:rsidR="00405525" w:rsidRPr="002F0CD9">
        <w:rPr>
          <w:rFonts w:ascii="Times" w:hAnsi="Times" w:cs="Arial"/>
          <w:sz w:val="24"/>
          <w:szCs w:val="24"/>
        </w:rPr>
        <w:t>.</w:t>
      </w:r>
    </w:p>
    <w:p w:rsidR="00084030" w:rsidRPr="002F0CD9" w:rsidRDefault="00405525" w:rsidP="00405525">
      <w:pPr>
        <w:spacing w:after="0" w:line="360" w:lineRule="auto"/>
        <w:ind w:firstLine="720"/>
        <w:jc w:val="both"/>
        <w:rPr>
          <w:rFonts w:ascii="Times" w:hAnsi="Times" w:cs="Arial"/>
          <w:sz w:val="24"/>
          <w:szCs w:val="24"/>
        </w:rPr>
      </w:pPr>
      <w:r w:rsidRPr="002F0CD9">
        <w:rPr>
          <w:rFonts w:ascii="Times" w:hAnsi="Times" w:cs="Arial"/>
          <w:sz w:val="24"/>
          <w:szCs w:val="24"/>
        </w:rPr>
        <w:t xml:space="preserve"> Aliás, é, em torno da interseção entre agricultura (produção de alimentos) e saúde (nutrição dos indivíduos), </w:t>
      </w:r>
      <w:r w:rsidR="00084030" w:rsidRPr="002F0CD9">
        <w:rPr>
          <w:rFonts w:ascii="Times" w:hAnsi="Times" w:cs="Arial"/>
          <w:sz w:val="24"/>
          <w:szCs w:val="24"/>
        </w:rPr>
        <w:t xml:space="preserve">e especialmente em razão de a Segunda Guerra Mundial ter agravado a indisponibilidade mundial de alimentos, confirmando os receios dos especialistas acerca dos impactos da ingestão limitada de alimentos na saúde dos indivíduos, </w:t>
      </w:r>
      <w:r w:rsidRPr="002F0CD9">
        <w:rPr>
          <w:rFonts w:ascii="Times" w:hAnsi="Times" w:cs="Arial"/>
          <w:sz w:val="24"/>
          <w:szCs w:val="24"/>
        </w:rPr>
        <w:t>que a</w:t>
      </w:r>
      <w:r w:rsidR="00084030" w:rsidRPr="002F0CD9">
        <w:rPr>
          <w:rFonts w:ascii="Times" w:hAnsi="Times" w:cs="Arial"/>
          <w:sz w:val="24"/>
          <w:szCs w:val="24"/>
        </w:rPr>
        <w:t xml:space="preserve"> ONU confirmaria a existência de um direito humano ao alimento por intermédio da Declaração Universal dos Direitos Humanos </w:t>
      </w:r>
      <w:r w:rsidR="00213BD5" w:rsidRPr="002F0CD9">
        <w:rPr>
          <w:rFonts w:ascii="Times" w:hAnsi="Times" w:cs="Arial"/>
          <w:sz w:val="24"/>
          <w:szCs w:val="24"/>
        </w:rPr>
        <w:t xml:space="preserve">e passaria a preocupar-se particularmente com a sua garantia através da vinculação da </w:t>
      </w:r>
      <w:proofErr w:type="spellStart"/>
      <w:r w:rsidR="00213BD5" w:rsidRPr="002F0CD9">
        <w:rPr>
          <w:rFonts w:ascii="Times" w:hAnsi="Times" w:cs="Arial"/>
          <w:i/>
          <w:sz w:val="24"/>
          <w:szCs w:val="24"/>
        </w:rPr>
        <w:t>Food</w:t>
      </w:r>
      <w:proofErr w:type="spellEnd"/>
      <w:r w:rsidR="00213BD5" w:rsidRPr="002F0CD9">
        <w:rPr>
          <w:rFonts w:ascii="Times" w:hAnsi="Times" w:cs="Arial"/>
          <w:i/>
          <w:sz w:val="24"/>
          <w:szCs w:val="24"/>
        </w:rPr>
        <w:t xml:space="preserve"> </w:t>
      </w:r>
      <w:proofErr w:type="spellStart"/>
      <w:r w:rsidR="00213BD5" w:rsidRPr="002F0CD9">
        <w:rPr>
          <w:rFonts w:ascii="Times" w:hAnsi="Times" w:cs="Arial"/>
          <w:i/>
          <w:sz w:val="24"/>
          <w:szCs w:val="24"/>
        </w:rPr>
        <w:t>and</w:t>
      </w:r>
      <w:proofErr w:type="spellEnd"/>
      <w:r w:rsidR="00213BD5" w:rsidRPr="002F0CD9">
        <w:rPr>
          <w:rFonts w:ascii="Times" w:hAnsi="Times" w:cs="Arial"/>
          <w:i/>
          <w:sz w:val="24"/>
          <w:szCs w:val="24"/>
        </w:rPr>
        <w:t xml:space="preserve"> </w:t>
      </w:r>
      <w:proofErr w:type="spellStart"/>
      <w:r w:rsidR="00213BD5" w:rsidRPr="002F0CD9">
        <w:rPr>
          <w:rFonts w:ascii="Times" w:hAnsi="Times" w:cs="Arial"/>
          <w:i/>
          <w:sz w:val="24"/>
          <w:szCs w:val="24"/>
        </w:rPr>
        <w:t>Agriculture</w:t>
      </w:r>
      <w:proofErr w:type="spellEnd"/>
      <w:r w:rsidR="00213BD5" w:rsidRPr="002F0CD9">
        <w:rPr>
          <w:rFonts w:ascii="Times" w:hAnsi="Times" w:cs="Arial"/>
          <w:i/>
          <w:sz w:val="24"/>
          <w:szCs w:val="24"/>
        </w:rPr>
        <w:t xml:space="preserve"> </w:t>
      </w:r>
      <w:proofErr w:type="spellStart"/>
      <w:r w:rsidR="00213BD5" w:rsidRPr="002F0CD9">
        <w:rPr>
          <w:rFonts w:ascii="Times" w:hAnsi="Times" w:cs="Arial"/>
          <w:i/>
          <w:sz w:val="24"/>
          <w:szCs w:val="24"/>
        </w:rPr>
        <w:t>Orgnization</w:t>
      </w:r>
      <w:proofErr w:type="spellEnd"/>
      <w:r w:rsidR="00213BD5" w:rsidRPr="002F0CD9">
        <w:rPr>
          <w:rFonts w:ascii="Times" w:hAnsi="Times" w:cs="Arial"/>
          <w:sz w:val="24"/>
          <w:szCs w:val="24"/>
        </w:rPr>
        <w:t xml:space="preserve"> (FAO) edificada na década de 1940 à sua estrutura</w:t>
      </w:r>
      <w:r w:rsidR="00084030" w:rsidRPr="002F0CD9">
        <w:rPr>
          <w:rStyle w:val="Refdenotaderodap"/>
          <w:rFonts w:ascii="Times" w:hAnsi="Times" w:cs="Arial"/>
          <w:sz w:val="24"/>
          <w:szCs w:val="24"/>
        </w:rPr>
        <w:footnoteReference w:id="46"/>
      </w:r>
      <w:r w:rsidR="00084030" w:rsidRPr="002F0CD9">
        <w:rPr>
          <w:rFonts w:ascii="Times" w:hAnsi="Times" w:cs="Arial"/>
          <w:sz w:val="24"/>
          <w:szCs w:val="24"/>
        </w:rPr>
        <w:t xml:space="preserve">, como </w:t>
      </w:r>
      <w:proofErr w:type="gramStart"/>
      <w:r w:rsidR="00084030" w:rsidRPr="002F0CD9">
        <w:rPr>
          <w:rFonts w:ascii="Times" w:hAnsi="Times" w:cs="Arial"/>
          <w:sz w:val="24"/>
          <w:szCs w:val="24"/>
        </w:rPr>
        <w:t>verificar-se-á</w:t>
      </w:r>
      <w:proofErr w:type="gramEnd"/>
      <w:r w:rsidR="00084030" w:rsidRPr="002F0CD9">
        <w:rPr>
          <w:rFonts w:ascii="Times" w:hAnsi="Times" w:cs="Arial"/>
          <w:sz w:val="24"/>
          <w:szCs w:val="24"/>
        </w:rPr>
        <w:t xml:space="preserve"> na </w:t>
      </w:r>
      <w:proofErr w:type="spellStart"/>
      <w:r w:rsidR="00084030" w:rsidRPr="002F0CD9">
        <w:rPr>
          <w:rFonts w:ascii="Times" w:hAnsi="Times" w:cs="Arial"/>
          <w:sz w:val="24"/>
          <w:szCs w:val="24"/>
        </w:rPr>
        <w:t>sequência</w:t>
      </w:r>
      <w:proofErr w:type="spellEnd"/>
      <w:r w:rsidR="00084030" w:rsidRPr="002F0CD9">
        <w:rPr>
          <w:rFonts w:ascii="Times" w:hAnsi="Times" w:cs="Arial"/>
          <w:sz w:val="24"/>
          <w:szCs w:val="24"/>
        </w:rPr>
        <w:t xml:space="preserve"> deste estudo</w:t>
      </w:r>
      <w:r w:rsidRPr="002F0CD9">
        <w:rPr>
          <w:rFonts w:ascii="Times" w:hAnsi="Times" w:cs="Arial"/>
          <w:sz w:val="24"/>
          <w:szCs w:val="24"/>
        </w:rPr>
        <w:t xml:space="preserve">. </w:t>
      </w:r>
    </w:p>
    <w:p w:rsidR="00084030" w:rsidRPr="002F0CD9" w:rsidRDefault="00084030" w:rsidP="00084030">
      <w:pPr>
        <w:spacing w:after="0" w:line="360" w:lineRule="auto"/>
        <w:jc w:val="both"/>
        <w:rPr>
          <w:rFonts w:ascii="Times" w:hAnsi="Times" w:cs="Arial"/>
          <w:sz w:val="24"/>
          <w:szCs w:val="24"/>
        </w:rPr>
      </w:pPr>
    </w:p>
    <w:p w:rsidR="00084030" w:rsidRPr="002F0CD9" w:rsidRDefault="00A35FE9" w:rsidP="00084030">
      <w:pPr>
        <w:pStyle w:val="PargrafodaLista"/>
        <w:numPr>
          <w:ilvl w:val="0"/>
          <w:numId w:val="21"/>
        </w:numPr>
        <w:spacing w:after="0" w:line="360" w:lineRule="auto"/>
        <w:jc w:val="both"/>
        <w:rPr>
          <w:rFonts w:ascii="Times" w:hAnsi="Times" w:cs="Arial"/>
          <w:b/>
          <w:sz w:val="24"/>
          <w:szCs w:val="24"/>
        </w:rPr>
      </w:pPr>
      <w:r w:rsidRPr="002F0CD9">
        <w:rPr>
          <w:rFonts w:ascii="Times" w:hAnsi="Times" w:cs="Arial"/>
          <w:b/>
          <w:sz w:val="24"/>
          <w:szCs w:val="24"/>
        </w:rPr>
        <w:t>O papel da ONU para a</w:t>
      </w:r>
      <w:r w:rsidR="00213BD5" w:rsidRPr="002F0CD9">
        <w:rPr>
          <w:rFonts w:ascii="Times" w:hAnsi="Times" w:cs="Arial"/>
          <w:b/>
          <w:sz w:val="24"/>
          <w:szCs w:val="24"/>
        </w:rPr>
        <w:t xml:space="preserve"> h</w:t>
      </w:r>
      <w:r w:rsidRPr="002F0CD9">
        <w:rPr>
          <w:rFonts w:ascii="Times" w:hAnsi="Times" w:cs="Arial"/>
          <w:b/>
          <w:sz w:val="24"/>
          <w:szCs w:val="24"/>
        </w:rPr>
        <w:t xml:space="preserve">umanização do alimento: a edição da Declaração Universal dos Direitos Humanos e a colaboração da </w:t>
      </w:r>
      <w:proofErr w:type="spellStart"/>
      <w:r w:rsidRPr="002F0CD9">
        <w:rPr>
          <w:rFonts w:ascii="Times" w:hAnsi="Times" w:cs="Arial"/>
          <w:b/>
          <w:i/>
          <w:sz w:val="24"/>
          <w:szCs w:val="24"/>
        </w:rPr>
        <w:t>Food</w:t>
      </w:r>
      <w:proofErr w:type="spellEnd"/>
      <w:r w:rsidRPr="002F0CD9">
        <w:rPr>
          <w:rFonts w:ascii="Times" w:hAnsi="Times" w:cs="Arial"/>
          <w:b/>
          <w:i/>
          <w:sz w:val="24"/>
          <w:szCs w:val="24"/>
        </w:rPr>
        <w:t xml:space="preserve"> </w:t>
      </w:r>
      <w:proofErr w:type="spellStart"/>
      <w:r w:rsidRPr="002F0CD9">
        <w:rPr>
          <w:rFonts w:ascii="Times" w:hAnsi="Times" w:cs="Arial"/>
          <w:b/>
          <w:i/>
          <w:sz w:val="24"/>
          <w:szCs w:val="24"/>
        </w:rPr>
        <w:t>and</w:t>
      </w:r>
      <w:proofErr w:type="spellEnd"/>
      <w:r w:rsidRPr="002F0CD9">
        <w:rPr>
          <w:rFonts w:ascii="Times" w:hAnsi="Times" w:cs="Arial"/>
          <w:b/>
          <w:i/>
          <w:sz w:val="24"/>
          <w:szCs w:val="24"/>
        </w:rPr>
        <w:t xml:space="preserve"> </w:t>
      </w:r>
      <w:proofErr w:type="spellStart"/>
      <w:r w:rsidRPr="002F0CD9">
        <w:rPr>
          <w:rFonts w:ascii="Times" w:hAnsi="Times" w:cs="Arial"/>
          <w:b/>
          <w:i/>
          <w:sz w:val="24"/>
          <w:szCs w:val="24"/>
        </w:rPr>
        <w:t>Agriculture</w:t>
      </w:r>
      <w:proofErr w:type="spellEnd"/>
      <w:r w:rsidRPr="002F0CD9">
        <w:rPr>
          <w:rFonts w:ascii="Times" w:hAnsi="Times" w:cs="Arial"/>
          <w:b/>
          <w:i/>
          <w:sz w:val="24"/>
          <w:szCs w:val="24"/>
        </w:rPr>
        <w:t xml:space="preserve"> </w:t>
      </w:r>
      <w:proofErr w:type="spellStart"/>
      <w:r w:rsidRPr="002F0CD9">
        <w:rPr>
          <w:rFonts w:ascii="Times" w:hAnsi="Times" w:cs="Arial"/>
          <w:b/>
          <w:i/>
          <w:sz w:val="24"/>
          <w:szCs w:val="24"/>
        </w:rPr>
        <w:t>Orgnization</w:t>
      </w:r>
      <w:proofErr w:type="spellEnd"/>
      <w:r w:rsidRPr="002F0CD9">
        <w:rPr>
          <w:rFonts w:ascii="Times" w:hAnsi="Times" w:cs="Arial"/>
          <w:b/>
          <w:sz w:val="24"/>
          <w:szCs w:val="24"/>
        </w:rPr>
        <w:t>.</w:t>
      </w:r>
    </w:p>
    <w:p w:rsidR="00405525" w:rsidRPr="002F0CD9" w:rsidRDefault="00405525" w:rsidP="00A35FE9">
      <w:pPr>
        <w:spacing w:after="0" w:line="360" w:lineRule="auto"/>
        <w:jc w:val="both"/>
        <w:rPr>
          <w:rFonts w:ascii="Times" w:hAnsi="Times" w:cs="Arial"/>
          <w:sz w:val="24"/>
          <w:szCs w:val="24"/>
        </w:rPr>
      </w:pPr>
    </w:p>
    <w:p w:rsidR="00714382" w:rsidRPr="002F0CD9" w:rsidRDefault="00714382" w:rsidP="00714382">
      <w:pPr>
        <w:spacing w:after="0" w:line="360" w:lineRule="auto"/>
        <w:ind w:firstLine="720"/>
        <w:jc w:val="both"/>
        <w:rPr>
          <w:rFonts w:ascii="Times" w:hAnsi="Times" w:cs="Arial"/>
          <w:color w:val="000000" w:themeColor="text1"/>
          <w:sz w:val="24"/>
          <w:szCs w:val="24"/>
        </w:rPr>
      </w:pPr>
      <w:r w:rsidRPr="002F0CD9">
        <w:rPr>
          <w:rFonts w:ascii="Times" w:hAnsi="Times" w:cs="Arial"/>
          <w:color w:val="000000" w:themeColor="text1"/>
          <w:sz w:val="24"/>
          <w:szCs w:val="24"/>
        </w:rPr>
        <w:t xml:space="preserve">A alimentação deficiente quantitativamente, economicamente e/ou nutritivamente e a </w:t>
      </w:r>
      <w:proofErr w:type="spellStart"/>
      <w:r w:rsidRPr="002F0CD9">
        <w:rPr>
          <w:rFonts w:ascii="Times" w:hAnsi="Times" w:cs="Arial"/>
          <w:color w:val="000000" w:themeColor="text1"/>
          <w:sz w:val="24"/>
          <w:szCs w:val="24"/>
        </w:rPr>
        <w:t>consequente</w:t>
      </w:r>
      <w:proofErr w:type="spellEnd"/>
      <w:r w:rsidRPr="002F0CD9">
        <w:rPr>
          <w:rFonts w:ascii="Times" w:hAnsi="Times" w:cs="Arial"/>
          <w:color w:val="000000" w:themeColor="text1"/>
          <w:sz w:val="24"/>
          <w:szCs w:val="24"/>
        </w:rPr>
        <w:t xml:space="preserve"> inanição do ser humano não são temas recentes na agenda dos Estados, sendo essa uma preocupação que advém dos primórdios da humanidade, tal como se </w:t>
      </w:r>
      <w:proofErr w:type="spellStart"/>
      <w:r w:rsidR="00564E94" w:rsidRPr="002F0CD9">
        <w:rPr>
          <w:rFonts w:ascii="Times" w:hAnsi="Times" w:cs="Arial"/>
          <w:color w:val="000000" w:themeColor="text1"/>
          <w:sz w:val="24"/>
          <w:szCs w:val="24"/>
        </w:rPr>
        <w:t>constatouanteriormente</w:t>
      </w:r>
      <w:proofErr w:type="spellEnd"/>
      <w:r w:rsidRPr="002F0CD9">
        <w:rPr>
          <w:rFonts w:ascii="Times" w:hAnsi="Times" w:cs="Arial"/>
          <w:color w:val="000000" w:themeColor="text1"/>
          <w:sz w:val="24"/>
          <w:szCs w:val="24"/>
        </w:rPr>
        <w:t xml:space="preserve">. Apesar disso, o problema da insegurança alimentar </w:t>
      </w:r>
      <w:r w:rsidR="00564E94" w:rsidRPr="002F0CD9">
        <w:rPr>
          <w:rFonts w:ascii="Times" w:hAnsi="Times" w:cs="Arial"/>
          <w:color w:val="000000" w:themeColor="text1"/>
          <w:sz w:val="24"/>
          <w:szCs w:val="24"/>
        </w:rPr>
        <w:t>não era debatido internacionalmente</w:t>
      </w:r>
      <w:r w:rsidRPr="002F0CD9">
        <w:rPr>
          <w:rFonts w:ascii="Times" w:hAnsi="Times" w:cs="Arial"/>
          <w:color w:val="000000" w:themeColor="text1"/>
          <w:sz w:val="24"/>
          <w:szCs w:val="24"/>
        </w:rPr>
        <w:t xml:space="preserve"> enquanto uma dificuldade a ser </w:t>
      </w:r>
      <w:proofErr w:type="gramStart"/>
      <w:r w:rsidR="00564E94" w:rsidRPr="002F0CD9">
        <w:rPr>
          <w:rFonts w:ascii="Times" w:hAnsi="Times" w:cs="Arial"/>
          <w:color w:val="000000" w:themeColor="text1"/>
          <w:sz w:val="24"/>
          <w:szCs w:val="24"/>
        </w:rPr>
        <w:t>combatida internacionalmente – o</w:t>
      </w:r>
      <w:proofErr w:type="gramEnd"/>
      <w:r w:rsidR="00564E94" w:rsidRPr="002F0CD9">
        <w:rPr>
          <w:rFonts w:ascii="Times" w:hAnsi="Times" w:cs="Arial"/>
          <w:color w:val="000000" w:themeColor="text1"/>
          <w:sz w:val="24"/>
          <w:szCs w:val="24"/>
        </w:rPr>
        <w:t xml:space="preserve"> que </w:t>
      </w:r>
      <w:r w:rsidRPr="002F0CD9">
        <w:rPr>
          <w:rFonts w:ascii="Times" w:hAnsi="Times" w:cs="Arial"/>
          <w:color w:val="000000" w:themeColor="text1"/>
          <w:sz w:val="24"/>
          <w:szCs w:val="24"/>
        </w:rPr>
        <w:t xml:space="preserve">só ganha os primeiros </w:t>
      </w:r>
      <w:proofErr w:type="spellStart"/>
      <w:r w:rsidRPr="002F0CD9">
        <w:rPr>
          <w:rFonts w:ascii="Times" w:hAnsi="Times" w:cs="Arial"/>
          <w:color w:val="000000" w:themeColor="text1"/>
          <w:sz w:val="24"/>
          <w:szCs w:val="24"/>
        </w:rPr>
        <w:t>contornos</w:t>
      </w:r>
      <w:r w:rsidR="00564E94" w:rsidRPr="002F0CD9">
        <w:rPr>
          <w:rFonts w:ascii="Times" w:hAnsi="Times" w:cs="Arial"/>
          <w:i/>
          <w:color w:val="000000" w:themeColor="text1"/>
          <w:sz w:val="24"/>
          <w:szCs w:val="24"/>
        </w:rPr>
        <w:t>efetivos</w:t>
      </w:r>
      <w:proofErr w:type="spellEnd"/>
      <w:r w:rsidRPr="002F0CD9">
        <w:rPr>
          <w:rFonts w:ascii="Times" w:hAnsi="Times" w:cs="Arial"/>
          <w:color w:val="000000" w:themeColor="text1"/>
          <w:sz w:val="24"/>
          <w:szCs w:val="24"/>
        </w:rPr>
        <w:t xml:space="preserve"> ao final da Segunda Guerra Mundial (1939-1945).</w:t>
      </w:r>
    </w:p>
    <w:p w:rsidR="00714382" w:rsidRPr="002F0CD9" w:rsidRDefault="00714382" w:rsidP="00370C53">
      <w:pPr>
        <w:spacing w:after="0" w:line="360" w:lineRule="auto"/>
        <w:ind w:firstLine="720"/>
        <w:jc w:val="both"/>
        <w:rPr>
          <w:rFonts w:ascii="Times" w:hAnsi="Times" w:cs="Arial"/>
          <w:sz w:val="24"/>
        </w:rPr>
      </w:pPr>
      <w:r w:rsidRPr="002F0CD9">
        <w:rPr>
          <w:rFonts w:ascii="Times" w:hAnsi="Times" w:cs="Arial"/>
          <w:color w:val="000000" w:themeColor="text1"/>
          <w:sz w:val="24"/>
        </w:rPr>
        <w:lastRenderedPageBreak/>
        <w:t>Não que o problema da fome não fosse uma questão recorrente nas demais localidades, repercutindo, eventualmente, no nível internacional</w:t>
      </w:r>
      <w:r w:rsidRPr="002F0CD9">
        <w:rPr>
          <w:rStyle w:val="Refdenotaderodap"/>
          <w:rFonts w:ascii="Times" w:hAnsi="Times" w:cs="Arial"/>
          <w:color w:val="000000" w:themeColor="text1"/>
          <w:sz w:val="24"/>
        </w:rPr>
        <w:footnoteReference w:id="47"/>
      </w:r>
      <w:r w:rsidRPr="002F0CD9">
        <w:rPr>
          <w:rFonts w:ascii="Times" w:hAnsi="Times" w:cs="Arial"/>
          <w:color w:val="000000" w:themeColor="text1"/>
          <w:sz w:val="24"/>
        </w:rPr>
        <w:t xml:space="preserve">; porém, indubitavelmente é, após esse conflito, que a </w:t>
      </w:r>
      <w:r w:rsidRPr="002F0CD9">
        <w:rPr>
          <w:rFonts w:ascii="Times" w:hAnsi="Times" w:cs="Arial"/>
          <w:i/>
          <w:color w:val="000000" w:themeColor="text1"/>
          <w:sz w:val="24"/>
        </w:rPr>
        <w:t>garantia</w:t>
      </w:r>
      <w:r w:rsidRPr="002F0CD9">
        <w:rPr>
          <w:rFonts w:ascii="Times" w:hAnsi="Times" w:cs="Arial"/>
          <w:color w:val="000000" w:themeColor="text1"/>
          <w:sz w:val="24"/>
        </w:rPr>
        <w:t xml:space="preserve"> da </w:t>
      </w:r>
      <w:proofErr w:type="spellStart"/>
      <w:r w:rsidRPr="002F0CD9">
        <w:rPr>
          <w:rFonts w:ascii="Times" w:hAnsi="Times" w:cs="Arial"/>
          <w:color w:val="000000" w:themeColor="text1"/>
          <w:sz w:val="24"/>
        </w:rPr>
        <w:t>segurançaalimentar</w:t>
      </w:r>
      <w:proofErr w:type="spellEnd"/>
      <w:r w:rsidRPr="002F0CD9">
        <w:rPr>
          <w:rFonts w:ascii="Times" w:hAnsi="Times" w:cs="Arial"/>
          <w:color w:val="000000" w:themeColor="text1"/>
          <w:sz w:val="24"/>
        </w:rPr>
        <w:t xml:space="preserve"> passa a ganhar espaço </w:t>
      </w:r>
      <w:r w:rsidRPr="002F0CD9">
        <w:rPr>
          <w:rFonts w:ascii="Times" w:hAnsi="Times" w:cs="Arial"/>
          <w:sz w:val="24"/>
        </w:rPr>
        <w:t>na agenda internacional, exatamente pela forte influência/dominação que a Europa já exercia e que os Estados Unidos passariam a apresentar na institucionalização do direito internacional, notadamente no que diz respeito à proliferação das organizações internacionais levada a cabo a partir da metade do século XX.</w:t>
      </w:r>
      <w:r w:rsidR="00370C53">
        <w:rPr>
          <w:rFonts w:ascii="Times" w:hAnsi="Times" w:cs="Arial"/>
          <w:sz w:val="24"/>
        </w:rPr>
        <w:t xml:space="preserve"> </w:t>
      </w:r>
      <w:r w:rsidRPr="002F0CD9">
        <w:rPr>
          <w:rFonts w:ascii="Times" w:hAnsi="Times" w:cs="Arial"/>
          <w:sz w:val="24"/>
          <w:szCs w:val="24"/>
        </w:rPr>
        <w:t xml:space="preserve">Isso porque, primeiramente, a população </w:t>
      </w:r>
      <w:proofErr w:type="spellStart"/>
      <w:r w:rsidRPr="002F0CD9">
        <w:rPr>
          <w:rFonts w:ascii="Times" w:hAnsi="Times" w:cs="Arial"/>
          <w:sz w:val="24"/>
          <w:szCs w:val="24"/>
        </w:rPr>
        <w:t>europeia</w:t>
      </w:r>
      <w:proofErr w:type="spellEnd"/>
      <w:r w:rsidRPr="002F0CD9">
        <w:rPr>
          <w:rFonts w:ascii="Times" w:hAnsi="Times" w:cs="Arial"/>
          <w:sz w:val="24"/>
          <w:szCs w:val="24"/>
        </w:rPr>
        <w:t xml:space="preserve"> “</w:t>
      </w:r>
      <w:r w:rsidRPr="002F0CD9">
        <w:rPr>
          <w:rFonts w:ascii="Times" w:hAnsi="Times" w:cs="Arial"/>
          <w:sz w:val="24"/>
        </w:rPr>
        <w:t xml:space="preserve">sofria com a falta de alimentos, seja ela na quantidade, na qualidade e/ou na regularidade de acesso” por </w:t>
      </w:r>
      <w:proofErr w:type="spellStart"/>
      <w:r w:rsidRPr="002F0CD9">
        <w:rPr>
          <w:rFonts w:ascii="Times" w:hAnsi="Times" w:cs="Arial"/>
          <w:sz w:val="24"/>
        </w:rPr>
        <w:t>consequência</w:t>
      </w:r>
      <w:proofErr w:type="spellEnd"/>
      <w:r w:rsidRPr="002F0CD9">
        <w:rPr>
          <w:rFonts w:ascii="Times" w:hAnsi="Times" w:cs="Arial"/>
          <w:sz w:val="24"/>
        </w:rPr>
        <w:t xml:space="preserve"> do referido conflito, demandando a criação de uma política alimentar para a garantia “da [sua] </w:t>
      </w:r>
      <w:proofErr w:type="spellStart"/>
      <w:r w:rsidRPr="002F0CD9">
        <w:rPr>
          <w:rFonts w:ascii="Times" w:hAnsi="Times" w:cs="Arial"/>
          <w:sz w:val="24"/>
        </w:rPr>
        <w:t>autossuficiência</w:t>
      </w:r>
      <w:proofErr w:type="spellEnd"/>
      <w:r w:rsidRPr="002F0CD9">
        <w:rPr>
          <w:rFonts w:ascii="Times" w:hAnsi="Times" w:cs="Arial"/>
          <w:sz w:val="24"/>
        </w:rPr>
        <w:t xml:space="preserve"> alimentar, [da] </w:t>
      </w:r>
      <w:proofErr w:type="gramStart"/>
      <w:r w:rsidRPr="002F0CD9">
        <w:rPr>
          <w:rFonts w:ascii="Times" w:hAnsi="Times" w:cs="Arial"/>
          <w:sz w:val="24"/>
        </w:rPr>
        <w:t>moderniza[</w:t>
      </w:r>
      <w:proofErr w:type="gramEnd"/>
      <w:r w:rsidRPr="002F0CD9">
        <w:rPr>
          <w:rFonts w:ascii="Times" w:hAnsi="Times" w:cs="Arial"/>
          <w:sz w:val="24"/>
        </w:rPr>
        <w:t>cão] [d]a zona rural e [da] melhora [d]as condições de vida da população [dessa região]”.</w:t>
      </w:r>
      <w:r w:rsidRPr="002F0CD9">
        <w:rPr>
          <w:rStyle w:val="Refdenotaderodap"/>
          <w:rFonts w:ascii="Times" w:hAnsi="Times" w:cs="Arial"/>
          <w:sz w:val="24"/>
        </w:rPr>
        <w:footnoteReference w:id="48"/>
      </w:r>
    </w:p>
    <w:p w:rsidR="00714382" w:rsidRPr="002F0CD9" w:rsidRDefault="00714382" w:rsidP="00714382">
      <w:pPr>
        <w:spacing w:after="0" w:line="360" w:lineRule="auto"/>
        <w:ind w:firstLine="720"/>
        <w:jc w:val="both"/>
        <w:rPr>
          <w:rFonts w:ascii="Times" w:hAnsi="Times" w:cs="Arial"/>
          <w:sz w:val="24"/>
        </w:rPr>
      </w:pPr>
      <w:r w:rsidRPr="002F0CD9">
        <w:rPr>
          <w:rFonts w:ascii="Times" w:hAnsi="Times" w:cs="Arial"/>
          <w:sz w:val="24"/>
        </w:rPr>
        <w:t>Em segundo lugar, a “</w:t>
      </w:r>
      <w:proofErr w:type="spellStart"/>
      <w:r w:rsidRPr="002F0CD9">
        <w:rPr>
          <w:rFonts w:ascii="Times" w:hAnsi="Times" w:cs="Arial"/>
          <w:sz w:val="24"/>
        </w:rPr>
        <w:t>ideia</w:t>
      </w:r>
      <w:proofErr w:type="spellEnd"/>
      <w:r w:rsidRPr="002F0CD9">
        <w:rPr>
          <w:rFonts w:ascii="Times" w:hAnsi="Times" w:cs="Arial"/>
          <w:sz w:val="24"/>
        </w:rPr>
        <w:t xml:space="preserve"> de [...] uma organização com responsabilidades econômicas e sociais” em âmbito internacional, é impulsionada pelo discurso do Presidente Franklin D. Roosevelt, em 06 de janeiro de 1941, dirigido ao Congresso Nacional dos Estados Unidos acerca das “quatro liberdades” humanas necessárias para a construção de um mundo ideal.</w:t>
      </w:r>
      <w:r w:rsidRPr="002F0CD9">
        <w:rPr>
          <w:rStyle w:val="Refdenotaderodap"/>
          <w:rFonts w:ascii="Times" w:hAnsi="Times" w:cs="Arial"/>
          <w:sz w:val="24"/>
        </w:rPr>
        <w:footnoteReference w:id="49"/>
      </w:r>
      <w:r w:rsidRPr="002F0CD9">
        <w:rPr>
          <w:rFonts w:ascii="Times" w:hAnsi="Times" w:cs="Arial"/>
          <w:sz w:val="24"/>
        </w:rPr>
        <w:t xml:space="preserve"> Neste, o então presidente Norte-Americano enalteceu a importância da ‘Liberdade de Viver sem Necessidades’ (</w:t>
      </w:r>
      <w:proofErr w:type="spellStart"/>
      <w:r w:rsidRPr="002F0CD9">
        <w:rPr>
          <w:rFonts w:ascii="Times" w:hAnsi="Times" w:cs="Arial"/>
          <w:i/>
          <w:sz w:val="24"/>
        </w:rPr>
        <w:t>Freedom</w:t>
      </w:r>
      <w:proofErr w:type="spellEnd"/>
      <w:r w:rsidRPr="002F0CD9">
        <w:rPr>
          <w:rFonts w:ascii="Times" w:hAnsi="Times" w:cs="Arial"/>
          <w:i/>
          <w:sz w:val="24"/>
        </w:rPr>
        <w:t xml:space="preserve"> </w:t>
      </w:r>
      <w:proofErr w:type="spellStart"/>
      <w:r w:rsidRPr="002F0CD9">
        <w:rPr>
          <w:rFonts w:ascii="Times" w:hAnsi="Times" w:cs="Arial"/>
          <w:i/>
          <w:sz w:val="24"/>
        </w:rPr>
        <w:t>from</w:t>
      </w:r>
      <w:proofErr w:type="spellEnd"/>
      <w:r w:rsidRPr="002F0CD9">
        <w:rPr>
          <w:rFonts w:ascii="Times" w:hAnsi="Times" w:cs="Arial"/>
          <w:i/>
          <w:sz w:val="24"/>
        </w:rPr>
        <w:t xml:space="preserve"> </w:t>
      </w:r>
      <w:proofErr w:type="spellStart"/>
      <w:r w:rsidRPr="002F0CD9">
        <w:rPr>
          <w:rFonts w:ascii="Times" w:hAnsi="Times" w:cs="Arial"/>
          <w:i/>
          <w:sz w:val="24"/>
        </w:rPr>
        <w:t>Want</w:t>
      </w:r>
      <w:proofErr w:type="spellEnd"/>
      <w:r w:rsidRPr="002F0CD9">
        <w:rPr>
          <w:rFonts w:ascii="Times" w:hAnsi="Times" w:cs="Arial"/>
          <w:sz w:val="24"/>
        </w:rPr>
        <w:t xml:space="preserve">), que </w:t>
      </w:r>
      <w:proofErr w:type="gramStart"/>
      <w:r w:rsidRPr="002F0CD9">
        <w:rPr>
          <w:rFonts w:ascii="Times" w:hAnsi="Times" w:cs="Arial"/>
          <w:sz w:val="24"/>
        </w:rPr>
        <w:t>traduzir-se-ia</w:t>
      </w:r>
      <w:proofErr w:type="gramEnd"/>
      <w:r w:rsidRPr="002F0CD9">
        <w:rPr>
          <w:rFonts w:ascii="Times" w:hAnsi="Times" w:cs="Arial"/>
          <w:sz w:val="24"/>
        </w:rPr>
        <w:t xml:space="preserve"> “nos entendimentos econômicos voltados a assegurar a toda nação uma vida pacífica [e] saudável para os seus cidadãos”, o que não se restringira à população daquele país</w:t>
      </w:r>
      <w:r w:rsidRPr="002F0CD9">
        <w:rPr>
          <w:rStyle w:val="Refdenotaderodap"/>
          <w:rFonts w:ascii="Times" w:hAnsi="Times" w:cs="Arial"/>
          <w:sz w:val="24"/>
        </w:rPr>
        <w:footnoteReference w:id="50"/>
      </w:r>
      <w:r w:rsidRPr="002F0CD9">
        <w:rPr>
          <w:rFonts w:ascii="Times" w:hAnsi="Times" w:cs="Arial"/>
          <w:sz w:val="24"/>
        </w:rPr>
        <w:t xml:space="preserve"> – mas a todo o mundo. </w:t>
      </w:r>
    </w:p>
    <w:p w:rsidR="00714382" w:rsidRPr="002F0CD9" w:rsidRDefault="00714382" w:rsidP="00714382">
      <w:pPr>
        <w:spacing w:after="0" w:line="360" w:lineRule="auto"/>
        <w:ind w:firstLine="708"/>
        <w:jc w:val="both"/>
        <w:rPr>
          <w:rFonts w:ascii="Times" w:hAnsi="Times" w:cs="Arial"/>
          <w:sz w:val="24"/>
        </w:rPr>
      </w:pPr>
      <w:r w:rsidRPr="002F0CD9">
        <w:rPr>
          <w:rFonts w:ascii="Times" w:hAnsi="Times" w:cs="Arial"/>
          <w:sz w:val="24"/>
        </w:rPr>
        <w:t xml:space="preserve">Por </w:t>
      </w:r>
      <w:proofErr w:type="spellStart"/>
      <w:r w:rsidRPr="002F0CD9">
        <w:rPr>
          <w:rFonts w:ascii="Times" w:hAnsi="Times" w:cs="Arial"/>
          <w:sz w:val="24"/>
        </w:rPr>
        <w:t>consequência</w:t>
      </w:r>
      <w:proofErr w:type="spellEnd"/>
      <w:r w:rsidRPr="002F0CD9">
        <w:rPr>
          <w:rFonts w:ascii="Times" w:hAnsi="Times" w:cs="Arial"/>
          <w:sz w:val="24"/>
        </w:rPr>
        <w:t>, tal discurso terminou por oferecer o vocabulário necessário para a edificação não só da ONU (tal como se observa no seu preâmbulo</w:t>
      </w:r>
      <w:r w:rsidRPr="002F0CD9">
        <w:rPr>
          <w:rStyle w:val="Refdenotaderodap"/>
          <w:rFonts w:ascii="Times" w:hAnsi="Times" w:cs="Arial"/>
          <w:sz w:val="24"/>
        </w:rPr>
        <w:footnoteReference w:id="51"/>
      </w:r>
      <w:r w:rsidRPr="002F0CD9">
        <w:rPr>
          <w:rFonts w:ascii="Times" w:hAnsi="Times" w:cs="Arial"/>
          <w:sz w:val="24"/>
        </w:rPr>
        <w:t xml:space="preserve">), mas igualmente de uma </w:t>
      </w:r>
      <w:r w:rsidRPr="002F0CD9">
        <w:rPr>
          <w:rFonts w:ascii="Times" w:hAnsi="Times" w:cs="Arial"/>
          <w:sz w:val="24"/>
        </w:rPr>
        <w:lastRenderedPageBreak/>
        <w:t xml:space="preserve">organização específica para o alimento, imediatamente após o conflito, qual seja, a </w:t>
      </w:r>
      <w:proofErr w:type="spellStart"/>
      <w:r w:rsidRPr="002F0CD9">
        <w:rPr>
          <w:rFonts w:ascii="Times" w:hAnsi="Times" w:cs="Arial"/>
          <w:i/>
          <w:sz w:val="24"/>
        </w:rPr>
        <w:t>Food</w:t>
      </w:r>
      <w:proofErr w:type="spellEnd"/>
      <w:r w:rsidRPr="002F0CD9">
        <w:rPr>
          <w:rFonts w:ascii="Times" w:hAnsi="Times" w:cs="Arial"/>
          <w:i/>
          <w:sz w:val="24"/>
        </w:rPr>
        <w:t xml:space="preserve"> </w:t>
      </w:r>
      <w:proofErr w:type="spellStart"/>
      <w:r w:rsidRPr="002F0CD9">
        <w:rPr>
          <w:rFonts w:ascii="Times" w:hAnsi="Times" w:cs="Arial"/>
          <w:i/>
          <w:sz w:val="24"/>
        </w:rPr>
        <w:t>and</w:t>
      </w:r>
      <w:proofErr w:type="spellEnd"/>
      <w:r w:rsidRPr="002F0CD9">
        <w:rPr>
          <w:rFonts w:ascii="Times" w:hAnsi="Times" w:cs="Arial"/>
          <w:i/>
          <w:sz w:val="24"/>
        </w:rPr>
        <w:t xml:space="preserve"> </w:t>
      </w:r>
      <w:proofErr w:type="spellStart"/>
      <w:r w:rsidRPr="002F0CD9">
        <w:rPr>
          <w:rFonts w:ascii="Times" w:hAnsi="Times" w:cs="Arial"/>
          <w:i/>
          <w:sz w:val="24"/>
        </w:rPr>
        <w:t>Agriculture</w:t>
      </w:r>
      <w:proofErr w:type="spellEnd"/>
      <w:r w:rsidRPr="002F0CD9">
        <w:rPr>
          <w:rFonts w:ascii="Times" w:hAnsi="Times" w:cs="Arial"/>
          <w:i/>
          <w:sz w:val="24"/>
        </w:rPr>
        <w:t xml:space="preserve"> </w:t>
      </w:r>
      <w:proofErr w:type="spellStart"/>
      <w:r w:rsidRPr="002F0CD9">
        <w:rPr>
          <w:rFonts w:ascii="Times" w:hAnsi="Times" w:cs="Arial"/>
          <w:i/>
          <w:sz w:val="24"/>
        </w:rPr>
        <w:t>Organization</w:t>
      </w:r>
      <w:proofErr w:type="spellEnd"/>
      <w:r w:rsidRPr="002F0CD9">
        <w:rPr>
          <w:rFonts w:ascii="Times" w:hAnsi="Times" w:cs="Arial"/>
          <w:sz w:val="24"/>
        </w:rPr>
        <w:t xml:space="preserve"> (FAO</w:t>
      </w:r>
      <w:proofErr w:type="gramStart"/>
      <w:r w:rsidRPr="002F0CD9">
        <w:rPr>
          <w:rFonts w:ascii="Times" w:hAnsi="Times" w:cs="Arial"/>
          <w:sz w:val="24"/>
        </w:rPr>
        <w:t>)</w:t>
      </w:r>
      <w:proofErr w:type="gramEnd"/>
      <w:r w:rsidRPr="002F0CD9">
        <w:rPr>
          <w:rStyle w:val="Refdenotaderodap"/>
          <w:rFonts w:ascii="Times" w:hAnsi="Times" w:cs="Arial"/>
          <w:sz w:val="24"/>
        </w:rPr>
        <w:footnoteReference w:id="52"/>
      </w:r>
      <w:r w:rsidRPr="002F0CD9">
        <w:rPr>
          <w:rFonts w:ascii="Times" w:hAnsi="Times" w:cs="Arial"/>
          <w:sz w:val="24"/>
        </w:rPr>
        <w:t xml:space="preserve"> e o assentamento de que o alimento é, sim, um direito humano, sem o qual o indivíduo não sobrevive, como disposto na Declaração Univer</w:t>
      </w:r>
      <w:r w:rsidR="003B5EEC" w:rsidRPr="002F0CD9">
        <w:rPr>
          <w:rFonts w:ascii="Times" w:hAnsi="Times" w:cs="Arial"/>
          <w:sz w:val="24"/>
        </w:rPr>
        <w:t>sal dos Direitos Humanos (DUDH), alinhavada sob os auspícios da Assembléia Geral.</w:t>
      </w:r>
    </w:p>
    <w:p w:rsidR="00405525" w:rsidRPr="002F0CD9" w:rsidRDefault="003B5EEC" w:rsidP="003B5EEC">
      <w:pPr>
        <w:spacing w:after="0" w:line="360" w:lineRule="auto"/>
        <w:ind w:firstLine="720"/>
        <w:jc w:val="both"/>
        <w:rPr>
          <w:rFonts w:ascii="Times" w:hAnsi="Times" w:cs="Arial"/>
          <w:sz w:val="24"/>
          <w:szCs w:val="24"/>
        </w:rPr>
      </w:pPr>
      <w:r w:rsidRPr="002F0CD9">
        <w:rPr>
          <w:rFonts w:ascii="Times" w:hAnsi="Times" w:cs="Arial"/>
          <w:sz w:val="24"/>
          <w:szCs w:val="24"/>
        </w:rPr>
        <w:t xml:space="preserve">No que diz respeito </w:t>
      </w:r>
      <w:proofErr w:type="gramStart"/>
      <w:r w:rsidRPr="002F0CD9">
        <w:rPr>
          <w:rFonts w:ascii="Times" w:hAnsi="Times" w:cs="Arial"/>
          <w:sz w:val="24"/>
          <w:szCs w:val="24"/>
        </w:rPr>
        <w:t>a</w:t>
      </w:r>
      <w:proofErr w:type="gramEnd"/>
      <w:r w:rsidRPr="002F0CD9">
        <w:rPr>
          <w:rFonts w:ascii="Times" w:hAnsi="Times" w:cs="Arial"/>
          <w:sz w:val="24"/>
          <w:szCs w:val="24"/>
        </w:rPr>
        <w:t xml:space="preserve"> FAO, pode-se dizer que a sua edificação</w:t>
      </w:r>
      <w:r w:rsidR="00405525" w:rsidRPr="002F0CD9">
        <w:rPr>
          <w:rFonts w:ascii="Times" w:hAnsi="Times" w:cs="Arial"/>
          <w:sz w:val="24"/>
          <w:szCs w:val="24"/>
        </w:rPr>
        <w:t xml:space="preserve"> começa a ser alinhada por </w:t>
      </w:r>
      <w:r w:rsidR="00405525" w:rsidRPr="002F0CD9">
        <w:rPr>
          <w:rFonts w:ascii="Times" w:hAnsi="Times" w:cs="Arial"/>
          <w:sz w:val="24"/>
        </w:rPr>
        <w:t xml:space="preserve">André Mayer (biólogo e psicólogo francês), Frank G. </w:t>
      </w:r>
      <w:proofErr w:type="spellStart"/>
      <w:r w:rsidR="00405525" w:rsidRPr="002F0CD9">
        <w:rPr>
          <w:rFonts w:ascii="Times" w:hAnsi="Times" w:cs="Arial"/>
          <w:sz w:val="24"/>
        </w:rPr>
        <w:t>Boudreau</w:t>
      </w:r>
      <w:proofErr w:type="spellEnd"/>
      <w:r w:rsidR="00405525" w:rsidRPr="002F0CD9">
        <w:rPr>
          <w:rFonts w:ascii="Times" w:hAnsi="Times" w:cs="Arial"/>
          <w:sz w:val="24"/>
        </w:rPr>
        <w:t xml:space="preserve"> (médico norte-americano), John </w:t>
      </w:r>
      <w:proofErr w:type="spellStart"/>
      <w:r w:rsidR="00405525" w:rsidRPr="002F0CD9">
        <w:rPr>
          <w:rFonts w:ascii="Times" w:hAnsi="Times" w:cs="Arial"/>
          <w:sz w:val="24"/>
        </w:rPr>
        <w:t>Boyd</w:t>
      </w:r>
      <w:proofErr w:type="spellEnd"/>
      <w:r w:rsidR="00405525" w:rsidRPr="002F0CD9">
        <w:rPr>
          <w:rFonts w:ascii="Times" w:hAnsi="Times" w:cs="Arial"/>
          <w:sz w:val="24"/>
        </w:rPr>
        <w:t xml:space="preserve"> </w:t>
      </w:r>
      <w:proofErr w:type="spellStart"/>
      <w:r w:rsidR="00405525" w:rsidRPr="002F0CD9">
        <w:rPr>
          <w:rFonts w:ascii="Times" w:hAnsi="Times" w:cs="Arial"/>
          <w:sz w:val="24"/>
        </w:rPr>
        <w:t>Orr</w:t>
      </w:r>
      <w:proofErr w:type="spellEnd"/>
      <w:r w:rsidR="00405525" w:rsidRPr="002F0CD9">
        <w:rPr>
          <w:rFonts w:ascii="Times" w:hAnsi="Times" w:cs="Arial"/>
          <w:sz w:val="24"/>
        </w:rPr>
        <w:t xml:space="preserve"> (biólogo e médico escocês), Josué de Castro (médico e cientista político brasileiro)</w:t>
      </w:r>
      <w:r w:rsidR="00405525" w:rsidRPr="002F0CD9">
        <w:rPr>
          <w:rStyle w:val="Refdenotaderodap"/>
          <w:rFonts w:ascii="Times" w:hAnsi="Times" w:cs="Arial"/>
          <w:sz w:val="24"/>
        </w:rPr>
        <w:footnoteReference w:id="53"/>
      </w:r>
      <w:r w:rsidR="00405525" w:rsidRPr="002F0CD9">
        <w:rPr>
          <w:rFonts w:ascii="Times" w:hAnsi="Times" w:cs="Arial"/>
          <w:sz w:val="24"/>
        </w:rPr>
        <w:t xml:space="preserve"> e Frank L. </w:t>
      </w:r>
      <w:proofErr w:type="spellStart"/>
      <w:r w:rsidR="00405525" w:rsidRPr="002F0CD9">
        <w:rPr>
          <w:rFonts w:ascii="Times" w:hAnsi="Times" w:cs="Arial"/>
          <w:sz w:val="24"/>
        </w:rPr>
        <w:t>McDougall</w:t>
      </w:r>
      <w:proofErr w:type="spellEnd"/>
      <w:r w:rsidR="00405525" w:rsidRPr="002F0CD9">
        <w:rPr>
          <w:rFonts w:ascii="Times" w:hAnsi="Times" w:cs="Arial"/>
          <w:sz w:val="24"/>
        </w:rPr>
        <w:t xml:space="preserve"> (economista e político inglês/australiano) – o ‘Grupo de Genebra’ –, os quais, </w:t>
      </w:r>
      <w:r w:rsidR="00405525" w:rsidRPr="002F0CD9">
        <w:rPr>
          <w:rFonts w:ascii="Times" w:hAnsi="Times" w:cs="Arial"/>
          <w:sz w:val="24"/>
          <w:szCs w:val="24"/>
        </w:rPr>
        <w:t xml:space="preserve">motivados pelo citado discurso do </w:t>
      </w:r>
      <w:r w:rsidRPr="002F0CD9">
        <w:rPr>
          <w:rFonts w:ascii="Times" w:hAnsi="Times" w:cs="Arial"/>
          <w:sz w:val="24"/>
          <w:szCs w:val="24"/>
        </w:rPr>
        <w:t xml:space="preserve">então </w:t>
      </w:r>
      <w:r w:rsidR="00A72E5F" w:rsidRPr="002F0CD9">
        <w:rPr>
          <w:rFonts w:ascii="Times" w:hAnsi="Times" w:cs="Arial"/>
          <w:sz w:val="24"/>
          <w:szCs w:val="24"/>
        </w:rPr>
        <w:t xml:space="preserve">presidente Norte-Americano </w:t>
      </w:r>
      <w:r w:rsidR="00405525" w:rsidRPr="002F0CD9">
        <w:rPr>
          <w:rFonts w:ascii="Times" w:hAnsi="Times" w:cs="Arial"/>
          <w:sz w:val="24"/>
          <w:szCs w:val="24"/>
        </w:rPr>
        <w:t>Franklin D. Roosevelt, sobre as “</w:t>
      </w:r>
      <w:r w:rsidR="00405525" w:rsidRPr="002F0CD9">
        <w:rPr>
          <w:rFonts w:ascii="Times" w:hAnsi="Times" w:cs="Arial"/>
          <w:sz w:val="24"/>
        </w:rPr>
        <w:t>quatro liberdades”, delineiam a estrutura de um ‘</w:t>
      </w:r>
      <w:proofErr w:type="spellStart"/>
      <w:r w:rsidR="00405525" w:rsidRPr="002F0CD9">
        <w:rPr>
          <w:rFonts w:ascii="Times" w:hAnsi="Times" w:cs="Arial"/>
          <w:i/>
          <w:sz w:val="24"/>
          <w:szCs w:val="24"/>
        </w:rPr>
        <w:t>United</w:t>
      </w:r>
      <w:proofErr w:type="spellEnd"/>
      <w:r w:rsidR="00405525" w:rsidRPr="002F0CD9">
        <w:rPr>
          <w:rFonts w:ascii="Times" w:hAnsi="Times" w:cs="Arial"/>
          <w:i/>
          <w:sz w:val="24"/>
          <w:szCs w:val="24"/>
        </w:rPr>
        <w:t xml:space="preserve"> </w:t>
      </w:r>
      <w:proofErr w:type="spellStart"/>
      <w:r w:rsidR="00405525" w:rsidRPr="002F0CD9">
        <w:rPr>
          <w:rFonts w:ascii="Times" w:hAnsi="Times" w:cs="Arial"/>
          <w:i/>
          <w:sz w:val="24"/>
          <w:szCs w:val="24"/>
        </w:rPr>
        <w:t>Nations</w:t>
      </w:r>
      <w:proofErr w:type="spellEnd"/>
      <w:r w:rsidR="00405525" w:rsidRPr="002F0CD9">
        <w:rPr>
          <w:rFonts w:ascii="Times" w:hAnsi="Times" w:cs="Arial"/>
          <w:i/>
          <w:sz w:val="24"/>
          <w:szCs w:val="24"/>
        </w:rPr>
        <w:t xml:space="preserve"> </w:t>
      </w:r>
      <w:proofErr w:type="spellStart"/>
      <w:r w:rsidR="00405525" w:rsidRPr="002F0CD9">
        <w:rPr>
          <w:rFonts w:ascii="Times" w:hAnsi="Times" w:cs="Arial"/>
          <w:i/>
          <w:sz w:val="24"/>
          <w:szCs w:val="24"/>
        </w:rPr>
        <w:t>Program</w:t>
      </w:r>
      <w:proofErr w:type="spellEnd"/>
      <w:r w:rsidR="00405525" w:rsidRPr="002F0CD9">
        <w:rPr>
          <w:rFonts w:ascii="Times" w:hAnsi="Times" w:cs="Arial"/>
          <w:i/>
          <w:sz w:val="24"/>
          <w:szCs w:val="24"/>
        </w:rPr>
        <w:t xml:space="preserve"> for </w:t>
      </w:r>
      <w:proofErr w:type="spellStart"/>
      <w:r w:rsidR="00405525" w:rsidRPr="002F0CD9">
        <w:rPr>
          <w:rFonts w:ascii="Times" w:hAnsi="Times" w:cs="Arial"/>
          <w:i/>
          <w:sz w:val="24"/>
          <w:szCs w:val="24"/>
        </w:rPr>
        <w:t>Freedom</w:t>
      </w:r>
      <w:proofErr w:type="spellEnd"/>
      <w:r w:rsidR="00405525" w:rsidRPr="002F0CD9">
        <w:rPr>
          <w:rFonts w:ascii="Times" w:hAnsi="Times" w:cs="Arial"/>
          <w:i/>
          <w:sz w:val="24"/>
          <w:szCs w:val="24"/>
        </w:rPr>
        <w:t xml:space="preserve"> </w:t>
      </w:r>
      <w:proofErr w:type="spellStart"/>
      <w:r w:rsidR="00405525" w:rsidRPr="002F0CD9">
        <w:rPr>
          <w:rFonts w:ascii="Times" w:hAnsi="Times" w:cs="Arial"/>
          <w:i/>
          <w:sz w:val="24"/>
          <w:szCs w:val="24"/>
        </w:rPr>
        <w:t>from</w:t>
      </w:r>
      <w:proofErr w:type="spellEnd"/>
      <w:r w:rsidR="00405525" w:rsidRPr="002F0CD9">
        <w:rPr>
          <w:rFonts w:ascii="Times" w:hAnsi="Times" w:cs="Arial"/>
          <w:i/>
          <w:sz w:val="24"/>
          <w:szCs w:val="24"/>
        </w:rPr>
        <w:t xml:space="preserve"> </w:t>
      </w:r>
      <w:proofErr w:type="spellStart"/>
      <w:r w:rsidR="00405525" w:rsidRPr="002F0CD9">
        <w:rPr>
          <w:rFonts w:ascii="Times" w:hAnsi="Times" w:cs="Arial"/>
          <w:i/>
          <w:sz w:val="24"/>
          <w:szCs w:val="24"/>
        </w:rPr>
        <w:t>Want</w:t>
      </w:r>
      <w:proofErr w:type="spellEnd"/>
      <w:r w:rsidR="00405525" w:rsidRPr="002F0CD9">
        <w:rPr>
          <w:rFonts w:ascii="Times" w:hAnsi="Times" w:cs="Arial"/>
          <w:i/>
          <w:sz w:val="24"/>
          <w:szCs w:val="24"/>
        </w:rPr>
        <w:t xml:space="preserve"> </w:t>
      </w:r>
      <w:proofErr w:type="spellStart"/>
      <w:r w:rsidR="00405525" w:rsidRPr="002F0CD9">
        <w:rPr>
          <w:rFonts w:ascii="Times" w:hAnsi="Times" w:cs="Arial"/>
          <w:i/>
          <w:sz w:val="24"/>
          <w:szCs w:val="24"/>
        </w:rPr>
        <w:t>of</w:t>
      </w:r>
      <w:proofErr w:type="spellEnd"/>
      <w:r w:rsidR="00405525" w:rsidRPr="002F0CD9">
        <w:rPr>
          <w:rFonts w:ascii="Times" w:hAnsi="Times" w:cs="Arial"/>
          <w:i/>
          <w:sz w:val="24"/>
          <w:szCs w:val="24"/>
        </w:rPr>
        <w:t xml:space="preserve"> </w:t>
      </w:r>
      <w:proofErr w:type="spellStart"/>
      <w:r w:rsidR="00405525" w:rsidRPr="002F0CD9">
        <w:rPr>
          <w:rFonts w:ascii="Times" w:hAnsi="Times" w:cs="Arial"/>
          <w:i/>
          <w:sz w:val="24"/>
          <w:szCs w:val="24"/>
        </w:rPr>
        <w:t>Food</w:t>
      </w:r>
      <w:proofErr w:type="spellEnd"/>
      <w:r w:rsidR="00405525" w:rsidRPr="002F0CD9">
        <w:rPr>
          <w:rFonts w:ascii="Times" w:hAnsi="Times" w:cs="Arial"/>
          <w:sz w:val="24"/>
          <w:szCs w:val="24"/>
        </w:rPr>
        <w:t>’ durante as negociações de um novo ‘Acordo Internacional sobre Trigo’</w:t>
      </w:r>
      <w:r w:rsidR="00405525" w:rsidRPr="002F0CD9">
        <w:rPr>
          <w:rStyle w:val="Refdenotaderodap"/>
          <w:rFonts w:ascii="Times" w:hAnsi="Times" w:cs="Arial"/>
          <w:sz w:val="24"/>
          <w:szCs w:val="24"/>
        </w:rPr>
        <w:footnoteReference w:id="54"/>
      </w:r>
      <w:r w:rsidR="00405525" w:rsidRPr="002F0CD9">
        <w:rPr>
          <w:rFonts w:ascii="Times" w:hAnsi="Times" w:cs="Arial"/>
          <w:sz w:val="24"/>
          <w:szCs w:val="24"/>
        </w:rPr>
        <w:t>, que ocorria em Washington D.C. em 1942.</w:t>
      </w:r>
      <w:r w:rsidR="00405525" w:rsidRPr="002F0CD9">
        <w:rPr>
          <w:rStyle w:val="Refdenotaderodap"/>
          <w:rFonts w:ascii="Times" w:hAnsi="Times" w:cs="Arial"/>
          <w:sz w:val="24"/>
          <w:szCs w:val="24"/>
        </w:rPr>
        <w:footnoteReference w:id="55"/>
      </w:r>
    </w:p>
    <w:p w:rsidR="00A72E5F" w:rsidRPr="002F0CD9" w:rsidRDefault="003B5EEC" w:rsidP="00A72E5F">
      <w:pPr>
        <w:spacing w:after="0" w:line="360" w:lineRule="auto"/>
        <w:ind w:firstLine="720"/>
        <w:jc w:val="both"/>
        <w:rPr>
          <w:rFonts w:ascii="Times" w:hAnsi="Times" w:cs="Arial"/>
          <w:sz w:val="24"/>
          <w:szCs w:val="24"/>
        </w:rPr>
      </w:pPr>
      <w:r w:rsidRPr="002F0CD9">
        <w:rPr>
          <w:rFonts w:ascii="Times" w:hAnsi="Times" w:cs="Arial"/>
          <w:sz w:val="24"/>
          <w:szCs w:val="24"/>
        </w:rPr>
        <w:t>Dentre os objetivos centrais desse</w:t>
      </w:r>
      <w:r w:rsidR="00405525" w:rsidRPr="002F0CD9">
        <w:rPr>
          <w:rFonts w:ascii="Times" w:hAnsi="Times" w:cs="Arial"/>
          <w:sz w:val="24"/>
          <w:szCs w:val="24"/>
        </w:rPr>
        <w:t xml:space="preserve"> Programa</w:t>
      </w:r>
      <w:r w:rsidRPr="002F0CD9">
        <w:rPr>
          <w:rFonts w:ascii="Times" w:hAnsi="Times" w:cs="Arial"/>
          <w:sz w:val="24"/>
          <w:szCs w:val="24"/>
        </w:rPr>
        <w:t xml:space="preserve"> estavam a </w:t>
      </w:r>
      <w:proofErr w:type="spellStart"/>
      <w:r w:rsidRPr="002F0CD9">
        <w:rPr>
          <w:rFonts w:ascii="Times" w:hAnsi="Times" w:cs="Arial"/>
          <w:sz w:val="24"/>
          <w:szCs w:val="24"/>
        </w:rPr>
        <w:t>promoçãode</w:t>
      </w:r>
      <w:proofErr w:type="spellEnd"/>
      <w:r w:rsidR="00405525" w:rsidRPr="002F0CD9">
        <w:rPr>
          <w:rFonts w:ascii="Times" w:hAnsi="Times" w:cs="Arial"/>
          <w:sz w:val="24"/>
          <w:szCs w:val="24"/>
        </w:rPr>
        <w:t xml:space="preserve"> um ambiente em que as ‘quatro liberdades’ </w:t>
      </w:r>
      <w:r w:rsidRPr="002F0CD9">
        <w:rPr>
          <w:rFonts w:ascii="Times" w:hAnsi="Times" w:cs="Arial"/>
          <w:sz w:val="24"/>
          <w:szCs w:val="24"/>
        </w:rPr>
        <w:t>fossem</w:t>
      </w:r>
      <w:r w:rsidR="00405525" w:rsidRPr="002F0CD9">
        <w:rPr>
          <w:rFonts w:ascii="Times" w:hAnsi="Times" w:cs="Arial"/>
          <w:sz w:val="24"/>
          <w:szCs w:val="24"/>
        </w:rPr>
        <w:t xml:space="preserve"> atingidas; </w:t>
      </w:r>
      <w:r w:rsidRPr="002F0CD9">
        <w:rPr>
          <w:rFonts w:ascii="Times" w:hAnsi="Times" w:cs="Arial"/>
          <w:sz w:val="24"/>
          <w:szCs w:val="24"/>
        </w:rPr>
        <w:t xml:space="preserve">a </w:t>
      </w:r>
      <w:proofErr w:type="spellStart"/>
      <w:r w:rsidRPr="002F0CD9">
        <w:rPr>
          <w:rFonts w:ascii="Times" w:hAnsi="Times" w:cs="Arial"/>
          <w:sz w:val="24"/>
          <w:szCs w:val="24"/>
        </w:rPr>
        <w:t>priorizaçãode</w:t>
      </w:r>
      <w:proofErr w:type="spellEnd"/>
      <w:r w:rsidR="00405525" w:rsidRPr="002F0CD9">
        <w:rPr>
          <w:rFonts w:ascii="Times" w:hAnsi="Times" w:cs="Arial"/>
          <w:sz w:val="24"/>
          <w:szCs w:val="24"/>
        </w:rPr>
        <w:t xml:space="preserve"> políticas atinentes aos ali</w:t>
      </w:r>
      <w:r w:rsidRPr="002F0CD9">
        <w:rPr>
          <w:rFonts w:ascii="Times" w:hAnsi="Times" w:cs="Arial"/>
          <w:sz w:val="24"/>
          <w:szCs w:val="24"/>
        </w:rPr>
        <w:t>mentos, pois essenciais à saúde</w:t>
      </w:r>
      <w:r w:rsidR="00405525" w:rsidRPr="002F0CD9">
        <w:rPr>
          <w:rFonts w:ascii="Times" w:hAnsi="Times" w:cs="Arial"/>
          <w:sz w:val="24"/>
          <w:szCs w:val="24"/>
        </w:rPr>
        <w:t xml:space="preserve">; </w:t>
      </w:r>
      <w:r w:rsidR="00A72E5F" w:rsidRPr="002F0CD9">
        <w:rPr>
          <w:rFonts w:ascii="Times" w:hAnsi="Times" w:cs="Arial"/>
          <w:sz w:val="24"/>
          <w:szCs w:val="24"/>
        </w:rPr>
        <w:t xml:space="preserve">o fomento ao abastecimento de alimentos e a sua acessibilidade a partir da promoção de </w:t>
      </w:r>
      <w:r w:rsidR="00405525" w:rsidRPr="002F0CD9">
        <w:rPr>
          <w:rFonts w:ascii="Times" w:hAnsi="Times" w:cs="Arial"/>
          <w:sz w:val="24"/>
          <w:szCs w:val="24"/>
        </w:rPr>
        <w:t>renda para permiti</w:t>
      </w:r>
      <w:r w:rsidR="00A72E5F" w:rsidRPr="002F0CD9">
        <w:rPr>
          <w:rFonts w:ascii="Times" w:hAnsi="Times" w:cs="Arial"/>
          <w:sz w:val="24"/>
          <w:szCs w:val="24"/>
        </w:rPr>
        <w:t xml:space="preserve">r </w:t>
      </w:r>
      <w:proofErr w:type="gramStart"/>
      <w:r w:rsidR="00A72E5F" w:rsidRPr="002F0CD9">
        <w:rPr>
          <w:rFonts w:ascii="Times" w:hAnsi="Times" w:cs="Arial"/>
          <w:sz w:val="24"/>
          <w:szCs w:val="24"/>
        </w:rPr>
        <w:t>à</w:t>
      </w:r>
      <w:proofErr w:type="gramEnd"/>
      <w:r w:rsidR="00A72E5F" w:rsidRPr="002F0CD9">
        <w:rPr>
          <w:rFonts w:ascii="Times" w:hAnsi="Times" w:cs="Arial"/>
          <w:sz w:val="24"/>
          <w:szCs w:val="24"/>
        </w:rPr>
        <w:t xml:space="preserve"> todos a compra de alimentos</w:t>
      </w:r>
      <w:r w:rsidR="00405525" w:rsidRPr="002F0CD9">
        <w:rPr>
          <w:rFonts w:ascii="Times" w:hAnsi="Times" w:cs="Arial"/>
          <w:sz w:val="24"/>
          <w:szCs w:val="24"/>
        </w:rPr>
        <w:t>.</w:t>
      </w:r>
      <w:r w:rsidR="00405525" w:rsidRPr="002F0CD9">
        <w:rPr>
          <w:rStyle w:val="Refdenotaderodap"/>
          <w:rFonts w:ascii="Times" w:hAnsi="Times" w:cs="Arial"/>
          <w:sz w:val="24"/>
          <w:szCs w:val="24"/>
        </w:rPr>
        <w:footnoteReference w:id="56"/>
      </w:r>
    </w:p>
    <w:p w:rsidR="00405525" w:rsidRPr="002F0CD9" w:rsidRDefault="00405525" w:rsidP="00A72E5F">
      <w:pPr>
        <w:spacing w:after="0" w:line="360" w:lineRule="auto"/>
        <w:ind w:firstLine="720"/>
        <w:jc w:val="both"/>
        <w:rPr>
          <w:rFonts w:ascii="Times" w:hAnsi="Times" w:cs="Arial"/>
          <w:sz w:val="24"/>
        </w:rPr>
      </w:pPr>
      <w:r w:rsidRPr="002F0CD9">
        <w:rPr>
          <w:rFonts w:ascii="Times" w:hAnsi="Times" w:cs="Arial"/>
          <w:sz w:val="24"/>
          <w:szCs w:val="24"/>
        </w:rPr>
        <w:t xml:space="preserve">Programa esse que, por meio da intervenção de Eleanor Roosevelt, chamou a atenção do </w:t>
      </w:r>
      <w:r w:rsidR="00A72E5F" w:rsidRPr="002F0CD9">
        <w:rPr>
          <w:rFonts w:ascii="Times" w:hAnsi="Times" w:cs="Arial"/>
          <w:sz w:val="24"/>
          <w:szCs w:val="24"/>
        </w:rPr>
        <w:t>citado</w:t>
      </w:r>
      <w:r w:rsidRPr="002F0CD9">
        <w:rPr>
          <w:rFonts w:ascii="Times" w:hAnsi="Times" w:cs="Arial"/>
          <w:sz w:val="24"/>
          <w:szCs w:val="24"/>
        </w:rPr>
        <w:t xml:space="preserve"> Presidente, </w:t>
      </w:r>
      <w:r w:rsidRPr="002F0CD9">
        <w:rPr>
          <w:rFonts w:ascii="Times" w:hAnsi="Times" w:cs="Arial"/>
          <w:sz w:val="24"/>
        </w:rPr>
        <w:t xml:space="preserve">o qual impulsionou a realização de uma conferência para debater o assunto em 1943, na cidade de Hot </w:t>
      </w:r>
      <w:proofErr w:type="spellStart"/>
      <w:r w:rsidRPr="002F0CD9">
        <w:rPr>
          <w:rFonts w:ascii="Times" w:hAnsi="Times" w:cs="Arial"/>
          <w:sz w:val="24"/>
        </w:rPr>
        <w:t>Springs</w:t>
      </w:r>
      <w:proofErr w:type="spellEnd"/>
      <w:r w:rsidRPr="002F0CD9">
        <w:rPr>
          <w:rFonts w:ascii="Times" w:hAnsi="Times" w:cs="Arial"/>
          <w:sz w:val="24"/>
        </w:rPr>
        <w:t>, no estad</w:t>
      </w:r>
      <w:r w:rsidR="00A72E5F" w:rsidRPr="002F0CD9">
        <w:rPr>
          <w:rFonts w:ascii="Times" w:hAnsi="Times" w:cs="Arial"/>
          <w:sz w:val="24"/>
        </w:rPr>
        <w:t>o de Virgínia – Estados Unidos,</w:t>
      </w:r>
      <w:r w:rsidRPr="002F0CD9">
        <w:rPr>
          <w:rFonts w:ascii="Times" w:hAnsi="Times" w:cs="Arial"/>
          <w:sz w:val="24"/>
        </w:rPr>
        <w:t xml:space="preserve"> a qual culminou na edificação da FAO.</w:t>
      </w:r>
      <w:r w:rsidRPr="002F0CD9">
        <w:rPr>
          <w:rStyle w:val="Refdenotaderodap"/>
          <w:rFonts w:ascii="Times" w:hAnsi="Times" w:cs="Arial"/>
          <w:sz w:val="24"/>
        </w:rPr>
        <w:footnoteReference w:id="57"/>
      </w:r>
      <w:r w:rsidRPr="002F0CD9">
        <w:rPr>
          <w:rFonts w:ascii="Times" w:hAnsi="Times" w:cs="Arial"/>
          <w:sz w:val="24"/>
        </w:rPr>
        <w:t xml:space="preserve"> Afinal, </w:t>
      </w:r>
      <w:r w:rsidR="00A72E5F" w:rsidRPr="002F0CD9">
        <w:rPr>
          <w:rFonts w:ascii="Times" w:hAnsi="Times" w:cs="Arial"/>
          <w:sz w:val="24"/>
          <w:szCs w:val="24"/>
        </w:rPr>
        <w:t xml:space="preserve">Franklin D. </w:t>
      </w:r>
      <w:proofErr w:type="spellStart"/>
      <w:r w:rsidR="00A72E5F" w:rsidRPr="002F0CD9">
        <w:rPr>
          <w:rFonts w:ascii="Times" w:hAnsi="Times" w:cs="Arial"/>
          <w:sz w:val="24"/>
          <w:szCs w:val="24"/>
        </w:rPr>
        <w:t>Roosevelt</w:t>
      </w:r>
      <w:r w:rsidRPr="002F0CD9">
        <w:rPr>
          <w:rFonts w:ascii="Times" w:hAnsi="Times" w:cs="Arial"/>
          <w:sz w:val="24"/>
        </w:rPr>
        <w:t>acreditava</w:t>
      </w:r>
      <w:proofErr w:type="spellEnd"/>
      <w:r w:rsidRPr="002F0CD9">
        <w:rPr>
          <w:rFonts w:ascii="Times" w:hAnsi="Times" w:cs="Arial"/>
          <w:sz w:val="24"/>
        </w:rPr>
        <w:t xml:space="preserve"> que, além de </w:t>
      </w:r>
      <w:r w:rsidRPr="002F0CD9">
        <w:rPr>
          <w:rFonts w:ascii="Times" w:hAnsi="Times" w:cs="Arial"/>
          <w:sz w:val="24"/>
        </w:rPr>
        <w:lastRenderedPageBreak/>
        <w:t>reafirmar o seu discurso perante o Congresso em janeiro de 1941, “uma política alimentar mundial seria a melhor maneira de começar a efetivar a liberdade do homem de viver sem a falta de necessidades básicas, a qual foi previamente assentada na Carta do Atlântico, assinada [por si] e pelo Primeiro-Ministro Churchill em agosto de 1941”.</w:t>
      </w:r>
      <w:r w:rsidRPr="002F0CD9">
        <w:rPr>
          <w:rStyle w:val="Refdenotaderodap"/>
          <w:rFonts w:ascii="Times" w:hAnsi="Times" w:cs="Arial"/>
          <w:sz w:val="24"/>
        </w:rPr>
        <w:footnoteReference w:id="58"/>
      </w:r>
    </w:p>
    <w:p w:rsidR="00A72E5F" w:rsidRPr="002F0CD9" w:rsidRDefault="00405525" w:rsidP="00A72E5F">
      <w:pPr>
        <w:spacing w:after="0" w:line="360" w:lineRule="auto"/>
        <w:ind w:firstLine="720"/>
        <w:jc w:val="both"/>
        <w:rPr>
          <w:rFonts w:ascii="Times" w:hAnsi="Times" w:cs="Arial"/>
          <w:sz w:val="24"/>
        </w:rPr>
      </w:pPr>
      <w:r w:rsidRPr="002F0CD9">
        <w:rPr>
          <w:rFonts w:ascii="Times" w:hAnsi="Times" w:cs="Arial"/>
          <w:sz w:val="24"/>
        </w:rPr>
        <w:t>Tal Comitê, que “iniciou os seus trabalhos em 15 de Julho de 1943, era composto por 61 representantes de 15 países [que foram apontados pelos 44 Estados</w:t>
      </w:r>
      <w:r w:rsidRPr="002F0CD9">
        <w:rPr>
          <w:rStyle w:val="Refdenotaderodap"/>
          <w:rFonts w:ascii="Times" w:hAnsi="Times" w:cs="Arial"/>
          <w:sz w:val="24"/>
        </w:rPr>
        <w:footnoteReference w:id="59"/>
      </w:r>
      <w:r w:rsidRPr="002F0CD9">
        <w:rPr>
          <w:rFonts w:ascii="Times" w:hAnsi="Times" w:cs="Arial"/>
          <w:sz w:val="24"/>
        </w:rPr>
        <w:t xml:space="preserve"> presentes na Conferência] divididos em cinco comitês técnicos, os quais eram assessorados por dois especialistas, um sobre questões econômicas e o outro sobre questões científicas”.</w:t>
      </w:r>
      <w:r w:rsidRPr="002F0CD9">
        <w:rPr>
          <w:rStyle w:val="Refdenotaderodap"/>
          <w:rFonts w:ascii="Times" w:hAnsi="Times" w:cs="Arial"/>
          <w:sz w:val="24"/>
        </w:rPr>
        <w:footnoteReference w:id="60"/>
      </w:r>
      <w:r w:rsidRPr="002F0CD9">
        <w:rPr>
          <w:rFonts w:ascii="Times" w:hAnsi="Times" w:cs="Arial"/>
          <w:sz w:val="24"/>
        </w:rPr>
        <w:t>Após dois anos e meio de debates deste Comitê, finalmente, em 1945, a FAO foi efetivamente lançada com a ratificação do seu documento constitutivo por 36 países</w:t>
      </w:r>
      <w:r w:rsidRPr="002F0CD9">
        <w:rPr>
          <w:rStyle w:val="Refdenotaderodap"/>
          <w:rFonts w:ascii="Times" w:hAnsi="Times" w:cs="Arial"/>
          <w:sz w:val="24"/>
        </w:rPr>
        <w:footnoteReference w:id="61"/>
      </w:r>
      <w:r w:rsidRPr="002F0CD9">
        <w:rPr>
          <w:rFonts w:ascii="Times" w:hAnsi="Times" w:cs="Arial"/>
          <w:sz w:val="24"/>
        </w:rPr>
        <w:t>, ocorrida na primeira Conferência geral da Organização</w:t>
      </w:r>
      <w:r w:rsidR="00A72E5F" w:rsidRPr="002F0CD9">
        <w:rPr>
          <w:rFonts w:ascii="Times" w:hAnsi="Times" w:cs="Arial"/>
          <w:sz w:val="24"/>
        </w:rPr>
        <w:t xml:space="preserve"> realizada na cidade de Quebec, no</w:t>
      </w:r>
      <w:r w:rsidRPr="002F0CD9">
        <w:rPr>
          <w:rFonts w:ascii="Times" w:hAnsi="Times" w:cs="Arial"/>
          <w:sz w:val="24"/>
        </w:rPr>
        <w:t xml:space="preserve"> Canadá</w:t>
      </w:r>
      <w:r w:rsidR="00A72E5F" w:rsidRPr="002F0CD9">
        <w:rPr>
          <w:rFonts w:ascii="Times" w:hAnsi="Times" w:cs="Arial"/>
          <w:sz w:val="24"/>
        </w:rPr>
        <w:t>.</w:t>
      </w:r>
      <w:r w:rsidRPr="002F0CD9">
        <w:rPr>
          <w:rStyle w:val="Refdenotaderodap"/>
          <w:rFonts w:ascii="Times" w:hAnsi="Times" w:cs="Arial"/>
          <w:sz w:val="24"/>
        </w:rPr>
        <w:footnoteReference w:id="62"/>
      </w:r>
    </w:p>
    <w:p w:rsidR="00405525" w:rsidRPr="002F0CD9" w:rsidRDefault="00405525" w:rsidP="00A72E5F">
      <w:pPr>
        <w:spacing w:after="0" w:line="360" w:lineRule="auto"/>
        <w:ind w:firstLine="720"/>
        <w:jc w:val="both"/>
        <w:rPr>
          <w:rFonts w:ascii="Times" w:hAnsi="Times" w:cs="Arial"/>
          <w:sz w:val="24"/>
        </w:rPr>
      </w:pPr>
      <w:r w:rsidRPr="002F0CD9">
        <w:rPr>
          <w:rFonts w:ascii="Times" w:hAnsi="Times" w:cs="Arial"/>
          <w:sz w:val="24"/>
        </w:rPr>
        <w:t>Neste documento, foram apontados os propósitos da Organização, os quais</w:t>
      </w:r>
      <w:r w:rsidR="001E1917" w:rsidRPr="002F0CD9">
        <w:rPr>
          <w:rFonts w:ascii="Times" w:hAnsi="Times" w:cs="Arial"/>
          <w:sz w:val="24"/>
        </w:rPr>
        <w:t xml:space="preserve"> não só</w:t>
      </w:r>
      <w:r w:rsidRPr="002F0CD9">
        <w:rPr>
          <w:rFonts w:ascii="Times" w:hAnsi="Times" w:cs="Arial"/>
          <w:sz w:val="24"/>
        </w:rPr>
        <w:t xml:space="preserve"> guardam relação íntima com a proposta do </w:t>
      </w:r>
      <w:proofErr w:type="spellStart"/>
      <w:r w:rsidRPr="002F0CD9">
        <w:rPr>
          <w:rFonts w:ascii="Times" w:hAnsi="Times" w:cs="Arial"/>
          <w:i/>
          <w:sz w:val="24"/>
          <w:szCs w:val="24"/>
        </w:rPr>
        <w:t>Program</w:t>
      </w:r>
      <w:proofErr w:type="spellEnd"/>
      <w:r w:rsidRPr="002F0CD9">
        <w:rPr>
          <w:rFonts w:ascii="Times" w:hAnsi="Times" w:cs="Arial"/>
          <w:i/>
          <w:sz w:val="24"/>
          <w:szCs w:val="24"/>
        </w:rPr>
        <w:t xml:space="preserve"> for </w:t>
      </w:r>
      <w:proofErr w:type="spellStart"/>
      <w:r w:rsidRPr="002F0CD9">
        <w:rPr>
          <w:rFonts w:ascii="Times" w:hAnsi="Times" w:cs="Arial"/>
          <w:i/>
          <w:sz w:val="24"/>
          <w:szCs w:val="24"/>
        </w:rPr>
        <w:t>Freedom</w:t>
      </w:r>
      <w:proofErr w:type="spellEnd"/>
      <w:r w:rsidRPr="002F0CD9">
        <w:rPr>
          <w:rFonts w:ascii="Times" w:hAnsi="Times" w:cs="Arial"/>
          <w:i/>
          <w:sz w:val="24"/>
          <w:szCs w:val="24"/>
        </w:rPr>
        <w:t xml:space="preserve"> </w:t>
      </w:r>
      <w:proofErr w:type="spellStart"/>
      <w:r w:rsidRPr="002F0CD9">
        <w:rPr>
          <w:rFonts w:ascii="Times" w:hAnsi="Times" w:cs="Arial"/>
          <w:i/>
          <w:sz w:val="24"/>
          <w:szCs w:val="24"/>
        </w:rPr>
        <w:t>from</w:t>
      </w:r>
      <w:proofErr w:type="spellEnd"/>
      <w:r w:rsidRPr="002F0CD9">
        <w:rPr>
          <w:rFonts w:ascii="Times" w:hAnsi="Times" w:cs="Arial"/>
          <w:i/>
          <w:sz w:val="24"/>
          <w:szCs w:val="24"/>
        </w:rPr>
        <w:t xml:space="preserve"> </w:t>
      </w:r>
      <w:proofErr w:type="spellStart"/>
      <w:r w:rsidRPr="002F0CD9">
        <w:rPr>
          <w:rFonts w:ascii="Times" w:hAnsi="Times" w:cs="Arial"/>
          <w:i/>
          <w:sz w:val="24"/>
          <w:szCs w:val="24"/>
        </w:rPr>
        <w:t>Want</w:t>
      </w:r>
      <w:proofErr w:type="spellEnd"/>
      <w:r w:rsidRPr="002F0CD9">
        <w:rPr>
          <w:rFonts w:ascii="Times" w:hAnsi="Times" w:cs="Arial"/>
          <w:i/>
          <w:sz w:val="24"/>
          <w:szCs w:val="24"/>
        </w:rPr>
        <w:t xml:space="preserve"> </w:t>
      </w:r>
      <w:proofErr w:type="spellStart"/>
      <w:r w:rsidRPr="002F0CD9">
        <w:rPr>
          <w:rFonts w:ascii="Times" w:hAnsi="Times" w:cs="Arial"/>
          <w:i/>
          <w:sz w:val="24"/>
          <w:szCs w:val="24"/>
        </w:rPr>
        <w:t>of</w:t>
      </w:r>
      <w:proofErr w:type="spellEnd"/>
      <w:r w:rsidRPr="002F0CD9">
        <w:rPr>
          <w:rFonts w:ascii="Times" w:hAnsi="Times" w:cs="Arial"/>
          <w:i/>
          <w:sz w:val="24"/>
          <w:szCs w:val="24"/>
        </w:rPr>
        <w:t xml:space="preserve"> </w:t>
      </w:r>
      <w:proofErr w:type="spellStart"/>
      <w:r w:rsidRPr="002F0CD9">
        <w:rPr>
          <w:rFonts w:ascii="Times" w:hAnsi="Times" w:cs="Arial"/>
          <w:i/>
          <w:sz w:val="24"/>
          <w:szCs w:val="24"/>
        </w:rPr>
        <w:t>Food</w:t>
      </w:r>
      <w:proofErr w:type="spellEnd"/>
      <w:r w:rsidRPr="002F0CD9">
        <w:rPr>
          <w:rFonts w:ascii="Times" w:hAnsi="Times" w:cs="Arial"/>
          <w:i/>
          <w:sz w:val="24"/>
          <w:szCs w:val="24"/>
        </w:rPr>
        <w:t xml:space="preserve"> </w:t>
      </w:r>
      <w:r w:rsidRPr="002F0CD9">
        <w:rPr>
          <w:rFonts w:ascii="Times" w:hAnsi="Times" w:cs="Arial"/>
          <w:sz w:val="24"/>
          <w:szCs w:val="24"/>
        </w:rPr>
        <w:lastRenderedPageBreak/>
        <w:t>formulada pelo ‘Grupo de Genebra’</w:t>
      </w:r>
      <w:r w:rsidRPr="002F0CD9">
        <w:rPr>
          <w:rFonts w:ascii="Times" w:hAnsi="Times" w:cs="Arial"/>
          <w:sz w:val="24"/>
        </w:rPr>
        <w:t xml:space="preserve">, </w:t>
      </w:r>
      <w:r w:rsidR="001E1917" w:rsidRPr="002F0CD9">
        <w:rPr>
          <w:rFonts w:ascii="Times" w:hAnsi="Times" w:cs="Arial"/>
          <w:sz w:val="24"/>
        </w:rPr>
        <w:t xml:space="preserve">como também confirmam a modificação do pensamento da sociedade internacional no que </w:t>
      </w:r>
      <w:proofErr w:type="spellStart"/>
      <w:r w:rsidR="001E1917" w:rsidRPr="002F0CD9">
        <w:rPr>
          <w:rFonts w:ascii="Times" w:hAnsi="Times" w:cs="Arial"/>
          <w:sz w:val="24"/>
        </w:rPr>
        <w:t>pertine</w:t>
      </w:r>
      <w:proofErr w:type="spellEnd"/>
      <w:r w:rsidR="001E1917" w:rsidRPr="002F0CD9">
        <w:rPr>
          <w:rFonts w:ascii="Times" w:hAnsi="Times" w:cs="Arial"/>
          <w:sz w:val="24"/>
        </w:rPr>
        <w:t xml:space="preserve"> a relevância do alimento para o homem, </w:t>
      </w:r>
      <w:r w:rsidRPr="002F0CD9">
        <w:rPr>
          <w:rFonts w:ascii="Times" w:hAnsi="Times" w:cs="Arial"/>
          <w:sz w:val="24"/>
        </w:rPr>
        <w:t xml:space="preserve">a saber: </w:t>
      </w:r>
    </w:p>
    <w:p w:rsidR="00405525" w:rsidRPr="002F0CD9" w:rsidRDefault="00405525" w:rsidP="00405525">
      <w:pPr>
        <w:spacing w:after="0" w:line="240" w:lineRule="auto"/>
        <w:ind w:left="2268"/>
        <w:jc w:val="both"/>
        <w:rPr>
          <w:rFonts w:ascii="Times" w:hAnsi="Times" w:cs="Arial"/>
        </w:rPr>
      </w:pPr>
      <w:r w:rsidRPr="002F0CD9">
        <w:rPr>
          <w:rFonts w:ascii="Times" w:hAnsi="Times" w:cs="Arial"/>
        </w:rPr>
        <w:t>(1) Promover a elevação dos níveis de nutrição e padrões de vida dos povos sob suas respectivas jurisdições; (2) Garantir melhorias na eficiência da produção e distribuição de todos os bens alimentares e agrícolas; (3) Melhorar a condição das populações rurais; e (4) Contribuir para uma economia mundial em expansão e garantir à humanidade liberdade contra a fome.</w:t>
      </w:r>
      <w:r w:rsidRPr="002F0CD9">
        <w:rPr>
          <w:rStyle w:val="Refdenotaderodap"/>
          <w:rFonts w:ascii="Times" w:hAnsi="Times" w:cs="Arial"/>
        </w:rPr>
        <w:footnoteReference w:id="63"/>
      </w:r>
    </w:p>
    <w:p w:rsidR="00405525" w:rsidRPr="002F0CD9" w:rsidRDefault="00405525" w:rsidP="00405525">
      <w:pPr>
        <w:spacing w:after="0" w:line="240" w:lineRule="auto"/>
        <w:jc w:val="both"/>
        <w:rPr>
          <w:rFonts w:ascii="Times" w:hAnsi="Times" w:cs="Arial"/>
        </w:rPr>
      </w:pPr>
    </w:p>
    <w:p w:rsidR="001F6F2D" w:rsidRPr="002F0CD9" w:rsidRDefault="001F6F2D" w:rsidP="001F6F2D">
      <w:pPr>
        <w:spacing w:after="0" w:line="360" w:lineRule="auto"/>
        <w:ind w:firstLine="720"/>
        <w:jc w:val="both"/>
        <w:rPr>
          <w:rFonts w:ascii="Times" w:hAnsi="Times" w:cs="Arial"/>
          <w:sz w:val="24"/>
        </w:rPr>
      </w:pPr>
      <w:r w:rsidRPr="002F0CD9">
        <w:rPr>
          <w:rFonts w:ascii="Times" w:hAnsi="Times" w:cs="Arial"/>
          <w:sz w:val="24"/>
        </w:rPr>
        <w:t>Aliás, no referido documento constitutivo também é possível notar que a FAO, conquanto apresente capacidade jurídica enquanto sujeito de direito internacional</w:t>
      </w:r>
      <w:r w:rsidRPr="002F0CD9">
        <w:rPr>
          <w:rStyle w:val="Refdenotaderodap"/>
          <w:rFonts w:ascii="Times" w:hAnsi="Times" w:cs="Arial"/>
          <w:sz w:val="24"/>
        </w:rPr>
        <w:footnoteReference w:id="64"/>
      </w:r>
      <w:r w:rsidRPr="002F0CD9">
        <w:rPr>
          <w:rFonts w:ascii="Times" w:hAnsi="Times" w:cs="Arial"/>
          <w:sz w:val="24"/>
        </w:rPr>
        <w:t>, seria considerada uma agência especializada da ONU</w:t>
      </w:r>
      <w:r w:rsidRPr="002F0CD9">
        <w:rPr>
          <w:rStyle w:val="Refdenotaderodap"/>
          <w:rFonts w:ascii="Times" w:hAnsi="Times" w:cs="Arial"/>
          <w:sz w:val="24"/>
        </w:rPr>
        <w:footnoteReference w:id="65"/>
      </w:r>
      <w:r w:rsidRPr="002F0CD9">
        <w:rPr>
          <w:rFonts w:ascii="Times" w:hAnsi="Times" w:cs="Arial"/>
          <w:sz w:val="24"/>
        </w:rPr>
        <w:t xml:space="preserve"> – organização estruturada em junho de 1945 com a qual viria a formalizar um acordo</w:t>
      </w:r>
      <w:r w:rsidRPr="002F0CD9">
        <w:rPr>
          <w:rStyle w:val="Refdenotaderodap"/>
          <w:rFonts w:ascii="Times" w:hAnsi="Times" w:cs="Arial"/>
          <w:sz w:val="24"/>
        </w:rPr>
        <w:footnoteReference w:id="66"/>
      </w:r>
      <w:r w:rsidRPr="002F0CD9">
        <w:rPr>
          <w:rFonts w:ascii="Times" w:hAnsi="Times" w:cs="Arial"/>
          <w:sz w:val="24"/>
        </w:rPr>
        <w:t xml:space="preserve"> nesse sentido em junho de 1946. Desta maneira, mesmo sendo independente, ao pugnar por uma ligação formal com a ONU, por meio dos artigos 57 e 63 da Carta de São Francisco</w:t>
      </w:r>
      <w:r w:rsidRPr="002F0CD9">
        <w:rPr>
          <w:rStyle w:val="Refdenotaderodap"/>
          <w:rFonts w:ascii="Times" w:hAnsi="Times" w:cs="Arial"/>
          <w:sz w:val="24"/>
        </w:rPr>
        <w:footnoteReference w:id="67"/>
      </w:r>
      <w:r w:rsidRPr="002F0CD9">
        <w:rPr>
          <w:rFonts w:ascii="Times" w:hAnsi="Times" w:cs="Arial"/>
          <w:sz w:val="24"/>
        </w:rPr>
        <w:t>, a FAO terminou por atrair a responsabilidade de desenvolver funções técnicas específicas, as quais não seriam concluídas pela ONU em si</w:t>
      </w:r>
      <w:r w:rsidRPr="002F0CD9">
        <w:rPr>
          <w:rStyle w:val="Refdenotaderodap"/>
          <w:rFonts w:ascii="Times" w:hAnsi="Times" w:cs="Arial"/>
          <w:sz w:val="24"/>
        </w:rPr>
        <w:footnoteReference w:id="68"/>
      </w:r>
      <w:r w:rsidRPr="002F0CD9">
        <w:rPr>
          <w:rFonts w:ascii="Times" w:hAnsi="Times" w:cs="Arial"/>
          <w:sz w:val="24"/>
        </w:rPr>
        <w:t>.</w:t>
      </w:r>
    </w:p>
    <w:p w:rsidR="0027765B" w:rsidRPr="002F0CD9" w:rsidRDefault="001F6F2D" w:rsidP="0027765B">
      <w:pPr>
        <w:spacing w:after="0" w:line="360" w:lineRule="auto"/>
        <w:ind w:firstLine="720"/>
        <w:jc w:val="both"/>
        <w:rPr>
          <w:rFonts w:ascii="Times" w:hAnsi="Times" w:cs="Arial"/>
          <w:sz w:val="24"/>
          <w:szCs w:val="24"/>
        </w:rPr>
      </w:pPr>
      <w:proofErr w:type="gramStart"/>
      <w:r w:rsidRPr="002F0CD9">
        <w:rPr>
          <w:rFonts w:ascii="Times" w:hAnsi="Times" w:cs="Arial"/>
          <w:sz w:val="24"/>
        </w:rPr>
        <w:t>Outrossim</w:t>
      </w:r>
      <w:proofErr w:type="gramEnd"/>
      <w:r w:rsidRPr="002F0CD9">
        <w:rPr>
          <w:rFonts w:ascii="Times" w:hAnsi="Times" w:cs="Arial"/>
          <w:sz w:val="24"/>
        </w:rPr>
        <w:t>, através de cooperação e supervisão da ONU, a FAO colaboraria para o resguardo da produção e disponibilização de bens alimentares para além de uma retórica voltada estritamente ao desenvolvimento econômico dos paí</w:t>
      </w:r>
      <w:r w:rsidR="0027765B" w:rsidRPr="002F0CD9">
        <w:rPr>
          <w:rFonts w:ascii="Times" w:hAnsi="Times" w:cs="Arial"/>
          <w:sz w:val="24"/>
        </w:rPr>
        <w:t xml:space="preserve">ses, colaborando para a </w:t>
      </w:r>
      <w:proofErr w:type="spellStart"/>
      <w:r w:rsidR="0027765B" w:rsidRPr="002F0CD9">
        <w:rPr>
          <w:rFonts w:ascii="Times" w:hAnsi="Times" w:cs="Arial"/>
          <w:sz w:val="24"/>
        </w:rPr>
        <w:t>perfectibilização</w:t>
      </w:r>
      <w:proofErr w:type="spellEnd"/>
      <w:r w:rsidR="0027765B" w:rsidRPr="002F0CD9">
        <w:rPr>
          <w:rFonts w:ascii="Times" w:hAnsi="Times" w:cs="Arial"/>
          <w:sz w:val="24"/>
        </w:rPr>
        <w:t xml:space="preserve"> da humanização do direito ao alimento. </w:t>
      </w:r>
      <w:r w:rsidR="0027765B" w:rsidRPr="002F0CD9">
        <w:rPr>
          <w:rFonts w:ascii="Times" w:hAnsi="Times" w:cs="Arial"/>
          <w:sz w:val="24"/>
          <w:szCs w:val="24"/>
        </w:rPr>
        <w:t xml:space="preserve">Afinal, a própria construção da ONU já trazia em si uma mudança de paradigma do direito internacional, já que um de seus eixos centrais é a própria proteção da pessoa humana </w:t>
      </w:r>
      <w:proofErr w:type="gramStart"/>
      <w:r w:rsidR="0027765B" w:rsidRPr="002F0CD9">
        <w:rPr>
          <w:rFonts w:ascii="Times" w:hAnsi="Times" w:cs="Arial"/>
          <w:sz w:val="24"/>
          <w:szCs w:val="24"/>
        </w:rPr>
        <w:t>à</w:t>
      </w:r>
      <w:proofErr w:type="gramEnd"/>
      <w:r w:rsidR="0027765B" w:rsidRPr="002F0CD9">
        <w:rPr>
          <w:rFonts w:ascii="Times" w:hAnsi="Times" w:cs="Arial"/>
          <w:sz w:val="24"/>
          <w:szCs w:val="24"/>
        </w:rPr>
        <w:t xml:space="preserve"> nível internacional. </w:t>
      </w:r>
    </w:p>
    <w:p w:rsidR="00F74D01" w:rsidRPr="002F0CD9" w:rsidRDefault="0027765B" w:rsidP="00F74D01">
      <w:pPr>
        <w:spacing w:after="0" w:line="360" w:lineRule="auto"/>
        <w:ind w:firstLine="720"/>
        <w:jc w:val="both"/>
        <w:rPr>
          <w:rFonts w:ascii="Times" w:hAnsi="Times" w:cs="Arial"/>
          <w:sz w:val="24"/>
          <w:szCs w:val="24"/>
        </w:rPr>
      </w:pPr>
      <w:r w:rsidRPr="002F0CD9">
        <w:rPr>
          <w:rFonts w:ascii="Times" w:hAnsi="Times" w:cs="Arial"/>
          <w:sz w:val="24"/>
          <w:szCs w:val="24"/>
        </w:rPr>
        <w:lastRenderedPageBreak/>
        <w:t xml:space="preserve">Nesse sentido, não só as agencias especializadas que se alinhavam aos propósitos da nova organização, como as suas próprias bases também </w:t>
      </w:r>
      <w:proofErr w:type="gramStart"/>
      <w:r w:rsidRPr="002F0CD9">
        <w:rPr>
          <w:rFonts w:ascii="Times" w:hAnsi="Times" w:cs="Arial"/>
          <w:sz w:val="24"/>
          <w:szCs w:val="24"/>
        </w:rPr>
        <w:t>deveriam</w:t>
      </w:r>
      <w:proofErr w:type="gramEnd"/>
      <w:r w:rsidRPr="002F0CD9">
        <w:rPr>
          <w:rFonts w:ascii="Times" w:hAnsi="Times" w:cs="Arial"/>
          <w:sz w:val="24"/>
          <w:szCs w:val="24"/>
        </w:rPr>
        <w:t xml:space="preserve"> voltar-se a tal finalidade</w:t>
      </w:r>
      <w:r w:rsidR="0016314E" w:rsidRPr="002F0CD9">
        <w:rPr>
          <w:rStyle w:val="Refdenotaderodap"/>
          <w:rFonts w:ascii="Times" w:hAnsi="Times" w:cs="Arial"/>
          <w:sz w:val="24"/>
          <w:szCs w:val="24"/>
        </w:rPr>
        <w:footnoteReference w:id="69"/>
      </w:r>
      <w:r w:rsidRPr="002F0CD9">
        <w:rPr>
          <w:rFonts w:ascii="Times" w:hAnsi="Times" w:cs="Arial"/>
          <w:sz w:val="24"/>
          <w:szCs w:val="24"/>
        </w:rPr>
        <w:t xml:space="preserve">. Assim, a Assembléia Geral – órgão principal da entidade, contando com a participação de todos os seus membros – também deveria voltar-se </w:t>
      </w:r>
      <w:proofErr w:type="gramStart"/>
      <w:r w:rsidRPr="002F0CD9">
        <w:rPr>
          <w:rFonts w:ascii="Times" w:hAnsi="Times" w:cs="Arial"/>
          <w:sz w:val="24"/>
          <w:szCs w:val="24"/>
        </w:rPr>
        <w:t>à</w:t>
      </w:r>
      <w:proofErr w:type="gramEnd"/>
      <w:r w:rsidRPr="002F0CD9">
        <w:rPr>
          <w:rFonts w:ascii="Times" w:hAnsi="Times" w:cs="Arial"/>
          <w:sz w:val="24"/>
          <w:szCs w:val="24"/>
        </w:rPr>
        <w:t xml:space="preserve"> essa temática.</w:t>
      </w:r>
      <w:r w:rsidR="00F74D01" w:rsidRPr="002F0CD9">
        <w:rPr>
          <w:rFonts w:ascii="Times" w:hAnsi="Times" w:cs="Arial"/>
          <w:sz w:val="24"/>
          <w:szCs w:val="24"/>
        </w:rPr>
        <w:t xml:space="preserve"> É o que estipula o art. 13(1) da Carta de São Francisco, </w:t>
      </w:r>
      <w:r w:rsidR="00F74D01" w:rsidRPr="002F0CD9">
        <w:rPr>
          <w:rFonts w:ascii="Times" w:hAnsi="Times" w:cs="Arial"/>
          <w:i/>
          <w:sz w:val="24"/>
          <w:szCs w:val="24"/>
        </w:rPr>
        <w:t xml:space="preserve">in </w:t>
      </w:r>
      <w:proofErr w:type="spellStart"/>
      <w:r w:rsidR="00F74D01" w:rsidRPr="002F0CD9">
        <w:rPr>
          <w:rFonts w:ascii="Times" w:hAnsi="Times" w:cs="Arial"/>
          <w:i/>
          <w:sz w:val="24"/>
          <w:szCs w:val="24"/>
        </w:rPr>
        <w:t>verbis</w:t>
      </w:r>
      <w:proofErr w:type="spellEnd"/>
      <w:r w:rsidR="00F74D01" w:rsidRPr="002F0CD9">
        <w:rPr>
          <w:rFonts w:ascii="Times" w:hAnsi="Times" w:cs="Arial"/>
          <w:sz w:val="24"/>
          <w:szCs w:val="24"/>
        </w:rPr>
        <w:t>:</w:t>
      </w:r>
    </w:p>
    <w:p w:rsidR="00F74D01" w:rsidRPr="00370C53" w:rsidRDefault="00F74D01" w:rsidP="00F74D01">
      <w:pPr>
        <w:widowControl w:val="0"/>
        <w:autoSpaceDE w:val="0"/>
        <w:autoSpaceDN w:val="0"/>
        <w:adjustRightInd w:val="0"/>
        <w:spacing w:after="0" w:line="240" w:lineRule="auto"/>
        <w:ind w:left="2268"/>
        <w:jc w:val="both"/>
        <w:rPr>
          <w:rFonts w:ascii="Times" w:eastAsiaTheme="minorHAnsi" w:hAnsi="Times" w:cs="Arial"/>
          <w:szCs w:val="26"/>
        </w:rPr>
      </w:pPr>
    </w:p>
    <w:p w:rsidR="00023265" w:rsidRPr="00370C53" w:rsidRDefault="00F74D01" w:rsidP="00023265">
      <w:pPr>
        <w:widowControl w:val="0"/>
        <w:autoSpaceDE w:val="0"/>
        <w:autoSpaceDN w:val="0"/>
        <w:adjustRightInd w:val="0"/>
        <w:spacing w:after="0" w:line="240" w:lineRule="auto"/>
        <w:ind w:left="2268"/>
        <w:jc w:val="both"/>
        <w:rPr>
          <w:rFonts w:ascii="Times" w:eastAsiaTheme="minorHAnsi" w:hAnsi="Times" w:cs="Times"/>
          <w:szCs w:val="32"/>
        </w:rPr>
      </w:pPr>
      <w:r w:rsidRPr="00370C53">
        <w:rPr>
          <w:rFonts w:ascii="Times" w:eastAsiaTheme="minorHAnsi" w:hAnsi="Times" w:cs="Arial"/>
          <w:szCs w:val="26"/>
        </w:rPr>
        <w:t>Artigo 13. (1) A Assembléia Geral iniciará estudos e fará recomendações, destinados a: (…) (b) promover cooperação internacional nos terrenos econômico, social, cultural, educacional e sanitário e favorecer o pleno gozo dos direitos humanos e das liberdades fundamentais, por parte de todos os povos, sem distinção de raça, sexo, língua ou religião.</w:t>
      </w:r>
      <w:r w:rsidRPr="002F0CD9">
        <w:rPr>
          <w:rStyle w:val="Refdenotaderodap"/>
          <w:rFonts w:ascii="Times" w:eastAsiaTheme="minorHAnsi" w:hAnsi="Times" w:cs="Arial"/>
          <w:szCs w:val="26"/>
          <w:lang w:val="en-US"/>
        </w:rPr>
        <w:footnoteReference w:id="70"/>
      </w:r>
    </w:p>
    <w:p w:rsidR="00405525" w:rsidRPr="00370C53" w:rsidRDefault="00405525" w:rsidP="00023265">
      <w:pPr>
        <w:widowControl w:val="0"/>
        <w:autoSpaceDE w:val="0"/>
        <w:autoSpaceDN w:val="0"/>
        <w:adjustRightInd w:val="0"/>
        <w:spacing w:after="0" w:line="240" w:lineRule="auto"/>
        <w:ind w:left="2268"/>
        <w:jc w:val="both"/>
        <w:rPr>
          <w:rFonts w:ascii="Times" w:eastAsiaTheme="minorHAnsi" w:hAnsi="Times" w:cs="Times"/>
          <w:szCs w:val="32"/>
        </w:rPr>
      </w:pPr>
    </w:p>
    <w:p w:rsidR="00A86D75" w:rsidRPr="002F0CD9" w:rsidRDefault="00023265" w:rsidP="00A86D75">
      <w:pPr>
        <w:spacing w:after="0" w:line="360" w:lineRule="auto"/>
        <w:ind w:firstLine="708"/>
        <w:jc w:val="both"/>
        <w:rPr>
          <w:rFonts w:ascii="Times" w:hAnsi="Times" w:cs="Arial"/>
          <w:sz w:val="24"/>
          <w:szCs w:val="24"/>
        </w:rPr>
      </w:pPr>
      <w:r w:rsidRPr="002F0CD9">
        <w:rPr>
          <w:rFonts w:ascii="Times" w:hAnsi="Times" w:cs="Arial"/>
          <w:sz w:val="24"/>
          <w:szCs w:val="24"/>
        </w:rPr>
        <w:t>Por isso é que muitos dos debates havidos na própria Assembléia Geral tangenciam os direitos humanos e tem como objetivo a sua afirmação e fomentar o seu gozo. E dentre um dos documentos mais conhecidos desse órgão está a Declaração Universal dos Direitos Humanos, fir</w:t>
      </w:r>
      <w:r w:rsidR="00A86D75" w:rsidRPr="002F0CD9">
        <w:rPr>
          <w:rFonts w:ascii="Times" w:hAnsi="Times" w:cs="Arial"/>
          <w:sz w:val="24"/>
          <w:szCs w:val="24"/>
        </w:rPr>
        <w:t>mada em 10 de dezembro de 1948, onde se encontra</w:t>
      </w:r>
      <w:r w:rsidR="00405525" w:rsidRPr="002F0CD9">
        <w:rPr>
          <w:rFonts w:ascii="Times" w:hAnsi="Times" w:cs="Arial"/>
          <w:sz w:val="24"/>
          <w:szCs w:val="24"/>
        </w:rPr>
        <w:t xml:space="preserve"> a primeira prescriç</w:t>
      </w:r>
      <w:r w:rsidR="00A86D75" w:rsidRPr="002F0CD9">
        <w:rPr>
          <w:rFonts w:ascii="Times" w:hAnsi="Times" w:cs="Arial"/>
          <w:sz w:val="24"/>
          <w:szCs w:val="24"/>
        </w:rPr>
        <w:t>ão do direito humano ao alimento.</w:t>
      </w:r>
    </w:p>
    <w:p w:rsidR="00A86D75" w:rsidRPr="002F0CD9" w:rsidRDefault="00A86D75" w:rsidP="00A86D75">
      <w:pPr>
        <w:spacing w:after="0" w:line="360" w:lineRule="auto"/>
        <w:ind w:firstLine="708"/>
        <w:jc w:val="both"/>
        <w:rPr>
          <w:rFonts w:ascii="Times" w:hAnsi="Times" w:cs="Arial"/>
          <w:szCs w:val="20"/>
        </w:rPr>
      </w:pPr>
      <w:r w:rsidRPr="002F0CD9">
        <w:rPr>
          <w:rFonts w:ascii="Times" w:hAnsi="Times" w:cs="Arial"/>
          <w:sz w:val="24"/>
          <w:szCs w:val="24"/>
        </w:rPr>
        <w:t>Esse</w:t>
      </w:r>
      <w:r w:rsidR="00405525" w:rsidRPr="002F0CD9">
        <w:rPr>
          <w:rFonts w:ascii="Times" w:hAnsi="Times" w:cs="Arial"/>
          <w:sz w:val="24"/>
          <w:szCs w:val="24"/>
        </w:rPr>
        <w:t xml:space="preserve"> documento destaca o Direito ao Alimento ao lado de outros direitos sociais</w:t>
      </w:r>
      <w:r w:rsidR="00405525" w:rsidRPr="002F0CD9">
        <w:rPr>
          <w:rStyle w:val="Refdenotaderodap"/>
          <w:rFonts w:ascii="Times" w:hAnsi="Times" w:cs="Arial"/>
          <w:sz w:val="24"/>
          <w:szCs w:val="24"/>
        </w:rPr>
        <w:footnoteReference w:id="71"/>
      </w:r>
      <w:r w:rsidRPr="002F0CD9">
        <w:rPr>
          <w:rFonts w:ascii="Times" w:hAnsi="Times" w:cs="Arial"/>
          <w:sz w:val="24"/>
          <w:szCs w:val="24"/>
        </w:rPr>
        <w:t>; inserindo-o, portanto,</w:t>
      </w:r>
      <w:r w:rsidR="00405525" w:rsidRPr="002F0CD9">
        <w:rPr>
          <w:rFonts w:ascii="Times" w:hAnsi="Times" w:cs="Arial"/>
          <w:sz w:val="24"/>
          <w:szCs w:val="24"/>
        </w:rPr>
        <w:t xml:space="preserve"> no rol dos direitos de segunda dimensão da pessoa humana</w:t>
      </w:r>
      <w:r w:rsidR="00405525" w:rsidRPr="002F0CD9">
        <w:rPr>
          <w:rStyle w:val="Refdenotaderodap"/>
          <w:rFonts w:ascii="Times" w:hAnsi="Times" w:cs="Arial"/>
          <w:sz w:val="24"/>
          <w:szCs w:val="24"/>
        </w:rPr>
        <w:footnoteReference w:id="72"/>
      </w:r>
      <w:r w:rsidR="00405525" w:rsidRPr="002F0CD9">
        <w:rPr>
          <w:rFonts w:ascii="Times" w:hAnsi="Times" w:cs="Arial"/>
          <w:sz w:val="24"/>
          <w:szCs w:val="24"/>
        </w:rPr>
        <w:t xml:space="preserve">. </w:t>
      </w:r>
      <w:r w:rsidRPr="002F0CD9">
        <w:rPr>
          <w:rFonts w:ascii="Times" w:hAnsi="Times" w:cs="Arial"/>
          <w:sz w:val="24"/>
          <w:szCs w:val="24"/>
        </w:rPr>
        <w:t xml:space="preserve">Assim prescreve o artigo 25, parágrafo primeiro: </w:t>
      </w:r>
    </w:p>
    <w:p w:rsidR="00A86D75" w:rsidRPr="002F0CD9" w:rsidRDefault="00A86D75" w:rsidP="00A86D75">
      <w:pPr>
        <w:spacing w:after="0" w:line="240" w:lineRule="auto"/>
        <w:ind w:left="2268"/>
        <w:jc w:val="both"/>
        <w:rPr>
          <w:rFonts w:ascii="Times" w:hAnsi="Times" w:cs="Arial"/>
          <w:szCs w:val="20"/>
        </w:rPr>
      </w:pPr>
      <w:r w:rsidRPr="002F0CD9">
        <w:rPr>
          <w:rFonts w:ascii="Times" w:hAnsi="Times" w:cs="Arial"/>
          <w:szCs w:val="20"/>
        </w:rPr>
        <w:lastRenderedPageBreak/>
        <w:t>[t</w:t>
      </w:r>
      <w:proofErr w:type="gramStart"/>
      <w:r w:rsidRPr="002F0CD9">
        <w:rPr>
          <w:rFonts w:ascii="Times" w:hAnsi="Times" w:cs="Arial"/>
          <w:szCs w:val="20"/>
        </w:rPr>
        <w:t>]</w:t>
      </w:r>
      <w:proofErr w:type="spellStart"/>
      <w:r w:rsidRPr="002F0CD9">
        <w:rPr>
          <w:rFonts w:ascii="Times" w:hAnsi="Times" w:cs="Arial"/>
          <w:szCs w:val="20"/>
        </w:rPr>
        <w:t>odo</w:t>
      </w:r>
      <w:proofErr w:type="spellEnd"/>
      <w:proofErr w:type="gramEnd"/>
      <w:r w:rsidRPr="002F0CD9">
        <w:rPr>
          <w:rFonts w:ascii="Times" w:hAnsi="Times" w:cs="Arial"/>
          <w:szCs w:val="20"/>
        </w:rPr>
        <w:t xml:space="preserve"> ser humano tem direito a um padrão de vida capaz de assegurar-lhe, e a sua família, saúde e bem-estar, inclusive </w:t>
      </w:r>
      <w:r w:rsidRPr="002F0CD9">
        <w:rPr>
          <w:rFonts w:ascii="Times" w:hAnsi="Times" w:cs="Arial"/>
          <w:b/>
          <w:szCs w:val="20"/>
        </w:rPr>
        <w:t>alimentação</w:t>
      </w:r>
      <w:r w:rsidRPr="002F0CD9">
        <w:rPr>
          <w:rFonts w:ascii="Times" w:hAnsi="Times" w:cs="Arial"/>
          <w:szCs w:val="20"/>
        </w:rPr>
        <w:t>, vestuário, habitação, cuidados médicos e os serviços sociais indispensáveis, e direito à segurança em caso de desemprego, doença, invalidez, viuvez, velhice ou outros casos de perda dos meios de subsistência em circunstâncias fora de seu controle.</w:t>
      </w:r>
      <w:r w:rsidRPr="002F0CD9">
        <w:rPr>
          <w:rStyle w:val="Refdenotaderodap"/>
          <w:rFonts w:ascii="Times" w:hAnsi="Times" w:cs="Arial"/>
          <w:szCs w:val="20"/>
        </w:rPr>
        <w:footnoteReference w:id="73"/>
      </w:r>
      <w:r w:rsidRPr="002F0CD9">
        <w:rPr>
          <w:rFonts w:ascii="Times" w:hAnsi="Times" w:cs="Arial"/>
          <w:szCs w:val="20"/>
        </w:rPr>
        <w:t xml:space="preserve"> (grifo nosso)</w:t>
      </w:r>
    </w:p>
    <w:p w:rsidR="00A86D75" w:rsidRPr="002F0CD9" w:rsidRDefault="00A86D75" w:rsidP="00A86D75">
      <w:pPr>
        <w:spacing w:after="0" w:line="240" w:lineRule="auto"/>
        <w:ind w:left="2268"/>
        <w:jc w:val="both"/>
        <w:rPr>
          <w:rFonts w:ascii="Times" w:hAnsi="Times" w:cs="Arial"/>
          <w:szCs w:val="20"/>
        </w:rPr>
      </w:pPr>
    </w:p>
    <w:p w:rsidR="00405525" w:rsidRPr="002F0CD9" w:rsidRDefault="00A86D75" w:rsidP="00405525">
      <w:pPr>
        <w:spacing w:after="0" w:line="360" w:lineRule="auto"/>
        <w:ind w:firstLine="709"/>
        <w:jc w:val="both"/>
        <w:rPr>
          <w:rFonts w:ascii="Times" w:hAnsi="Times" w:cs="Arial"/>
          <w:sz w:val="24"/>
          <w:szCs w:val="24"/>
        </w:rPr>
      </w:pPr>
      <w:r w:rsidRPr="002F0CD9">
        <w:rPr>
          <w:rFonts w:ascii="Times" w:hAnsi="Times" w:cs="Arial"/>
          <w:sz w:val="24"/>
          <w:szCs w:val="24"/>
        </w:rPr>
        <w:t>E por mais que se trate de</w:t>
      </w:r>
      <w:r w:rsidR="00405525" w:rsidRPr="002F0CD9">
        <w:rPr>
          <w:rFonts w:ascii="Times" w:hAnsi="Times" w:cs="Arial"/>
          <w:sz w:val="24"/>
          <w:szCs w:val="24"/>
        </w:rPr>
        <w:t xml:space="preserve"> uma </w:t>
      </w:r>
      <w:proofErr w:type="spellStart"/>
      <w:r w:rsidR="00405525" w:rsidRPr="002F0CD9">
        <w:rPr>
          <w:rFonts w:ascii="Times" w:hAnsi="Times" w:cs="Arial"/>
          <w:i/>
          <w:sz w:val="24"/>
          <w:szCs w:val="24"/>
        </w:rPr>
        <w:t>soft</w:t>
      </w:r>
      <w:proofErr w:type="spellEnd"/>
      <w:r w:rsidR="00405525" w:rsidRPr="002F0CD9">
        <w:rPr>
          <w:rFonts w:ascii="Times" w:hAnsi="Times" w:cs="Arial"/>
          <w:i/>
          <w:sz w:val="24"/>
          <w:szCs w:val="24"/>
        </w:rPr>
        <w:t xml:space="preserve"> </w:t>
      </w:r>
      <w:proofErr w:type="spellStart"/>
      <w:proofErr w:type="gramStart"/>
      <w:r w:rsidR="00405525" w:rsidRPr="002F0CD9">
        <w:rPr>
          <w:rFonts w:ascii="Times" w:hAnsi="Times" w:cs="Arial"/>
          <w:i/>
          <w:sz w:val="24"/>
          <w:szCs w:val="24"/>
        </w:rPr>
        <w:t>law</w:t>
      </w:r>
      <w:proofErr w:type="spellEnd"/>
      <w:proofErr w:type="gramEnd"/>
      <w:r w:rsidR="00405525" w:rsidRPr="002F0CD9">
        <w:rPr>
          <w:rStyle w:val="Refdenotaderodap"/>
          <w:rFonts w:ascii="Times" w:hAnsi="Times" w:cs="Arial"/>
          <w:sz w:val="24"/>
          <w:szCs w:val="24"/>
        </w:rPr>
        <w:footnoteReference w:id="74"/>
      </w:r>
      <w:r w:rsidR="00405525" w:rsidRPr="002F0CD9">
        <w:rPr>
          <w:rFonts w:ascii="Times" w:hAnsi="Times" w:cs="Arial"/>
          <w:sz w:val="24"/>
          <w:szCs w:val="24"/>
        </w:rPr>
        <w:t>, essa classificação é de suma relevância, pois é ela que determina o Estado enquanto pro(mo)</w:t>
      </w:r>
      <w:proofErr w:type="spellStart"/>
      <w:r w:rsidR="00405525" w:rsidRPr="002F0CD9">
        <w:rPr>
          <w:rFonts w:ascii="Times" w:hAnsi="Times" w:cs="Arial"/>
          <w:sz w:val="24"/>
          <w:szCs w:val="24"/>
        </w:rPr>
        <w:t>vedor</w:t>
      </w:r>
      <w:proofErr w:type="spellEnd"/>
      <w:r w:rsidR="00405525" w:rsidRPr="002F0CD9">
        <w:rPr>
          <w:rFonts w:ascii="Times" w:hAnsi="Times" w:cs="Arial"/>
          <w:sz w:val="24"/>
          <w:szCs w:val="24"/>
        </w:rPr>
        <w:t xml:space="preserve"> desse direito na atualidade, iniciando a pavimentação da sua exigibilidade e, logo, </w:t>
      </w:r>
      <w:proofErr w:type="spellStart"/>
      <w:r w:rsidR="00405525" w:rsidRPr="002F0CD9">
        <w:rPr>
          <w:rFonts w:ascii="Times" w:hAnsi="Times" w:cs="Arial"/>
          <w:sz w:val="24"/>
          <w:szCs w:val="24"/>
        </w:rPr>
        <w:t>justiciabilidade</w:t>
      </w:r>
      <w:proofErr w:type="spellEnd"/>
      <w:r w:rsidR="00405525" w:rsidRPr="002F0CD9">
        <w:rPr>
          <w:rFonts w:ascii="Times" w:hAnsi="Times" w:cs="Arial"/>
          <w:sz w:val="24"/>
          <w:szCs w:val="24"/>
        </w:rPr>
        <w:t xml:space="preserve">. </w:t>
      </w:r>
      <w:r w:rsidRPr="002F0CD9">
        <w:rPr>
          <w:rFonts w:ascii="Times" w:hAnsi="Times" w:cs="Arial"/>
          <w:sz w:val="24"/>
          <w:szCs w:val="24"/>
        </w:rPr>
        <w:t>Isso porque</w:t>
      </w:r>
      <w:r w:rsidR="00405525" w:rsidRPr="002F0CD9">
        <w:rPr>
          <w:rFonts w:ascii="Times" w:hAnsi="Times" w:cs="Arial"/>
          <w:sz w:val="24"/>
          <w:szCs w:val="24"/>
        </w:rPr>
        <w:t xml:space="preserve">, o direito </w:t>
      </w:r>
      <w:r w:rsidRPr="002F0CD9">
        <w:rPr>
          <w:rFonts w:ascii="Times" w:hAnsi="Times" w:cs="Arial"/>
          <w:sz w:val="24"/>
          <w:szCs w:val="24"/>
        </w:rPr>
        <w:t>humano ao alimento</w:t>
      </w:r>
      <w:r w:rsidR="00405525" w:rsidRPr="002F0CD9">
        <w:rPr>
          <w:rFonts w:ascii="Times" w:hAnsi="Times" w:cs="Arial"/>
          <w:sz w:val="24"/>
          <w:szCs w:val="24"/>
        </w:rPr>
        <w:t>, em razão de ser categorizado na condição de um direito social, não é uma mera opção política, demandando a intervenção do Estado para proporcionar e garantir o bem almejado (como o alimento), de modo que a sua negativa, voluntária ou não, ensejaria o seu cumprimento pela via judicial.</w:t>
      </w:r>
      <w:r w:rsidR="00405525" w:rsidRPr="002F0CD9">
        <w:rPr>
          <w:rStyle w:val="Refdenotaderodap"/>
          <w:rFonts w:ascii="Times" w:hAnsi="Times" w:cs="Arial"/>
          <w:sz w:val="24"/>
          <w:szCs w:val="24"/>
        </w:rPr>
        <w:footnoteReference w:id="75"/>
      </w:r>
    </w:p>
    <w:p w:rsidR="00FA5119" w:rsidRPr="002F0CD9" w:rsidRDefault="00405525" w:rsidP="00405525">
      <w:pPr>
        <w:spacing w:after="0" w:line="360" w:lineRule="auto"/>
        <w:ind w:firstLine="709"/>
        <w:jc w:val="both"/>
        <w:rPr>
          <w:rFonts w:ascii="Times" w:hAnsi="Times" w:cs="Arial"/>
          <w:sz w:val="24"/>
          <w:szCs w:val="24"/>
        </w:rPr>
      </w:pPr>
      <w:r w:rsidRPr="002F0CD9">
        <w:rPr>
          <w:rFonts w:ascii="Times" w:hAnsi="Times" w:cs="Arial"/>
          <w:sz w:val="24"/>
          <w:szCs w:val="24"/>
        </w:rPr>
        <w:t xml:space="preserve">Todavia, importante ressaltar que não só a falha </w:t>
      </w:r>
      <w:proofErr w:type="spellStart"/>
      <w:r w:rsidRPr="002F0CD9">
        <w:rPr>
          <w:rFonts w:ascii="Times" w:hAnsi="Times" w:cs="Arial"/>
          <w:sz w:val="24"/>
          <w:szCs w:val="24"/>
        </w:rPr>
        <w:t>prestacional</w:t>
      </w:r>
      <w:proofErr w:type="spellEnd"/>
      <w:r w:rsidRPr="002F0CD9">
        <w:rPr>
          <w:rFonts w:ascii="Times" w:hAnsi="Times" w:cs="Arial"/>
          <w:sz w:val="24"/>
          <w:szCs w:val="24"/>
        </w:rPr>
        <w:t xml:space="preserve"> é que daria causa à adoção de medidas judiciais, já que a interferência estatal poderia ser igualmente prejudicial à efetivação dos direitos humanos sociais. Isso, pois, já se superou a percepção (de fundo notadamente ideológico</w:t>
      </w:r>
      <w:r w:rsidRPr="002F0CD9">
        <w:rPr>
          <w:rStyle w:val="Refdenotaderodap"/>
          <w:rFonts w:ascii="Times" w:hAnsi="Times" w:cs="Arial"/>
          <w:sz w:val="24"/>
          <w:szCs w:val="24"/>
        </w:rPr>
        <w:footnoteReference w:id="76"/>
      </w:r>
      <w:r w:rsidRPr="002F0CD9">
        <w:rPr>
          <w:rFonts w:ascii="Times" w:hAnsi="Times" w:cs="Arial"/>
          <w:sz w:val="24"/>
          <w:szCs w:val="24"/>
        </w:rPr>
        <w:t>) de que os direitos de segunda dimensão seriam apenas direitos promocionais, vez que estes também poderiam ser taxados como direitos de defesa, demandando uma abstenção do Estado em realizar condutas que poderiam violar o seu pleno gozo pelos indivíduos.</w:t>
      </w:r>
      <w:r w:rsidRPr="002F0CD9">
        <w:rPr>
          <w:rStyle w:val="Refdenotaderodap"/>
          <w:rFonts w:ascii="Times" w:hAnsi="Times" w:cs="Arial"/>
          <w:sz w:val="24"/>
          <w:szCs w:val="24"/>
        </w:rPr>
        <w:footnoteReference w:id="77"/>
      </w:r>
      <w:r w:rsidRPr="002F0CD9">
        <w:rPr>
          <w:rFonts w:ascii="Times" w:hAnsi="Times" w:cs="Arial"/>
          <w:sz w:val="24"/>
          <w:szCs w:val="24"/>
        </w:rPr>
        <w:t xml:space="preserve"> Inclusive, para além de sua confirmação na órbita constitucional dos </w:t>
      </w:r>
      <w:r w:rsidRPr="002F0CD9">
        <w:rPr>
          <w:rFonts w:ascii="Times" w:hAnsi="Times" w:cs="Arial"/>
          <w:sz w:val="24"/>
          <w:szCs w:val="24"/>
        </w:rPr>
        <w:lastRenderedPageBreak/>
        <w:t>Estados</w:t>
      </w:r>
      <w:r w:rsidRPr="002F0CD9">
        <w:rPr>
          <w:rStyle w:val="Refdenotaderodap"/>
          <w:rFonts w:ascii="Times" w:hAnsi="Times" w:cs="Arial"/>
          <w:sz w:val="24"/>
          <w:szCs w:val="24"/>
        </w:rPr>
        <w:footnoteReference w:id="78"/>
      </w:r>
      <w:r w:rsidRPr="002F0CD9">
        <w:rPr>
          <w:rFonts w:ascii="Times" w:hAnsi="Times" w:cs="Arial"/>
          <w:sz w:val="24"/>
          <w:szCs w:val="24"/>
        </w:rPr>
        <w:t xml:space="preserve">, o fim da </w:t>
      </w:r>
      <w:proofErr w:type="gramStart"/>
      <w:r w:rsidRPr="002F0CD9">
        <w:rPr>
          <w:rFonts w:ascii="Times" w:hAnsi="Times" w:cs="Arial"/>
          <w:sz w:val="24"/>
          <w:szCs w:val="24"/>
        </w:rPr>
        <w:t>dicotomia negativo-positivo dos efeitos obrigacionais gerados</w:t>
      </w:r>
      <w:proofErr w:type="gramEnd"/>
      <w:r w:rsidRPr="002F0CD9">
        <w:rPr>
          <w:rFonts w:ascii="Times" w:hAnsi="Times" w:cs="Arial"/>
          <w:sz w:val="24"/>
          <w:szCs w:val="24"/>
        </w:rPr>
        <w:t xml:space="preserve"> às nações apresenta o direito ao alimento como exemplo. </w:t>
      </w:r>
    </w:p>
    <w:p w:rsidR="00FA5119" w:rsidRPr="002F0CD9" w:rsidRDefault="00FA5119" w:rsidP="00AC3901">
      <w:pPr>
        <w:spacing w:after="0" w:line="360" w:lineRule="auto"/>
        <w:ind w:firstLine="709"/>
        <w:jc w:val="both"/>
        <w:rPr>
          <w:rFonts w:ascii="Times" w:hAnsi="Times" w:cs="Arial"/>
          <w:sz w:val="24"/>
          <w:szCs w:val="24"/>
        </w:rPr>
      </w:pPr>
      <w:r w:rsidRPr="002F0CD9">
        <w:rPr>
          <w:rFonts w:ascii="Times" w:hAnsi="Times" w:cs="Arial"/>
          <w:sz w:val="24"/>
          <w:szCs w:val="24"/>
        </w:rPr>
        <w:t xml:space="preserve">Sem sobra de dúvidas, o desenvolvimento iniciado pela Assembléia Geral no referido documento tornou-se um paradigma, pois diversos documentos internacionais no âmbito da ONU, como o Pacto Internacional sobre Direitos Econômicos, Sociais e Culturais (PIDESC) de 1966 para citar um exemplo, continuaram afirmando a sua existência, promovendo essa nova </w:t>
      </w:r>
      <w:proofErr w:type="gramStart"/>
      <w:r w:rsidRPr="002F0CD9">
        <w:rPr>
          <w:rFonts w:ascii="Times" w:hAnsi="Times" w:cs="Arial"/>
          <w:sz w:val="24"/>
          <w:szCs w:val="24"/>
        </w:rPr>
        <w:t>visão.</w:t>
      </w:r>
      <w:proofErr w:type="gramEnd"/>
      <w:r w:rsidRPr="002F0CD9">
        <w:rPr>
          <w:rFonts w:ascii="Times" w:hAnsi="Times" w:cs="Arial"/>
          <w:sz w:val="24"/>
          <w:szCs w:val="24"/>
        </w:rPr>
        <w:t>Por conseguinte, pode-se dizer que a inserção do direito ao alimento na DUDH pelos m</w:t>
      </w:r>
      <w:r w:rsidR="00AC3901" w:rsidRPr="002F0CD9">
        <w:rPr>
          <w:rFonts w:ascii="Times" w:hAnsi="Times" w:cs="Arial"/>
          <w:sz w:val="24"/>
          <w:szCs w:val="24"/>
        </w:rPr>
        <w:t>embros da ONU em 1948 representou</w:t>
      </w:r>
      <w:r w:rsidRPr="002F0CD9">
        <w:rPr>
          <w:rFonts w:ascii="Times" w:hAnsi="Times" w:cs="Arial"/>
          <w:sz w:val="24"/>
          <w:szCs w:val="24"/>
        </w:rPr>
        <w:t xml:space="preserve"> um importante, se não o maior, passo para a sua humanização, de modo que ele deixa, de fato, de ser visto enquanto um direito apenas transacionável no mercado. </w:t>
      </w:r>
    </w:p>
    <w:p w:rsidR="008E2586" w:rsidRPr="002F0CD9" w:rsidRDefault="008E2586" w:rsidP="00AC3901">
      <w:pPr>
        <w:spacing w:after="0" w:line="360" w:lineRule="auto"/>
        <w:ind w:firstLine="709"/>
        <w:jc w:val="both"/>
        <w:rPr>
          <w:rFonts w:ascii="Times" w:hAnsi="Times" w:cs="Arial"/>
          <w:sz w:val="24"/>
          <w:szCs w:val="24"/>
        </w:rPr>
      </w:pPr>
    </w:p>
    <w:p w:rsidR="008E2586" w:rsidRPr="002F0CD9" w:rsidRDefault="008E2586">
      <w:pPr>
        <w:rPr>
          <w:rFonts w:ascii="Times" w:hAnsi="Times"/>
          <w:b/>
          <w:sz w:val="24"/>
        </w:rPr>
      </w:pPr>
      <w:r w:rsidRPr="002F0CD9">
        <w:rPr>
          <w:rFonts w:ascii="Times" w:hAnsi="Times"/>
          <w:b/>
          <w:sz w:val="24"/>
        </w:rPr>
        <w:t>Considerações Finais</w:t>
      </w:r>
    </w:p>
    <w:p w:rsidR="008E2586" w:rsidRPr="002F0CD9" w:rsidRDefault="008E2586">
      <w:pPr>
        <w:rPr>
          <w:rFonts w:ascii="Times" w:hAnsi="Times"/>
        </w:rPr>
      </w:pPr>
    </w:p>
    <w:p w:rsidR="008E2586" w:rsidRPr="002F0CD9" w:rsidRDefault="001B716A" w:rsidP="001B716A">
      <w:pPr>
        <w:spacing w:after="0" w:line="360" w:lineRule="auto"/>
        <w:ind w:firstLine="708"/>
        <w:jc w:val="both"/>
        <w:rPr>
          <w:rFonts w:ascii="Times" w:hAnsi="Times" w:cs="Arial"/>
          <w:sz w:val="24"/>
          <w:szCs w:val="24"/>
        </w:rPr>
      </w:pPr>
      <w:r>
        <w:rPr>
          <w:rFonts w:ascii="Times" w:hAnsi="Times" w:cs="Arial"/>
          <w:sz w:val="24"/>
          <w:szCs w:val="24"/>
        </w:rPr>
        <w:t xml:space="preserve">A partir do presente estudo, resta claro que </w:t>
      </w:r>
      <w:r w:rsidR="00BE0394">
        <w:rPr>
          <w:rFonts w:ascii="Times" w:hAnsi="Times" w:cs="Arial"/>
          <w:sz w:val="24"/>
          <w:szCs w:val="24"/>
        </w:rPr>
        <w:t>o problema em torno da</w:t>
      </w:r>
      <w:r>
        <w:rPr>
          <w:rFonts w:ascii="Times" w:hAnsi="Times" w:cs="Arial"/>
          <w:sz w:val="24"/>
          <w:szCs w:val="24"/>
        </w:rPr>
        <w:t xml:space="preserve"> alimentação </w:t>
      </w:r>
      <w:r w:rsidR="008E2586" w:rsidRPr="002F0CD9">
        <w:rPr>
          <w:rFonts w:ascii="Times" w:hAnsi="Times" w:cs="Arial"/>
          <w:sz w:val="24"/>
          <w:szCs w:val="24"/>
        </w:rPr>
        <w:t xml:space="preserve">não envolve apenas uma dimensão biológica de ingestão mínima de alimentos nutritivos para o gasto energético global a ser definido por uma série de peculiaridades abarcando os indivíduos e o seu meio; tampouco está adstrita à disponibilidade de alimentos em geral à população, dependendo-se, na verdade, da acessibilidade material da população a alimentos sustentáveis, nutritivos e seguros. </w:t>
      </w:r>
    </w:p>
    <w:p w:rsidR="008E2586" w:rsidRPr="002F0CD9" w:rsidRDefault="001B716A" w:rsidP="008E2586">
      <w:pPr>
        <w:spacing w:after="0" w:line="360" w:lineRule="auto"/>
        <w:ind w:firstLine="708"/>
        <w:jc w:val="both"/>
        <w:rPr>
          <w:rFonts w:ascii="Times" w:hAnsi="Times" w:cs="Arial"/>
          <w:sz w:val="24"/>
          <w:szCs w:val="24"/>
        </w:rPr>
      </w:pPr>
      <w:r>
        <w:rPr>
          <w:rFonts w:ascii="Times" w:hAnsi="Times" w:cs="Arial"/>
          <w:sz w:val="24"/>
          <w:szCs w:val="24"/>
        </w:rPr>
        <w:t>Ademais</w:t>
      </w:r>
      <w:r w:rsidR="008E2586" w:rsidRPr="002F0CD9">
        <w:rPr>
          <w:rFonts w:ascii="Times" w:hAnsi="Times" w:cs="Arial"/>
          <w:sz w:val="24"/>
          <w:szCs w:val="24"/>
        </w:rPr>
        <w:t xml:space="preserve">, não se pode falar da questão alimentar restringir-se puramente à renda das pessoas para que elas acessem o seu alimento diariamente, devendo o aspecto econômico ser considerado a partir de uma visão alargada, multidimensional, a qual incorpora as diversas ‘capacidades’ dos indivíduos em participar da distribuição dos alimentos na sociedade. Afinal, não faltam alimentos no globo, de modo que, para a efetivação do quesito econômico, necessita-se de ações que promovam os termos de troca de todos os cidadãos, no âmbito da sociedade, para uma distribuição mais equitativa de bens alimentares nutritivos. </w:t>
      </w:r>
    </w:p>
    <w:p w:rsidR="008E2586" w:rsidRPr="002F0CD9" w:rsidRDefault="00BE0394" w:rsidP="008E2586">
      <w:pPr>
        <w:spacing w:after="0" w:line="360" w:lineRule="auto"/>
        <w:ind w:firstLine="708"/>
        <w:jc w:val="both"/>
        <w:rPr>
          <w:rFonts w:ascii="Times" w:hAnsi="Times" w:cs="Arial"/>
          <w:sz w:val="24"/>
          <w:szCs w:val="24"/>
        </w:rPr>
      </w:pPr>
      <w:r>
        <w:rPr>
          <w:rFonts w:ascii="Times" w:hAnsi="Times" w:cs="Arial"/>
          <w:sz w:val="24"/>
          <w:szCs w:val="24"/>
        </w:rPr>
        <w:t>Por conseguinte</w:t>
      </w:r>
      <w:r w:rsidR="008E2586" w:rsidRPr="002F0CD9">
        <w:rPr>
          <w:rFonts w:ascii="Times" w:hAnsi="Times" w:cs="Arial"/>
          <w:sz w:val="24"/>
          <w:szCs w:val="24"/>
        </w:rPr>
        <w:t xml:space="preserve">, sem assegurar igualmente as três dimensões do alimento, o indivíduo encontrar-se-á em situação de vulnerabilidade, estando mais propenso a não ter uma alimentação adequada, o que pode lhe causar diversos problemas de saúde (majoritariamente </w:t>
      </w:r>
      <w:r w:rsidR="008E2586" w:rsidRPr="002F0CD9">
        <w:rPr>
          <w:rFonts w:ascii="Times" w:hAnsi="Times" w:cs="Arial"/>
          <w:sz w:val="24"/>
          <w:szCs w:val="24"/>
        </w:rPr>
        <w:lastRenderedPageBreak/>
        <w:t>externados durante o crescimento da pessoa, como raquitismo, cegueira, “transtorno do crescimento, nanismo endócrino, deformações locais e gerais, surdo-mudez, debilidade mental e etc.</w:t>
      </w:r>
      <w:proofErr w:type="gramStart"/>
      <w:r w:rsidR="008E2586" w:rsidRPr="002F0CD9">
        <w:rPr>
          <w:rFonts w:ascii="Times" w:hAnsi="Times" w:cs="Arial"/>
          <w:sz w:val="24"/>
          <w:szCs w:val="24"/>
        </w:rPr>
        <w:t>”</w:t>
      </w:r>
      <w:proofErr w:type="gramEnd"/>
      <w:r w:rsidR="008E2586" w:rsidRPr="002F0CD9">
        <w:rPr>
          <w:rStyle w:val="Refdenotaderodap"/>
          <w:rFonts w:ascii="Times" w:hAnsi="Times" w:cs="Arial"/>
          <w:sz w:val="24"/>
          <w:szCs w:val="24"/>
        </w:rPr>
        <w:footnoteReference w:id="79"/>
      </w:r>
      <w:r w:rsidR="008E2586" w:rsidRPr="002F0CD9">
        <w:rPr>
          <w:rFonts w:ascii="Times" w:hAnsi="Times" w:cs="Arial"/>
          <w:sz w:val="24"/>
          <w:szCs w:val="24"/>
        </w:rPr>
        <w:t xml:space="preserve">) e sociais (incapacidade laboral, educacional, cultural, etc.). </w:t>
      </w:r>
    </w:p>
    <w:p w:rsidR="00BE0394" w:rsidRDefault="008E2586" w:rsidP="008E2586">
      <w:pPr>
        <w:spacing w:after="0" w:line="360" w:lineRule="auto"/>
        <w:ind w:firstLine="708"/>
        <w:jc w:val="both"/>
        <w:rPr>
          <w:rFonts w:ascii="Times" w:hAnsi="Times" w:cs="Arial"/>
          <w:sz w:val="24"/>
          <w:szCs w:val="24"/>
        </w:rPr>
      </w:pPr>
      <w:r w:rsidRPr="002F0CD9">
        <w:rPr>
          <w:rFonts w:ascii="Times" w:hAnsi="Times" w:cs="Arial"/>
          <w:sz w:val="24"/>
          <w:szCs w:val="24"/>
        </w:rPr>
        <w:t xml:space="preserve">Por isso, o alimento não </w:t>
      </w:r>
      <w:r w:rsidR="00BE0394">
        <w:rPr>
          <w:rFonts w:ascii="Times" w:hAnsi="Times" w:cs="Arial"/>
          <w:sz w:val="24"/>
          <w:szCs w:val="24"/>
        </w:rPr>
        <w:t>pode</w:t>
      </w:r>
      <w:r w:rsidRPr="002F0CD9">
        <w:rPr>
          <w:rFonts w:ascii="Times" w:hAnsi="Times" w:cs="Arial"/>
          <w:sz w:val="24"/>
          <w:szCs w:val="24"/>
        </w:rPr>
        <w:t xml:space="preserve"> ser considerado meramente uma </w:t>
      </w:r>
      <w:r w:rsidRPr="002F0CD9">
        <w:rPr>
          <w:rFonts w:ascii="Times" w:hAnsi="Times" w:cs="Arial"/>
          <w:i/>
          <w:sz w:val="24"/>
          <w:szCs w:val="24"/>
        </w:rPr>
        <w:t>commodity</w:t>
      </w:r>
      <w:r w:rsidRPr="002F0CD9">
        <w:rPr>
          <w:rFonts w:ascii="Times" w:hAnsi="Times" w:cs="Arial"/>
          <w:sz w:val="24"/>
          <w:szCs w:val="24"/>
        </w:rPr>
        <w:t xml:space="preserve"> transacionável no mercado, mas um elemento basilar para a plena fruição da vida humana, tanto na vertente pessoal, enquanto extensão do direito a vida e da saúde, como também nas suas extensões sociais e culturais, sendo respectivamente crucial para o desenvolvimento das sociedades e para a expressão de suas tradições. </w:t>
      </w:r>
    </w:p>
    <w:p w:rsidR="00BE0394" w:rsidRDefault="00BE0394" w:rsidP="008E2586">
      <w:pPr>
        <w:spacing w:after="0" w:line="360" w:lineRule="auto"/>
        <w:ind w:firstLine="708"/>
        <w:jc w:val="both"/>
        <w:rPr>
          <w:rFonts w:ascii="Times" w:hAnsi="Times" w:cs="Arial"/>
          <w:sz w:val="24"/>
          <w:szCs w:val="24"/>
        </w:rPr>
      </w:pPr>
      <w:r>
        <w:rPr>
          <w:rFonts w:ascii="Times" w:hAnsi="Times" w:cs="Arial"/>
          <w:sz w:val="24"/>
          <w:szCs w:val="24"/>
        </w:rPr>
        <w:t>A</w:t>
      </w:r>
      <w:r w:rsidR="008E2586" w:rsidRPr="002F0CD9">
        <w:rPr>
          <w:rFonts w:ascii="Times" w:hAnsi="Times" w:cs="Arial"/>
          <w:sz w:val="24"/>
          <w:szCs w:val="24"/>
        </w:rPr>
        <w:t xml:space="preserve">o se tornar um item de primeira demanda – um componente fundamental para a realização das liberdades instrumentais, para dialogar com </w:t>
      </w:r>
      <w:proofErr w:type="spellStart"/>
      <w:r w:rsidR="008E2586" w:rsidRPr="002F0CD9">
        <w:rPr>
          <w:rFonts w:ascii="Times" w:hAnsi="Times" w:cs="Arial"/>
          <w:sz w:val="24"/>
          <w:szCs w:val="24"/>
        </w:rPr>
        <w:t>Sen</w:t>
      </w:r>
      <w:proofErr w:type="spellEnd"/>
      <w:r w:rsidR="008E2586" w:rsidRPr="002F0CD9">
        <w:rPr>
          <w:rStyle w:val="Refdenotaderodap"/>
          <w:rFonts w:ascii="Times" w:hAnsi="Times" w:cs="Arial"/>
          <w:sz w:val="24"/>
          <w:szCs w:val="24"/>
        </w:rPr>
        <w:footnoteReference w:id="80"/>
      </w:r>
      <w:r w:rsidR="008E2586" w:rsidRPr="002F0CD9">
        <w:rPr>
          <w:rFonts w:ascii="Times" w:hAnsi="Times" w:cs="Arial"/>
          <w:sz w:val="24"/>
          <w:szCs w:val="24"/>
        </w:rPr>
        <w:t xml:space="preserve"> –, não há outra forma de classificá-lo senão enquanto um direito humano, o qual, em contrapartida, demanda uma atuação estatal proativa. </w:t>
      </w:r>
      <w:proofErr w:type="gramStart"/>
      <w:r>
        <w:rPr>
          <w:rFonts w:ascii="Times" w:hAnsi="Times" w:cs="Arial"/>
          <w:sz w:val="24"/>
          <w:szCs w:val="24"/>
        </w:rPr>
        <w:t>Outrossim</w:t>
      </w:r>
      <w:proofErr w:type="gramEnd"/>
      <w:r>
        <w:rPr>
          <w:rFonts w:ascii="Times" w:hAnsi="Times" w:cs="Arial"/>
          <w:sz w:val="24"/>
          <w:szCs w:val="24"/>
        </w:rPr>
        <w:t xml:space="preserve">, como aludido no texto, não foi essa a visão que sempre se abstraiu do alimento no plano internacional, sendo o mesmo considerado meramente um ‘bem’ relevante para as relações econômicas </w:t>
      </w:r>
      <w:proofErr w:type="spellStart"/>
      <w:r>
        <w:rPr>
          <w:rFonts w:ascii="Times" w:hAnsi="Times" w:cs="Arial"/>
          <w:sz w:val="24"/>
          <w:szCs w:val="24"/>
        </w:rPr>
        <w:t>interestatais</w:t>
      </w:r>
      <w:proofErr w:type="spellEnd"/>
      <w:r>
        <w:rPr>
          <w:rFonts w:ascii="Times" w:hAnsi="Times" w:cs="Arial"/>
          <w:sz w:val="24"/>
          <w:szCs w:val="24"/>
        </w:rPr>
        <w:t>.</w:t>
      </w:r>
    </w:p>
    <w:p w:rsidR="00BE0394" w:rsidRDefault="00BE0394" w:rsidP="008E2586">
      <w:pPr>
        <w:spacing w:after="0" w:line="360" w:lineRule="auto"/>
        <w:ind w:firstLine="708"/>
        <w:jc w:val="both"/>
        <w:rPr>
          <w:rFonts w:ascii="Times" w:hAnsi="Times" w:cs="Arial"/>
          <w:sz w:val="24"/>
          <w:szCs w:val="24"/>
        </w:rPr>
      </w:pPr>
      <w:r>
        <w:rPr>
          <w:rFonts w:ascii="Times" w:hAnsi="Times" w:cs="Arial"/>
          <w:sz w:val="24"/>
          <w:szCs w:val="24"/>
        </w:rPr>
        <w:t xml:space="preserve">Nesse sentido, importantíssimo foi o papel da ONU, posto que, com ela, não só conseguiu-se constatar a existência de um ‘direito humano ao alimento’, tal como restou impresso no art. 25 da Declaração Universal dos Direitos Humanos em 1948, como também efetivamente edificar uma organização internacional – a FAO – voltada </w:t>
      </w:r>
      <w:proofErr w:type="gramStart"/>
      <w:r>
        <w:rPr>
          <w:rFonts w:ascii="Times" w:hAnsi="Times" w:cs="Arial"/>
          <w:sz w:val="24"/>
          <w:szCs w:val="24"/>
        </w:rPr>
        <w:t>a</w:t>
      </w:r>
      <w:proofErr w:type="gramEnd"/>
      <w:r>
        <w:rPr>
          <w:rFonts w:ascii="Times" w:hAnsi="Times" w:cs="Arial"/>
          <w:sz w:val="24"/>
          <w:szCs w:val="24"/>
        </w:rPr>
        <w:t xml:space="preserve"> efetivação deste direito, para além de uma visão mercadológica e em direção aos objetivos da sociedade internacional do Pós-Guerra.</w:t>
      </w:r>
    </w:p>
    <w:p w:rsidR="00370C53" w:rsidRPr="00430C03" w:rsidRDefault="00370C53" w:rsidP="00370C53">
      <w:pPr>
        <w:spacing w:after="0" w:line="360" w:lineRule="auto"/>
        <w:rPr>
          <w:rFonts w:ascii="Times" w:hAnsi="Times" w:cs="Arial"/>
          <w:i/>
          <w:caps/>
          <w:sz w:val="24"/>
          <w:szCs w:val="24"/>
        </w:rPr>
      </w:pPr>
    </w:p>
    <w:p w:rsidR="00370C53" w:rsidRPr="00370C53" w:rsidRDefault="00370C53" w:rsidP="00370C53">
      <w:pPr>
        <w:spacing w:after="0" w:line="360" w:lineRule="auto"/>
        <w:jc w:val="both"/>
        <w:rPr>
          <w:rFonts w:ascii="Times" w:hAnsi="Times" w:cs="Arial"/>
          <w:i/>
          <w:caps/>
          <w:sz w:val="24"/>
          <w:szCs w:val="24"/>
          <w:lang w:val="en-US"/>
        </w:rPr>
      </w:pPr>
      <w:r w:rsidRPr="00370C53">
        <w:rPr>
          <w:rFonts w:ascii="Times" w:hAnsi="Times" w:cs="Arial"/>
          <w:i/>
          <w:caps/>
          <w:sz w:val="24"/>
          <w:szCs w:val="24"/>
          <w:lang w:val="en-US"/>
        </w:rPr>
        <w:t>THE ERECTION OF THE HUMAN RIGHT TO FOOD IN THE INTERNATIONAL ARENA</w:t>
      </w:r>
    </w:p>
    <w:p w:rsidR="00370C53" w:rsidRPr="00370C53" w:rsidRDefault="00370C53" w:rsidP="00370C53">
      <w:pPr>
        <w:spacing w:after="0" w:line="240" w:lineRule="auto"/>
        <w:jc w:val="both"/>
        <w:rPr>
          <w:rFonts w:ascii="Times" w:eastAsiaTheme="minorHAnsi" w:hAnsi="Times"/>
          <w:i/>
          <w:sz w:val="24"/>
          <w:szCs w:val="20"/>
          <w:lang w:val="en-US"/>
        </w:rPr>
      </w:pPr>
      <w:r w:rsidRPr="00370C53">
        <w:rPr>
          <w:rFonts w:ascii="Times" w:eastAsiaTheme="minorHAnsi" w:hAnsi="Times"/>
          <w:i/>
          <w:sz w:val="24"/>
          <w:szCs w:val="20"/>
          <w:lang w:val="en-US"/>
        </w:rPr>
        <w:t xml:space="preserve">ABSTRACT: The consideration of food as a human right, arising from the belief of its essential importance for human life, is recent, since, as elementary to the individual as food may be, it was routinely considered only as a 'good'', that is, a' product’ to be traded on the (inter)national market. Therefore, this text has as its main objective to emphasize in particular the modification of this vision in international relations, demonstrating the evolution regarding food as a “mere” good until it reached the status of a fundamental human right. To this end, firstly, a study on the importance of this 'element' for the human person is made, so that after its indispensability is found, its internationalization - initially as a commodity, and later as a human right per se when the United Nations emerged in the post-war period. Hence, concerning the methodological aspects of this study, from the deductive method, a descriptive research of an applied nature is carried out, using the bibliographic and documentary procedures, qualitatively selected, in spite of not being able to exhaust them, to reach the desired goals. </w:t>
      </w:r>
    </w:p>
    <w:p w:rsidR="00370C53" w:rsidRPr="00370C53" w:rsidRDefault="00370C53" w:rsidP="00370C53">
      <w:pPr>
        <w:spacing w:after="0" w:line="240" w:lineRule="auto"/>
        <w:jc w:val="both"/>
        <w:rPr>
          <w:rFonts w:ascii="Times" w:eastAsiaTheme="minorHAnsi" w:hAnsi="Times"/>
          <w:i/>
          <w:sz w:val="24"/>
          <w:szCs w:val="20"/>
          <w:lang w:val="en-US"/>
        </w:rPr>
      </w:pPr>
      <w:r w:rsidRPr="00370C53">
        <w:rPr>
          <w:rFonts w:ascii="Times" w:eastAsiaTheme="minorHAnsi" w:hAnsi="Times"/>
          <w:i/>
          <w:sz w:val="24"/>
          <w:szCs w:val="20"/>
          <w:lang w:val="en-US"/>
        </w:rPr>
        <w:lastRenderedPageBreak/>
        <w:t>Keywords: Right to Food - Essential Good - International Institute of Agriculture - Organization for Agriculture and Food - Universal Declaration of Human Rights.</w:t>
      </w:r>
    </w:p>
    <w:p w:rsidR="00BE0394" w:rsidRPr="00370C53" w:rsidRDefault="00BE0394">
      <w:pPr>
        <w:rPr>
          <w:rFonts w:ascii="Times" w:hAnsi="Times" w:cs="Arial"/>
          <w:sz w:val="24"/>
          <w:szCs w:val="24"/>
          <w:lang w:val="en-US"/>
        </w:rPr>
      </w:pPr>
    </w:p>
    <w:p w:rsidR="0013663F" w:rsidRPr="00370C53" w:rsidRDefault="0013663F">
      <w:pPr>
        <w:rPr>
          <w:rFonts w:ascii="Times" w:hAnsi="Times"/>
          <w:b/>
          <w:sz w:val="24"/>
          <w:lang w:val="en-US"/>
        </w:rPr>
      </w:pPr>
      <w:proofErr w:type="spellStart"/>
      <w:r w:rsidRPr="00370C53">
        <w:rPr>
          <w:rFonts w:ascii="Times" w:hAnsi="Times"/>
          <w:b/>
          <w:sz w:val="24"/>
          <w:lang w:val="en-US"/>
        </w:rPr>
        <w:t>Referências</w:t>
      </w:r>
      <w:proofErr w:type="spellEnd"/>
    </w:p>
    <w:p w:rsidR="0013663F" w:rsidRPr="006C63C7" w:rsidRDefault="0013663F" w:rsidP="0013663F">
      <w:pPr>
        <w:pStyle w:val="Textodenotaderodap"/>
        <w:jc w:val="both"/>
        <w:rPr>
          <w:rFonts w:ascii="Times" w:hAnsi="Times" w:cs="Arial"/>
          <w:sz w:val="24"/>
          <w:lang w:val="en-US"/>
        </w:rPr>
      </w:pPr>
      <w:proofErr w:type="gramStart"/>
      <w:r w:rsidRPr="006C63C7">
        <w:rPr>
          <w:rFonts w:ascii="Times" w:hAnsi="Times" w:cs="Arial"/>
          <w:caps/>
          <w:sz w:val="24"/>
          <w:lang w:val="en-US"/>
        </w:rPr>
        <w:t>AAAS</w:t>
      </w:r>
      <w:r w:rsidRPr="006C63C7">
        <w:rPr>
          <w:rFonts w:ascii="Times" w:hAnsi="Times" w:cs="Arial"/>
          <w:sz w:val="24"/>
          <w:lang w:val="en-US"/>
        </w:rPr>
        <w:t>.</w:t>
      </w:r>
      <w:proofErr w:type="gramEnd"/>
      <w:r w:rsidRPr="006C63C7">
        <w:rPr>
          <w:rFonts w:ascii="Times" w:hAnsi="Times" w:cs="Arial"/>
          <w:sz w:val="24"/>
          <w:lang w:val="en-US"/>
        </w:rPr>
        <w:t xml:space="preserve"> </w:t>
      </w:r>
      <w:proofErr w:type="gramStart"/>
      <w:r w:rsidRPr="006C63C7">
        <w:rPr>
          <w:rFonts w:ascii="Times" w:hAnsi="Times" w:cs="Arial"/>
          <w:sz w:val="24"/>
          <w:lang w:val="en-US"/>
        </w:rPr>
        <w:t>The International institute of Agriculture at Rome.</w:t>
      </w:r>
      <w:proofErr w:type="gramEnd"/>
      <w:r w:rsidRPr="006C63C7">
        <w:rPr>
          <w:rFonts w:ascii="Times" w:hAnsi="Times" w:cs="Arial"/>
          <w:sz w:val="24"/>
          <w:lang w:val="en-US"/>
        </w:rPr>
        <w:t xml:space="preserve"> </w:t>
      </w:r>
      <w:r w:rsidRPr="006C63C7">
        <w:rPr>
          <w:rFonts w:ascii="Times" w:hAnsi="Times" w:cs="Arial"/>
          <w:bCs/>
          <w:sz w:val="24"/>
          <w:lang w:val="en-US"/>
        </w:rPr>
        <w:t>Science,</w:t>
      </w:r>
      <w:r w:rsidRPr="006C63C7">
        <w:rPr>
          <w:rFonts w:ascii="Times" w:hAnsi="Times" w:cs="Arial"/>
          <w:sz w:val="24"/>
          <w:lang w:val="en-US"/>
        </w:rPr>
        <w:t xml:space="preserve"> Washington D.C., v. 48, n. 1242, pp. 387-388, </w:t>
      </w:r>
      <w:proofErr w:type="spellStart"/>
      <w:r w:rsidRPr="006C63C7">
        <w:rPr>
          <w:rFonts w:ascii="Times" w:hAnsi="Times" w:cs="Arial"/>
          <w:sz w:val="24"/>
          <w:lang w:val="en-US"/>
        </w:rPr>
        <w:t>oct</w:t>
      </w:r>
      <w:proofErr w:type="spellEnd"/>
      <w:r w:rsidRPr="006C63C7">
        <w:rPr>
          <w:rFonts w:ascii="Times" w:hAnsi="Times" w:cs="Arial"/>
          <w:sz w:val="24"/>
          <w:lang w:val="en-US"/>
        </w:rPr>
        <w:t>. 1918</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caps/>
          <w:sz w:val="24"/>
          <w:lang w:val="en-US"/>
        </w:rPr>
        <w:instrText>AAAS</w:instrText>
      </w:r>
      <w:r w:rsidRPr="006C63C7">
        <w:rPr>
          <w:rFonts w:ascii="Times" w:hAnsi="Times" w:cs="Arial"/>
          <w:sz w:val="24"/>
          <w:lang w:val="en-US"/>
        </w:rPr>
        <w:instrText xml:space="preserve">. The International institute of Agriculture at Rome. </w:instrText>
      </w:r>
      <w:r w:rsidRPr="006C63C7">
        <w:rPr>
          <w:rFonts w:ascii="Times" w:hAnsi="Times" w:cs="Arial"/>
          <w:bCs/>
          <w:sz w:val="24"/>
          <w:lang w:val="en-US"/>
        </w:rPr>
        <w:instrText>Science,</w:instrText>
      </w:r>
      <w:r w:rsidRPr="006C63C7">
        <w:rPr>
          <w:rFonts w:ascii="Times" w:hAnsi="Times" w:cs="Arial"/>
          <w:sz w:val="24"/>
          <w:lang w:val="en-US"/>
        </w:rPr>
        <w:instrText xml:space="preserve"> Washington D.C., v. 48, n. 1242, pp. 387-388, oct. 1918</w:instrText>
      </w:r>
      <w:r w:rsidRPr="006C63C7">
        <w:rPr>
          <w:rFonts w:ascii="Times" w:hAnsi="Times"/>
          <w:sz w:val="24"/>
          <w:lang w:val="en-US"/>
        </w:rPr>
        <w:instrText xml:space="preserve">" \s "AAAS. The International institute of Agriculture at Rome. Science, Washington D.C., v. 48, n. 1242, pp. 387-388, oct. 1918"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ANDRADE, Manuel C. Josué de Castro: o homem, o cientista e seu tempo.</w:t>
      </w:r>
      <w:r w:rsidRPr="006C63C7">
        <w:rPr>
          <w:rStyle w:val="apple-converted-space"/>
          <w:rFonts w:ascii="Times" w:hAnsi="Times" w:cs="Arial"/>
          <w:bCs/>
          <w:sz w:val="24"/>
        </w:rPr>
        <w:t> </w:t>
      </w:r>
      <w:r w:rsidRPr="006C63C7">
        <w:rPr>
          <w:rFonts w:ascii="Times" w:hAnsi="Times" w:cs="Arial"/>
          <w:bCs/>
          <w:sz w:val="24"/>
        </w:rPr>
        <w:t>Estudos Avançados</w:t>
      </w:r>
      <w:r w:rsidRPr="006C63C7">
        <w:rPr>
          <w:rFonts w:ascii="Times" w:hAnsi="Times" w:cs="Arial"/>
          <w:sz w:val="24"/>
        </w:rPr>
        <w:t>,  São Paulo,  v. 11, n. 29, pp. 169-194,  abr. 1997</w:t>
      </w:r>
      <w:r w:rsidR="00D13F10" w:rsidRPr="006C63C7">
        <w:rPr>
          <w:rFonts w:ascii="Times" w:hAnsi="Times" w:cs="Arial"/>
          <w:sz w:val="24"/>
        </w:rPr>
        <w:fldChar w:fldCharType="begin"/>
      </w:r>
      <w:r w:rsidRPr="006C63C7">
        <w:rPr>
          <w:rFonts w:ascii="Times" w:hAnsi="Times" w:cs="Arial"/>
          <w:sz w:val="24"/>
        </w:rPr>
        <w:instrText xml:space="preserve"> TA \l "ANDRADE, Manuel C. Josué de Castro: o homem, o cientista e seu tempo.</w:instrText>
      </w:r>
      <w:r w:rsidRPr="006C63C7">
        <w:rPr>
          <w:rStyle w:val="apple-converted-space"/>
          <w:rFonts w:ascii="Times" w:hAnsi="Times" w:cs="Arial"/>
          <w:bCs/>
          <w:sz w:val="24"/>
        </w:rPr>
        <w:instrText> </w:instrText>
      </w:r>
      <w:r w:rsidRPr="006C63C7">
        <w:rPr>
          <w:rFonts w:ascii="Times" w:hAnsi="Times" w:cs="Arial"/>
          <w:bCs/>
          <w:sz w:val="24"/>
        </w:rPr>
        <w:instrText>Estudos Avançados</w:instrText>
      </w:r>
      <w:r w:rsidRPr="006C63C7">
        <w:rPr>
          <w:rFonts w:ascii="Times" w:hAnsi="Times" w:cs="Arial"/>
          <w:sz w:val="24"/>
        </w:rPr>
        <w:instrText xml:space="preserve">,  São Paulo,  v. 11, n. 29, pp. 169-194,  abr. 1997" \s "ANDRADE, Manuel C. Josué de Castro: o homem, o cientista e seu tempo. Estudos Avançados,  São Paulo,  v. 11, n. 29, pp. 169-194,  abr. 1997" \c 1 </w:instrText>
      </w:r>
      <w:r w:rsidR="00D13F10" w:rsidRPr="006C63C7">
        <w:rPr>
          <w:rFonts w:ascii="Times" w:hAnsi="Times" w:cs="Arial"/>
          <w:sz w:val="24"/>
        </w:rPr>
        <w:fldChar w:fldCharType="end"/>
      </w:r>
      <w:r w:rsidRPr="006C63C7">
        <w:rPr>
          <w:rFonts w:ascii="Times" w:hAnsi="Times" w:cs="Arial"/>
          <w:sz w:val="24"/>
        </w:rPr>
        <w:t xml:space="preserve">. </w:t>
      </w:r>
    </w:p>
    <w:p w:rsidR="0013663F" w:rsidRPr="006C63C7" w:rsidRDefault="0013663F" w:rsidP="0013663F">
      <w:pPr>
        <w:pStyle w:val="Textodenotaderodap"/>
        <w:jc w:val="both"/>
        <w:rPr>
          <w:rFonts w:ascii="Times" w:hAnsi="Times" w:cs="Arial"/>
          <w:sz w:val="24"/>
        </w:rPr>
      </w:pPr>
      <w:r w:rsidRPr="006C63C7">
        <w:rPr>
          <w:rFonts w:ascii="Times" w:hAnsi="Times" w:cs="Arial"/>
          <w:sz w:val="24"/>
          <w:lang w:val="en-US"/>
        </w:rPr>
        <w:t xml:space="preserve">ANGHIE, Antony. </w:t>
      </w:r>
      <w:proofErr w:type="gramStart"/>
      <w:r w:rsidRPr="006C63C7">
        <w:rPr>
          <w:rFonts w:ascii="Times" w:hAnsi="Times" w:cs="Arial"/>
          <w:sz w:val="24"/>
          <w:lang w:val="en-US"/>
        </w:rPr>
        <w:t>Imperialism, Sovereignty, and the making of International Law.</w:t>
      </w:r>
      <w:proofErr w:type="gramEnd"/>
      <w:r w:rsidRPr="006C63C7">
        <w:rPr>
          <w:rFonts w:ascii="Times" w:hAnsi="Times" w:cs="Arial"/>
          <w:sz w:val="24"/>
          <w:lang w:val="en-US"/>
        </w:rPr>
        <w:t xml:space="preserve"> </w:t>
      </w:r>
      <w:r w:rsidRPr="006C63C7">
        <w:rPr>
          <w:rFonts w:ascii="Times" w:hAnsi="Times" w:cs="Arial"/>
          <w:sz w:val="24"/>
        </w:rPr>
        <w:t xml:space="preserve">Cambridge: Cambridge </w:t>
      </w:r>
      <w:proofErr w:type="spellStart"/>
      <w:r w:rsidRPr="006C63C7">
        <w:rPr>
          <w:rFonts w:ascii="Times" w:hAnsi="Times" w:cs="Arial"/>
          <w:sz w:val="24"/>
        </w:rPr>
        <w:t>University</w:t>
      </w:r>
      <w:proofErr w:type="spellEnd"/>
      <w:r w:rsidRPr="006C63C7">
        <w:rPr>
          <w:rFonts w:ascii="Times" w:hAnsi="Times" w:cs="Arial"/>
          <w:sz w:val="24"/>
        </w:rPr>
        <w:t xml:space="preserve"> </w:t>
      </w:r>
      <w:proofErr w:type="spellStart"/>
      <w:r w:rsidRPr="006C63C7">
        <w:rPr>
          <w:rFonts w:ascii="Times" w:hAnsi="Times" w:cs="Arial"/>
          <w:sz w:val="24"/>
        </w:rPr>
        <w:t>Press</w:t>
      </w:r>
      <w:proofErr w:type="spellEnd"/>
      <w:r w:rsidRPr="006C63C7">
        <w:rPr>
          <w:rFonts w:ascii="Times" w:hAnsi="Times" w:cs="Arial"/>
          <w:sz w:val="24"/>
        </w:rPr>
        <w:t xml:space="preserve">, 2004. </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BEURLEN, Alexandra. Direito Humano à Alimentação Adequada no Brasil. Curitiba: Juruá, 2009</w:t>
      </w:r>
      <w:r w:rsidR="00D13F10" w:rsidRPr="006C63C7">
        <w:rPr>
          <w:rFonts w:ascii="Times" w:hAnsi="Times" w:cs="Arial"/>
          <w:sz w:val="24"/>
        </w:rPr>
        <w:fldChar w:fldCharType="begin"/>
      </w:r>
      <w:r w:rsidRPr="006C63C7">
        <w:rPr>
          <w:rFonts w:ascii="Times" w:hAnsi="Times" w:cs="Arial"/>
          <w:sz w:val="24"/>
        </w:rPr>
        <w:instrText xml:space="preserve"> TA \l "BEURLEN, Alexandra. Direito Humano à Alimentação Adequada no Brasil. Curitiba: Juruá, 2009" \s "BEURLEN, Alexandra. Direito Humano à Alimentação Adequada no Brasil. Curitiba: Juruá, 2009"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 xml:space="preserve">CANÇADO TRINDADE, Antônio A. Tratado de Direito Internacional dos Direitos Humanos. Vol. 1. Porto Alegre: Sergio Antonio </w:t>
      </w:r>
      <w:proofErr w:type="spellStart"/>
      <w:r w:rsidRPr="006C63C7">
        <w:rPr>
          <w:rFonts w:ascii="Times" w:hAnsi="Times" w:cs="Arial"/>
          <w:sz w:val="24"/>
        </w:rPr>
        <w:t>Fabres</w:t>
      </w:r>
      <w:proofErr w:type="spellEnd"/>
      <w:r w:rsidRPr="006C63C7">
        <w:rPr>
          <w:rFonts w:ascii="Times" w:hAnsi="Times" w:cs="Arial"/>
          <w:sz w:val="24"/>
        </w:rPr>
        <w:t xml:space="preserve"> Editor, 1997.</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CASTRO, Josué de. O Problema da Alimentação no Brasil (seu estudo fisiológico). 3ª ed. São Paulo: Companhia Ed. Nacional, 1939</w:t>
      </w:r>
      <w:r w:rsidR="00D13F10" w:rsidRPr="006C63C7">
        <w:rPr>
          <w:rFonts w:ascii="Times" w:hAnsi="Times" w:cs="Arial"/>
          <w:sz w:val="24"/>
        </w:rPr>
        <w:fldChar w:fldCharType="begin"/>
      </w:r>
      <w:r w:rsidRPr="006C63C7">
        <w:rPr>
          <w:rFonts w:ascii="Times" w:hAnsi="Times" w:cs="Arial"/>
          <w:sz w:val="24"/>
        </w:rPr>
        <w:instrText xml:space="preserve"> TA \l "CASTRO, Josué de. O Problema da Alimentação no Brasil (seu estudo fisiológico). 3ª ed. São Paulo: Companhia Ed. Nacional, 1939" \s "CASTRO, Josué de. O Problema da Alimentação no Brasil (seu estudo fisiológico). 3ª ed. São Paulo: Companhia Ed. Nacional, 1939"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772FC6">
      <w:pPr>
        <w:pStyle w:val="Textodenotaderodap"/>
        <w:rPr>
          <w:rFonts w:ascii="Times" w:hAnsi="Times" w:cs="Arial"/>
          <w:sz w:val="24"/>
        </w:rPr>
      </w:pPr>
      <w:r w:rsidRPr="006C63C7">
        <w:rPr>
          <w:rFonts w:ascii="Times" w:hAnsi="Times" w:cs="Arial"/>
          <w:sz w:val="24"/>
        </w:rPr>
        <w:t xml:space="preserve">CASTRO, Josué de. Geografia da Fome. 5ª ed. São Paulo: Brasiliense, </w:t>
      </w:r>
      <w:proofErr w:type="gramStart"/>
      <w:r w:rsidRPr="006C63C7">
        <w:rPr>
          <w:rFonts w:ascii="Times" w:hAnsi="Times" w:cs="Arial"/>
          <w:sz w:val="24"/>
        </w:rPr>
        <w:t>1957a.</w:t>
      </w:r>
      <w:proofErr w:type="gramEnd"/>
    </w:p>
    <w:p w:rsidR="0013663F" w:rsidRPr="006C63C7" w:rsidRDefault="0013663F" w:rsidP="0013663F">
      <w:pPr>
        <w:pStyle w:val="Textodenotaderodap"/>
        <w:jc w:val="both"/>
        <w:rPr>
          <w:rFonts w:ascii="Times" w:hAnsi="Times" w:cs="Arial"/>
          <w:sz w:val="24"/>
        </w:rPr>
      </w:pPr>
      <w:r w:rsidRPr="006C63C7">
        <w:rPr>
          <w:rFonts w:ascii="Times" w:hAnsi="Times" w:cs="Arial"/>
          <w:sz w:val="24"/>
        </w:rPr>
        <w:t>CASTRO, Josué de. Geopolítica da Fome. Vol. 2. São Paulo: Brasiliense, 1957b.</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CDESC. Comentário Geral n. 09 sobre a Aplicação Doméstica do PIDESC. 1998</w:t>
      </w:r>
      <w:r w:rsidR="00D13F10" w:rsidRPr="006C63C7">
        <w:rPr>
          <w:rFonts w:ascii="Times" w:hAnsi="Times" w:cs="Arial"/>
          <w:sz w:val="24"/>
        </w:rPr>
        <w:fldChar w:fldCharType="begin"/>
      </w:r>
      <w:r w:rsidRPr="006C63C7">
        <w:rPr>
          <w:rFonts w:ascii="Times" w:hAnsi="Times" w:cs="Arial"/>
          <w:sz w:val="24"/>
        </w:rPr>
        <w:instrText xml:space="preserve"> TA \l "CDESC. Comentário Geral n. 09 sobre a Aplicação Doméstica do PIDESC. 1998" \s "CDESC. Comentário Geral n. 09 sobre a Aplicação Doméstica do PIDESC. 1998"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 xml:space="preserve">CESAR, Thaís Borges. Recomendações nutricionais da ingestão de energia. </w:t>
      </w:r>
      <w:r w:rsidRPr="006C63C7">
        <w:rPr>
          <w:rFonts w:ascii="Times" w:hAnsi="Times" w:cs="Arial"/>
          <w:i/>
          <w:sz w:val="24"/>
        </w:rPr>
        <w:t>In</w:t>
      </w:r>
      <w:r w:rsidRPr="006C63C7">
        <w:rPr>
          <w:rFonts w:ascii="Times" w:hAnsi="Times" w:cs="Arial"/>
          <w:sz w:val="24"/>
        </w:rPr>
        <w:t xml:space="preserve">: TIRAPEGUI, Julio. Nutrição, fundamentos e aspectos atuais. 3ª ed. São Paulo: </w:t>
      </w:r>
      <w:proofErr w:type="spellStart"/>
      <w:r w:rsidRPr="006C63C7">
        <w:rPr>
          <w:rFonts w:ascii="Times" w:hAnsi="Times" w:cs="Arial"/>
          <w:sz w:val="24"/>
        </w:rPr>
        <w:t>Atheneu</w:t>
      </w:r>
      <w:proofErr w:type="spellEnd"/>
      <w:r w:rsidRPr="006C63C7">
        <w:rPr>
          <w:rFonts w:ascii="Times" w:hAnsi="Times" w:cs="Arial"/>
          <w:sz w:val="24"/>
        </w:rPr>
        <w:t>, 2013</w:t>
      </w:r>
      <w:r w:rsidR="00D13F10" w:rsidRPr="006C63C7">
        <w:rPr>
          <w:rFonts w:ascii="Times" w:hAnsi="Times" w:cs="Arial"/>
          <w:sz w:val="24"/>
        </w:rPr>
        <w:fldChar w:fldCharType="begin"/>
      </w:r>
      <w:r w:rsidRPr="006C63C7">
        <w:rPr>
          <w:rFonts w:ascii="Times" w:hAnsi="Times" w:cs="Arial"/>
          <w:sz w:val="24"/>
        </w:rPr>
        <w:instrText xml:space="preserve"> TA \l "CESAR, Thaís Borges. Recomendações nutricionais da ingestão de energia. </w:instrText>
      </w:r>
      <w:r w:rsidRPr="006C63C7">
        <w:rPr>
          <w:rFonts w:ascii="Times" w:hAnsi="Times" w:cs="Arial"/>
          <w:i/>
          <w:sz w:val="24"/>
        </w:rPr>
        <w:instrText>In</w:instrText>
      </w:r>
      <w:r w:rsidRPr="006C63C7">
        <w:rPr>
          <w:rFonts w:ascii="Times" w:hAnsi="Times" w:cs="Arial"/>
          <w:sz w:val="24"/>
        </w:rPr>
        <w:instrText xml:space="preserve">: TIRAPEGUI, Julio. Nutrição, fundamentos e aspectos atuais. 3ª ed. São Paulo: Atheneu, 2013" \s "CESAR, Thaís Borges. Recomendações nutricionais da ingestão de energia. In: TIRAPEGUI, Julio. Nutrição, fundamentos e aspectos atuais. 3ª ed. São Paulo: Atheneu, 2013"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DOUZINAS, Costas. </w:t>
      </w:r>
      <w:proofErr w:type="gramStart"/>
      <w:r w:rsidRPr="006C63C7">
        <w:rPr>
          <w:rFonts w:ascii="Times" w:hAnsi="Times" w:cs="Arial"/>
          <w:sz w:val="24"/>
          <w:lang w:val="en-US"/>
        </w:rPr>
        <w:t>The End of Human Rights.</w:t>
      </w:r>
      <w:proofErr w:type="gramEnd"/>
      <w:r w:rsidRPr="006C63C7">
        <w:rPr>
          <w:rFonts w:ascii="Times" w:hAnsi="Times" w:cs="Arial"/>
          <w:sz w:val="24"/>
          <w:lang w:val="en-US"/>
        </w:rPr>
        <w:t xml:space="preserve"> Portland: Hart Publishing, 2000</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DONNELLY, Jack. </w:t>
      </w:r>
      <w:proofErr w:type="spellStart"/>
      <w:proofErr w:type="gramStart"/>
      <w:r w:rsidRPr="006C63C7">
        <w:rPr>
          <w:rFonts w:ascii="Times" w:hAnsi="Times" w:cs="Arial"/>
          <w:sz w:val="24"/>
          <w:lang w:val="en-US"/>
        </w:rPr>
        <w:t>niversal</w:t>
      </w:r>
      <w:proofErr w:type="spellEnd"/>
      <w:proofErr w:type="gramEnd"/>
      <w:r w:rsidRPr="006C63C7">
        <w:rPr>
          <w:rFonts w:ascii="Times" w:hAnsi="Times" w:cs="Arial"/>
          <w:sz w:val="24"/>
          <w:lang w:val="en-US"/>
        </w:rPr>
        <w:t xml:space="preserve"> Human Rights in Theory and Practice. 2ª ed. Ithaca: Cornell University Press, 2003</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EIDE, </w:t>
      </w:r>
      <w:proofErr w:type="spellStart"/>
      <w:r w:rsidRPr="006C63C7">
        <w:rPr>
          <w:rFonts w:ascii="Times" w:hAnsi="Times" w:cs="Arial"/>
          <w:sz w:val="24"/>
          <w:lang w:val="en-US"/>
        </w:rPr>
        <w:t>Asbjørn</w:t>
      </w:r>
      <w:proofErr w:type="spellEnd"/>
      <w:r w:rsidRPr="006C63C7">
        <w:rPr>
          <w:rFonts w:ascii="Times" w:hAnsi="Times" w:cs="Arial"/>
          <w:sz w:val="24"/>
          <w:lang w:val="en-US"/>
        </w:rPr>
        <w:t xml:space="preserve">. </w:t>
      </w:r>
      <w:proofErr w:type="gramStart"/>
      <w:r w:rsidRPr="006C63C7">
        <w:rPr>
          <w:rFonts w:ascii="Times" w:hAnsi="Times" w:cs="Arial"/>
          <w:sz w:val="24"/>
          <w:lang w:val="en-US"/>
        </w:rPr>
        <w:t>Economic, Social and Cultural Rights as Human Rights.</w:t>
      </w:r>
      <w:proofErr w:type="gramEnd"/>
      <w:r w:rsidRPr="006C63C7">
        <w:rPr>
          <w:rFonts w:ascii="Times" w:hAnsi="Times" w:cs="Arial"/>
          <w:sz w:val="24"/>
          <w:lang w:val="en-US"/>
        </w:rPr>
        <w:t xml:space="preserve"> </w:t>
      </w:r>
      <w:r w:rsidRPr="006C63C7">
        <w:rPr>
          <w:rFonts w:ascii="Times" w:hAnsi="Times" w:cs="Arial"/>
          <w:i/>
          <w:sz w:val="24"/>
          <w:lang w:val="en-US"/>
        </w:rPr>
        <w:t>In</w:t>
      </w:r>
      <w:r w:rsidRPr="006C63C7">
        <w:rPr>
          <w:rFonts w:ascii="Times" w:hAnsi="Times" w:cs="Arial"/>
          <w:sz w:val="24"/>
          <w:lang w:val="en-US"/>
        </w:rPr>
        <w:t>: HENKIN, Louis; NEUMAN, Gerard L.; ORENTLICHER, Diane F.; LEEBRON, David W. Human Rights: university casebook series. New York: Foundation Press, 1999</w:t>
      </w:r>
      <w:r w:rsidR="00D13F10" w:rsidRPr="006C63C7">
        <w:rPr>
          <w:rFonts w:ascii="Times" w:hAnsi="Times" w:cs="Arial"/>
          <w:sz w:val="24"/>
        </w:rPr>
        <w:fldChar w:fldCharType="begin"/>
      </w:r>
      <w:r w:rsidRPr="006C63C7">
        <w:rPr>
          <w:rFonts w:ascii="Times" w:hAnsi="Times" w:cs="Arial"/>
          <w:sz w:val="24"/>
          <w:lang w:val="en-US"/>
        </w:rPr>
        <w:instrText xml:space="preserve"> TA \l "EIDE, Asbjørn. Economic, Social and Cultural Rights as Human Rights. </w:instrText>
      </w:r>
      <w:r w:rsidRPr="006C63C7">
        <w:rPr>
          <w:rFonts w:ascii="Times" w:hAnsi="Times" w:cs="Arial"/>
          <w:i/>
          <w:sz w:val="24"/>
          <w:lang w:val="en-US"/>
        </w:rPr>
        <w:instrText>In</w:instrText>
      </w:r>
      <w:r w:rsidRPr="006C63C7">
        <w:rPr>
          <w:rFonts w:ascii="Times" w:hAnsi="Times" w:cs="Arial"/>
          <w:sz w:val="24"/>
          <w:lang w:val="en-US"/>
        </w:rPr>
        <w:instrText xml:space="preserve">: HENKIN, Louis; NEUMAN, Gerard L.; ORENTLICHER, Diane F.; LEEBRON, David W. Human Rights: university casebook series. New York: Foundation Press, 1999" \s "EIDE, Asbjørn. Economic, Social and Cultural Rights as Human Rights. In: HENKIN, Louis; NEUMAN, Gerard L.; ORENTLICHER, Diane F.; LEEBRON, David W. Human Rights: university casebook series. New York: Foundation Press, 1999"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ENGEL, Jeffrey A. Introduction – The Four Freedoms: FDR’s Legacy of Liberty for the United States and the World. </w:t>
      </w:r>
      <w:r w:rsidRPr="006C63C7">
        <w:rPr>
          <w:rFonts w:ascii="Times" w:hAnsi="Times" w:cs="Arial"/>
          <w:i/>
          <w:sz w:val="24"/>
          <w:lang w:val="en-US"/>
        </w:rPr>
        <w:t>In</w:t>
      </w:r>
      <w:r w:rsidRPr="006C63C7">
        <w:rPr>
          <w:rFonts w:ascii="Times" w:hAnsi="Times" w:cs="Arial"/>
          <w:sz w:val="24"/>
          <w:lang w:val="en-US"/>
        </w:rPr>
        <w:t xml:space="preserve">: ENGEL, Jeffrey A. The Four Freedoms: Franklin D. </w:t>
      </w:r>
      <w:proofErr w:type="spellStart"/>
      <w:r w:rsidRPr="006C63C7">
        <w:rPr>
          <w:rFonts w:ascii="Times" w:hAnsi="Times" w:cs="Arial"/>
          <w:sz w:val="24"/>
          <w:lang w:val="en-US"/>
        </w:rPr>
        <w:t>Rooselvelt</w:t>
      </w:r>
      <w:proofErr w:type="spellEnd"/>
      <w:r w:rsidRPr="006C63C7">
        <w:rPr>
          <w:rFonts w:ascii="Times" w:hAnsi="Times" w:cs="Arial"/>
          <w:sz w:val="24"/>
          <w:lang w:val="en-US"/>
        </w:rPr>
        <w:t xml:space="preserve"> and the evolution of an American Idea. New York: Oxford University Press, 2016</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 xml:space="preserve">ENGEL, Jeffrey A. Introduction – The Four Freedoms: FDR’s Legacy of Liberty for the United States and the World. </w:instrText>
      </w:r>
      <w:r w:rsidRPr="006C63C7">
        <w:rPr>
          <w:rFonts w:ascii="Times" w:hAnsi="Times" w:cs="Arial"/>
          <w:i/>
          <w:sz w:val="24"/>
          <w:lang w:val="en-US"/>
        </w:rPr>
        <w:instrText>In</w:instrText>
      </w:r>
      <w:r w:rsidRPr="006C63C7">
        <w:rPr>
          <w:rFonts w:ascii="Times" w:hAnsi="Times" w:cs="Arial"/>
          <w:sz w:val="24"/>
          <w:lang w:val="en-US"/>
        </w:rPr>
        <w:instrText>: ENGEL, Jeffrey A. The Four Freedoms: Franklin D. Rooselvelt and the evolution of an American Idea. New York: Oxford University Press, 2016</w:instrText>
      </w:r>
      <w:r w:rsidRPr="006C63C7">
        <w:rPr>
          <w:rFonts w:ascii="Times" w:hAnsi="Times"/>
          <w:sz w:val="24"/>
          <w:lang w:val="en-US"/>
        </w:rPr>
        <w:instrText xml:space="preserve">" \s "ENGEL, Jeffrey A. Introduction – The Four Freedoms: FDR’s Legacy of Liberty for the United States and the World. In: ENGEL, Jeffrey A. The Four Freedoms: Franklin D. Rooselvelt and the evolution of an American Idea. New York: Oxford University Press, 2016"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lang w:val="en-US"/>
        </w:rPr>
      </w:pPr>
      <w:proofErr w:type="gramStart"/>
      <w:r w:rsidRPr="006C63C7">
        <w:rPr>
          <w:rFonts w:ascii="Times" w:hAnsi="Times" w:cs="Arial"/>
          <w:sz w:val="24"/>
          <w:lang w:val="en-US"/>
        </w:rPr>
        <w:t>FAO.</w:t>
      </w:r>
      <w:proofErr w:type="gramEnd"/>
      <w:r w:rsidRPr="006C63C7">
        <w:rPr>
          <w:rFonts w:ascii="Times" w:hAnsi="Times" w:cs="Arial"/>
          <w:sz w:val="24"/>
          <w:lang w:val="en-US"/>
        </w:rPr>
        <w:t xml:space="preserve"> The McDougall Memoranda: some documents relating to the Origins of FAO and the contribution made by Frank L. McDougall. Rome: FAO, 1956</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FAO. The McDougall Memoranda: some documents relating to the Origins of FAO and the contribution made by Frank L. McDougall. Rome: FAO, 1956</w:instrText>
      </w:r>
      <w:r w:rsidRPr="006C63C7">
        <w:rPr>
          <w:rFonts w:ascii="Times" w:hAnsi="Times"/>
          <w:sz w:val="24"/>
          <w:lang w:val="en-US"/>
        </w:rPr>
        <w:instrText xml:space="preserve">" \s "FAO. The McDougall Memoranda: some documents relating to the Origins of FAO and the contribution made by Frank L. McDougall. Rome: FAO, 1956"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lang w:val="en-US"/>
        </w:rPr>
      </w:pPr>
      <w:proofErr w:type="gramStart"/>
      <w:r w:rsidRPr="006C63C7">
        <w:rPr>
          <w:rFonts w:ascii="Times" w:hAnsi="Times" w:cs="Arial"/>
          <w:sz w:val="24"/>
          <w:lang w:val="en-US"/>
        </w:rPr>
        <w:t>FAO.</w:t>
      </w:r>
      <w:proofErr w:type="gramEnd"/>
      <w:r w:rsidRPr="006C63C7">
        <w:rPr>
          <w:rFonts w:ascii="Times" w:hAnsi="Times" w:cs="Arial"/>
          <w:sz w:val="24"/>
          <w:lang w:val="en-US"/>
        </w:rPr>
        <w:t xml:space="preserve"> David </w:t>
      </w:r>
      <w:proofErr w:type="spellStart"/>
      <w:r w:rsidRPr="006C63C7">
        <w:rPr>
          <w:rFonts w:ascii="Times" w:hAnsi="Times" w:cs="Arial"/>
          <w:sz w:val="24"/>
          <w:lang w:val="en-US"/>
        </w:rPr>
        <w:t>Lubin</w:t>
      </w:r>
      <w:proofErr w:type="spellEnd"/>
      <w:r w:rsidRPr="006C63C7">
        <w:rPr>
          <w:rFonts w:ascii="Times" w:hAnsi="Times" w:cs="Arial"/>
          <w:sz w:val="24"/>
          <w:lang w:val="en-US"/>
        </w:rPr>
        <w:t xml:space="preserve"> (1849-1919): An Appreciation. </w:t>
      </w:r>
      <w:proofErr w:type="gramStart"/>
      <w:r w:rsidRPr="006C63C7">
        <w:rPr>
          <w:rFonts w:ascii="Times" w:hAnsi="Times" w:cs="Arial"/>
          <w:sz w:val="24"/>
          <w:lang w:val="en-US"/>
        </w:rPr>
        <w:t>s/d</w:t>
      </w:r>
      <w:proofErr w:type="gramEnd"/>
      <w:r w:rsidRPr="006C63C7">
        <w:rPr>
          <w:rFonts w:ascii="Times" w:hAnsi="Times" w:cs="Arial"/>
          <w:sz w:val="24"/>
          <w:lang w:val="en-US"/>
        </w:rPr>
        <w:t xml:space="preserve">. </w:t>
      </w:r>
      <w:proofErr w:type="spellStart"/>
      <w:r w:rsidRPr="006C63C7">
        <w:rPr>
          <w:rFonts w:ascii="Times" w:hAnsi="Times" w:cs="Arial"/>
          <w:sz w:val="24"/>
          <w:lang w:val="en-US"/>
        </w:rPr>
        <w:t>Disponível</w:t>
      </w:r>
      <w:proofErr w:type="spellEnd"/>
      <w:r w:rsidRPr="006C63C7">
        <w:rPr>
          <w:rFonts w:ascii="Times" w:hAnsi="Times" w:cs="Arial"/>
          <w:sz w:val="24"/>
          <w:lang w:val="en-US"/>
        </w:rPr>
        <w:t xml:space="preserve"> </w:t>
      </w:r>
      <w:proofErr w:type="spellStart"/>
      <w:r w:rsidRPr="006C63C7">
        <w:rPr>
          <w:rFonts w:ascii="Times" w:hAnsi="Times" w:cs="Arial"/>
          <w:sz w:val="24"/>
          <w:lang w:val="en-US"/>
        </w:rPr>
        <w:t>em</w:t>
      </w:r>
      <w:proofErr w:type="spellEnd"/>
      <w:r w:rsidRPr="006C63C7">
        <w:rPr>
          <w:rFonts w:ascii="Times" w:hAnsi="Times" w:cs="Arial"/>
          <w:sz w:val="24"/>
          <w:lang w:val="en-US"/>
        </w:rPr>
        <w:t xml:space="preserve">: &lt;www.fao.org/library/about-library/general-information/david-lubin-an-appreciation/en/&gt;. </w:t>
      </w:r>
      <w:proofErr w:type="spellStart"/>
      <w:r w:rsidRPr="006C63C7">
        <w:rPr>
          <w:rFonts w:ascii="Times" w:hAnsi="Times" w:cs="Arial"/>
          <w:sz w:val="24"/>
          <w:lang w:val="en-US"/>
        </w:rPr>
        <w:t>Acesso</w:t>
      </w:r>
      <w:proofErr w:type="spellEnd"/>
      <w:r w:rsidRPr="006C63C7">
        <w:rPr>
          <w:rFonts w:ascii="Times" w:hAnsi="Times" w:cs="Arial"/>
          <w:sz w:val="24"/>
          <w:lang w:val="en-US"/>
        </w:rPr>
        <w:t xml:space="preserve"> </w:t>
      </w:r>
      <w:proofErr w:type="spellStart"/>
      <w:r w:rsidRPr="006C63C7">
        <w:rPr>
          <w:rFonts w:ascii="Times" w:hAnsi="Times" w:cs="Arial"/>
          <w:sz w:val="24"/>
          <w:lang w:val="en-US"/>
        </w:rPr>
        <w:t>em</w:t>
      </w:r>
      <w:proofErr w:type="spellEnd"/>
      <w:r w:rsidRPr="006C63C7">
        <w:rPr>
          <w:rFonts w:ascii="Times" w:hAnsi="Times" w:cs="Arial"/>
          <w:sz w:val="24"/>
          <w:lang w:val="en-US"/>
        </w:rPr>
        <w:t xml:space="preserve"> 17 </w:t>
      </w:r>
      <w:proofErr w:type="spellStart"/>
      <w:proofErr w:type="gramStart"/>
      <w:r w:rsidRPr="006C63C7">
        <w:rPr>
          <w:rFonts w:ascii="Times" w:hAnsi="Times" w:cs="Arial"/>
          <w:sz w:val="24"/>
          <w:lang w:val="en-US"/>
        </w:rPr>
        <w:t>jul</w:t>
      </w:r>
      <w:proofErr w:type="spellEnd"/>
      <w:proofErr w:type="gramEnd"/>
      <w:r w:rsidRPr="006C63C7">
        <w:rPr>
          <w:rFonts w:ascii="Times" w:hAnsi="Times" w:cs="Arial"/>
          <w:sz w:val="24"/>
          <w:lang w:val="en-US"/>
        </w:rPr>
        <w:t>. 2017</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FAO. David Lubin (1849-1919): An Appreciation. s/d. Disponível em: &lt;www.fao.org/library/about-library/general-information/david-lubin-an-appreciation/en/&gt;. Acesso em 17 jul. 2017</w:instrText>
      </w:r>
      <w:r w:rsidRPr="006C63C7">
        <w:rPr>
          <w:rFonts w:ascii="Times" w:hAnsi="Times"/>
          <w:sz w:val="24"/>
          <w:lang w:val="en-US"/>
        </w:rPr>
        <w:instrText xml:space="preserve">" \s "FAO. David Lubin (1849-1919): An Appreciation. s/d. Disponível em: &lt;www.fao.org/library/about-library/general-information/david-lubin-an-appreciation/en/&gt;. Acesso em 17 jul. 2017" \c 1 </w:instrText>
      </w:r>
      <w:r w:rsidR="00D13F10" w:rsidRPr="006C63C7">
        <w:rPr>
          <w:rFonts w:ascii="Times" w:hAnsi="Times" w:cs="Arial"/>
          <w:sz w:val="24"/>
        </w:rPr>
        <w:fldChar w:fldCharType="end"/>
      </w:r>
    </w:p>
    <w:p w:rsidR="0013663F" w:rsidRPr="006C63C7" w:rsidRDefault="0013663F" w:rsidP="00772FC6">
      <w:pPr>
        <w:pStyle w:val="Textodenotaderodap"/>
        <w:jc w:val="both"/>
        <w:rPr>
          <w:rFonts w:ascii="Times" w:hAnsi="Times" w:cs="Arial"/>
          <w:sz w:val="24"/>
          <w:lang w:val="en-US"/>
        </w:rPr>
      </w:pPr>
      <w:proofErr w:type="gramStart"/>
      <w:r w:rsidRPr="006C63C7">
        <w:rPr>
          <w:rFonts w:ascii="Times" w:hAnsi="Times" w:cs="Arial"/>
          <w:sz w:val="24"/>
          <w:lang w:val="en-US"/>
        </w:rPr>
        <w:t>FAO.</w:t>
      </w:r>
      <w:proofErr w:type="gramEnd"/>
      <w:r w:rsidRPr="006C63C7">
        <w:rPr>
          <w:rFonts w:ascii="Times" w:hAnsi="Times" w:cs="Arial"/>
          <w:sz w:val="24"/>
          <w:lang w:val="en-US"/>
        </w:rPr>
        <w:t xml:space="preserve"> FAO: the first 40 years. Rome: FAO, 1985</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FAO. FAO: the first 40 years. Rome: FAO, 1985</w:instrText>
      </w:r>
      <w:r w:rsidRPr="006C63C7">
        <w:rPr>
          <w:rFonts w:ascii="Times" w:hAnsi="Times"/>
          <w:sz w:val="24"/>
          <w:lang w:val="en-US"/>
        </w:rPr>
        <w:instrText xml:space="preserve">" \s "FAO. FAO: the first 40 years. Rome: FAO, 1985"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rPr>
      </w:pPr>
      <w:proofErr w:type="gramStart"/>
      <w:r w:rsidRPr="006C63C7">
        <w:rPr>
          <w:rFonts w:ascii="Times" w:hAnsi="Times" w:cs="Arial"/>
          <w:sz w:val="24"/>
          <w:lang w:val="en-US"/>
        </w:rPr>
        <w:t>FAO.</w:t>
      </w:r>
      <w:proofErr w:type="gramEnd"/>
      <w:r w:rsidRPr="006C63C7">
        <w:rPr>
          <w:rFonts w:ascii="Times" w:hAnsi="Times" w:cs="Arial"/>
          <w:sz w:val="24"/>
          <w:lang w:val="en-US"/>
        </w:rPr>
        <w:t xml:space="preserve"> </w:t>
      </w:r>
      <w:proofErr w:type="gramStart"/>
      <w:r w:rsidRPr="006C63C7">
        <w:rPr>
          <w:rFonts w:ascii="Times" w:hAnsi="Times" w:cs="Arial"/>
          <w:sz w:val="24"/>
          <w:lang w:val="en-US"/>
        </w:rPr>
        <w:t>Constitution.</w:t>
      </w:r>
      <w:proofErr w:type="gramEnd"/>
      <w:r w:rsidRPr="006C63C7">
        <w:rPr>
          <w:rFonts w:ascii="Times" w:hAnsi="Times" w:cs="Arial"/>
          <w:sz w:val="24"/>
          <w:lang w:val="en-US"/>
        </w:rPr>
        <w:t xml:space="preserve"> In: FAO. </w:t>
      </w:r>
      <w:proofErr w:type="gramStart"/>
      <w:r w:rsidRPr="006C63C7">
        <w:rPr>
          <w:rFonts w:ascii="Times" w:hAnsi="Times" w:cs="Arial"/>
          <w:sz w:val="24"/>
          <w:lang w:val="en-US"/>
        </w:rPr>
        <w:t>Basic texts of the Food and Agriculture Organization of the United Nations.</w:t>
      </w:r>
      <w:proofErr w:type="gramEnd"/>
      <w:r w:rsidRPr="006C63C7">
        <w:rPr>
          <w:rFonts w:ascii="Times" w:hAnsi="Times" w:cs="Arial"/>
          <w:sz w:val="24"/>
          <w:lang w:val="en-US"/>
        </w:rPr>
        <w:t xml:space="preserve"> </w:t>
      </w:r>
      <w:proofErr w:type="spellStart"/>
      <w:r w:rsidRPr="006C63C7">
        <w:rPr>
          <w:rFonts w:ascii="Times" w:hAnsi="Times" w:cs="Arial"/>
          <w:sz w:val="24"/>
        </w:rPr>
        <w:t>Rome</w:t>
      </w:r>
      <w:proofErr w:type="spellEnd"/>
      <w:r w:rsidRPr="006C63C7">
        <w:rPr>
          <w:rFonts w:ascii="Times" w:hAnsi="Times" w:cs="Arial"/>
          <w:sz w:val="24"/>
        </w:rPr>
        <w:t>: FAO, 2017b</w:t>
      </w:r>
      <w:r w:rsidR="00D13F10" w:rsidRPr="006C63C7">
        <w:rPr>
          <w:rFonts w:ascii="Times" w:hAnsi="Times" w:cs="Arial"/>
          <w:sz w:val="24"/>
        </w:rPr>
        <w:fldChar w:fldCharType="begin"/>
      </w:r>
      <w:r w:rsidRPr="006C63C7">
        <w:rPr>
          <w:rFonts w:ascii="Times" w:hAnsi="Times"/>
          <w:sz w:val="24"/>
        </w:rPr>
        <w:instrText xml:space="preserve"> TA \l "</w:instrText>
      </w:r>
      <w:r w:rsidRPr="006C63C7">
        <w:rPr>
          <w:rFonts w:ascii="Times" w:hAnsi="Times" w:cs="Arial"/>
          <w:sz w:val="24"/>
        </w:rPr>
        <w:instrText>FAO. Constitution. In: FAO. Basic texts of the Food and Agriculture Organization of the United Nations. Rome: FAO, 2017</w:instrText>
      </w:r>
      <w:r w:rsidRPr="006C63C7">
        <w:rPr>
          <w:rFonts w:ascii="Times" w:hAnsi="Times"/>
          <w:sz w:val="24"/>
        </w:rPr>
        <w:instrText xml:space="preserve">" \s "FAO. Constitution. In: FAO. Basic texts of the Food and Agriculture Organization of the United Nations. Rome: FAO, 2017"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13663F">
      <w:pPr>
        <w:pStyle w:val="Textodenotaderodap"/>
        <w:jc w:val="both"/>
        <w:rPr>
          <w:rFonts w:ascii="Times" w:hAnsi="Times" w:cs="Arial"/>
          <w:sz w:val="24"/>
          <w:lang w:val="en-US"/>
        </w:rPr>
      </w:pPr>
      <w:proofErr w:type="gramStart"/>
      <w:r w:rsidRPr="00430C03">
        <w:rPr>
          <w:rFonts w:ascii="Times" w:hAnsi="Times" w:cs="Arial"/>
          <w:sz w:val="24"/>
          <w:lang w:val="en-US"/>
        </w:rPr>
        <w:t>FAO.</w:t>
      </w:r>
      <w:proofErr w:type="gramEnd"/>
      <w:r w:rsidRPr="00430C03">
        <w:rPr>
          <w:rFonts w:ascii="Times" w:hAnsi="Times" w:cs="Arial"/>
          <w:sz w:val="24"/>
          <w:lang w:val="en-US"/>
        </w:rPr>
        <w:t xml:space="preserve"> </w:t>
      </w:r>
      <w:proofErr w:type="gramStart"/>
      <w:r w:rsidRPr="006C63C7">
        <w:rPr>
          <w:rFonts w:ascii="Times" w:hAnsi="Times" w:cs="Arial"/>
          <w:sz w:val="24"/>
          <w:lang w:val="en-US"/>
        </w:rPr>
        <w:t>Membership of FAO.</w:t>
      </w:r>
      <w:proofErr w:type="gramEnd"/>
      <w:r w:rsidRPr="006C63C7">
        <w:rPr>
          <w:rFonts w:ascii="Times" w:hAnsi="Times" w:cs="Arial"/>
          <w:sz w:val="24"/>
          <w:lang w:val="en-US"/>
        </w:rPr>
        <w:t xml:space="preserve"> 2017a. </w:t>
      </w:r>
      <w:r w:rsidRPr="00430C03">
        <w:rPr>
          <w:rFonts w:ascii="Times" w:hAnsi="Times" w:cs="Arial"/>
          <w:sz w:val="24"/>
        </w:rPr>
        <w:t xml:space="preserve">Disponível em: &lt;www.fao.org/legal/home/membership-of-fao/en/&gt;. </w:t>
      </w:r>
      <w:proofErr w:type="spellStart"/>
      <w:r w:rsidRPr="006C63C7">
        <w:rPr>
          <w:rFonts w:ascii="Times" w:hAnsi="Times" w:cs="Arial"/>
          <w:sz w:val="24"/>
          <w:lang w:val="en-US"/>
        </w:rPr>
        <w:t>Acesso</w:t>
      </w:r>
      <w:proofErr w:type="spellEnd"/>
      <w:r w:rsidRPr="006C63C7">
        <w:rPr>
          <w:rFonts w:ascii="Times" w:hAnsi="Times" w:cs="Arial"/>
          <w:sz w:val="24"/>
          <w:lang w:val="en-US"/>
        </w:rPr>
        <w:t xml:space="preserve"> </w:t>
      </w:r>
      <w:proofErr w:type="spellStart"/>
      <w:r w:rsidRPr="006C63C7">
        <w:rPr>
          <w:rFonts w:ascii="Times" w:hAnsi="Times" w:cs="Arial"/>
          <w:sz w:val="24"/>
          <w:lang w:val="en-US"/>
        </w:rPr>
        <w:t>em</w:t>
      </w:r>
      <w:proofErr w:type="spellEnd"/>
      <w:r w:rsidRPr="006C63C7">
        <w:rPr>
          <w:rFonts w:ascii="Times" w:hAnsi="Times" w:cs="Arial"/>
          <w:sz w:val="24"/>
          <w:lang w:val="en-US"/>
        </w:rPr>
        <w:t xml:space="preserve">: 06 </w:t>
      </w:r>
      <w:proofErr w:type="spellStart"/>
      <w:proofErr w:type="gramStart"/>
      <w:r w:rsidRPr="006C63C7">
        <w:rPr>
          <w:rFonts w:ascii="Times" w:hAnsi="Times" w:cs="Arial"/>
          <w:sz w:val="24"/>
          <w:lang w:val="en-US"/>
        </w:rPr>
        <w:t>jan</w:t>
      </w:r>
      <w:proofErr w:type="spellEnd"/>
      <w:proofErr w:type="gramEnd"/>
      <w:r w:rsidRPr="006C63C7">
        <w:rPr>
          <w:rFonts w:ascii="Times" w:hAnsi="Times" w:cs="Arial"/>
          <w:sz w:val="24"/>
          <w:lang w:val="en-US"/>
        </w:rPr>
        <w:t>. 2018.</w:t>
      </w:r>
    </w:p>
    <w:p w:rsidR="0013663F" w:rsidRPr="006C63C7" w:rsidRDefault="0013663F" w:rsidP="00772FC6">
      <w:pPr>
        <w:pStyle w:val="Textodenotaderodap"/>
        <w:jc w:val="both"/>
        <w:rPr>
          <w:rFonts w:ascii="Times" w:hAnsi="Times" w:cs="Arial"/>
          <w:sz w:val="24"/>
          <w:lang w:val="en-US"/>
        </w:rPr>
      </w:pPr>
      <w:proofErr w:type="gramStart"/>
      <w:r w:rsidRPr="006C63C7">
        <w:rPr>
          <w:rFonts w:ascii="Times" w:hAnsi="Times" w:cs="Arial"/>
          <w:sz w:val="24"/>
          <w:lang w:val="en-US"/>
        </w:rPr>
        <w:t>FAO.</w:t>
      </w:r>
      <w:proofErr w:type="gramEnd"/>
      <w:r w:rsidRPr="006C63C7">
        <w:rPr>
          <w:rFonts w:ascii="Times" w:hAnsi="Times" w:cs="Arial"/>
          <w:sz w:val="24"/>
          <w:lang w:val="en-US"/>
        </w:rPr>
        <w:t xml:space="preserve"> United Nations Conference on Food and Agriculture: Text of the Final Act. </w:t>
      </w:r>
      <w:proofErr w:type="gramStart"/>
      <w:r w:rsidRPr="006C63C7">
        <w:rPr>
          <w:rFonts w:ascii="Times" w:hAnsi="Times" w:cs="Arial"/>
          <w:sz w:val="24"/>
          <w:lang w:val="en-US"/>
        </w:rPr>
        <w:t xml:space="preserve">American Journal of International Law, Washington D.C., v. 37, n. 4, pp. 159-192, </w:t>
      </w:r>
      <w:proofErr w:type="spellStart"/>
      <w:r w:rsidRPr="006C63C7">
        <w:rPr>
          <w:rFonts w:ascii="Times" w:hAnsi="Times" w:cs="Arial"/>
          <w:sz w:val="24"/>
          <w:lang w:val="en-US"/>
        </w:rPr>
        <w:t>oct</w:t>
      </w:r>
      <w:proofErr w:type="spellEnd"/>
      <w:r w:rsidRPr="006C63C7">
        <w:rPr>
          <w:rFonts w:ascii="Times" w:hAnsi="Times" w:cs="Arial"/>
          <w:sz w:val="24"/>
          <w:lang w:val="en-US"/>
        </w:rPr>
        <w:t>. 1943.</w:t>
      </w:r>
      <w:proofErr w:type="gramEnd"/>
    </w:p>
    <w:p w:rsidR="0013663F" w:rsidRPr="006C63C7" w:rsidRDefault="0013663F" w:rsidP="00772FC6">
      <w:pPr>
        <w:pStyle w:val="Textodenotaderodap"/>
        <w:tabs>
          <w:tab w:val="left" w:pos="284"/>
        </w:tabs>
        <w:jc w:val="both"/>
        <w:rPr>
          <w:rFonts w:ascii="Times" w:hAnsi="Times" w:cs="Arial"/>
          <w:sz w:val="24"/>
          <w:lang w:val="en-US"/>
        </w:rPr>
      </w:pPr>
      <w:r w:rsidRPr="006C63C7">
        <w:rPr>
          <w:rFonts w:ascii="Times" w:hAnsi="Times" w:cs="Arial"/>
          <w:sz w:val="24"/>
          <w:shd w:val="clear" w:color="auto" w:fill="FFFFFF"/>
          <w:lang w:val="en-US"/>
        </w:rPr>
        <w:t xml:space="preserve">FREEMAN, Andrea. Fast food: Oppression through poor nutrition. </w:t>
      </w:r>
      <w:proofErr w:type="gramStart"/>
      <w:r w:rsidRPr="006C63C7">
        <w:rPr>
          <w:rFonts w:ascii="Times" w:hAnsi="Times" w:cs="Arial"/>
          <w:sz w:val="24"/>
          <w:shd w:val="clear" w:color="auto" w:fill="FFFFFF"/>
          <w:lang w:val="en-US"/>
        </w:rPr>
        <w:t>California Law Review, Berkeley, v. 95, pp. 2221-2259, 2007</w:t>
      </w:r>
      <w:r w:rsidR="00D13F10" w:rsidRPr="006C63C7">
        <w:rPr>
          <w:rFonts w:ascii="Times" w:hAnsi="Times" w:cs="Arial"/>
          <w:sz w:val="24"/>
          <w:shd w:val="clear" w:color="auto" w:fill="FFFFFF"/>
        </w:rPr>
        <w:fldChar w:fldCharType="begin"/>
      </w:r>
      <w:r w:rsidRPr="006C63C7">
        <w:rPr>
          <w:rFonts w:ascii="Times" w:hAnsi="Times" w:cs="Arial"/>
          <w:sz w:val="24"/>
          <w:lang w:val="en-US"/>
        </w:rPr>
        <w:instrText xml:space="preserve"> TA \l "</w:instrText>
      </w:r>
      <w:r w:rsidRPr="006C63C7">
        <w:rPr>
          <w:rFonts w:ascii="Times" w:hAnsi="Times" w:cs="Arial"/>
          <w:sz w:val="24"/>
          <w:shd w:val="clear" w:color="auto" w:fill="FFFFFF"/>
          <w:lang w:val="en-US"/>
        </w:rPr>
        <w:instrText>FREEMAN, Andrea. Fast food: Oppression through poor nutrition. California Law Review, Berkeley, v. 95, pp. 2221-2259, 2007</w:instrText>
      </w:r>
      <w:r w:rsidRPr="006C63C7">
        <w:rPr>
          <w:rFonts w:ascii="Times" w:hAnsi="Times" w:cs="Arial"/>
          <w:sz w:val="24"/>
          <w:lang w:val="en-US"/>
        </w:rPr>
        <w:instrText xml:space="preserve">" \s "FREEMAN, Andrea. Fast food: Oppression through poor nutrition. California Law Review, Berkeley, v. 95, pp. 2221-2259, 2007" \c 1 </w:instrText>
      </w:r>
      <w:r w:rsidR="00D13F10" w:rsidRPr="006C63C7">
        <w:rPr>
          <w:rFonts w:ascii="Times" w:hAnsi="Times" w:cs="Arial"/>
          <w:sz w:val="24"/>
          <w:shd w:val="clear" w:color="auto" w:fill="FFFFFF"/>
        </w:rPr>
        <w:fldChar w:fldCharType="end"/>
      </w:r>
      <w:r w:rsidRPr="006C63C7">
        <w:rPr>
          <w:rFonts w:ascii="Times" w:hAnsi="Times" w:cs="Arial"/>
          <w:sz w:val="24"/>
          <w:shd w:val="clear" w:color="auto" w:fill="FFFFFF"/>
          <w:lang w:val="en-US"/>
        </w:rPr>
        <w:t>.</w:t>
      </w:r>
      <w:proofErr w:type="gramEnd"/>
    </w:p>
    <w:p w:rsidR="0013663F" w:rsidRPr="006C63C7" w:rsidRDefault="0013663F" w:rsidP="0013663F">
      <w:pPr>
        <w:pStyle w:val="Textodenotaderodap"/>
        <w:jc w:val="both"/>
        <w:rPr>
          <w:rFonts w:ascii="Times" w:hAnsi="Times" w:cs="Arial"/>
          <w:sz w:val="24"/>
          <w:lang w:val="en-US"/>
        </w:rPr>
      </w:pPr>
      <w:proofErr w:type="gramStart"/>
      <w:r w:rsidRPr="006C63C7">
        <w:rPr>
          <w:rFonts w:ascii="Times" w:hAnsi="Times" w:cs="Arial"/>
          <w:sz w:val="24"/>
          <w:lang w:val="en-US"/>
        </w:rPr>
        <w:t>FRIEL, Sharon; CONLON, Catherine.</w:t>
      </w:r>
      <w:proofErr w:type="gramEnd"/>
      <w:r w:rsidRPr="006C63C7">
        <w:rPr>
          <w:rFonts w:ascii="Times" w:hAnsi="Times" w:cs="Arial"/>
          <w:sz w:val="24"/>
          <w:lang w:val="en-US"/>
        </w:rPr>
        <w:t xml:space="preserve"> </w:t>
      </w:r>
      <w:proofErr w:type="gramStart"/>
      <w:r w:rsidRPr="006C63C7">
        <w:rPr>
          <w:rFonts w:ascii="Times" w:hAnsi="Times" w:cs="Arial"/>
          <w:sz w:val="24"/>
          <w:lang w:val="en-US"/>
        </w:rPr>
        <w:t>Food Poverty and Policy.</w:t>
      </w:r>
      <w:proofErr w:type="gramEnd"/>
      <w:r w:rsidRPr="006C63C7">
        <w:rPr>
          <w:rFonts w:ascii="Times" w:hAnsi="Times" w:cs="Arial"/>
          <w:sz w:val="24"/>
          <w:lang w:val="en-US"/>
        </w:rPr>
        <w:t xml:space="preserve"> Dublin: CPA, 2004</w:t>
      </w:r>
      <w:r w:rsidR="00D13F10" w:rsidRPr="006C63C7">
        <w:rPr>
          <w:rFonts w:ascii="Times" w:hAnsi="Times" w:cs="Arial"/>
          <w:sz w:val="24"/>
        </w:rPr>
        <w:fldChar w:fldCharType="begin"/>
      </w:r>
      <w:r w:rsidRPr="006C63C7">
        <w:rPr>
          <w:rFonts w:ascii="Times" w:hAnsi="Times" w:cs="Arial"/>
          <w:sz w:val="24"/>
          <w:lang w:val="en-US"/>
        </w:rPr>
        <w:instrText xml:space="preserve"> TA \l "FRIEL, Sharon; CONLON, Catherine. Food Poverty and Policy. Dublin: CPA, 2004" \s "FRIEL, Sharon; CONLON, Catherine. Food Poverty and Policy. Dublin: CPA, 2004"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GRÁDA, </w:t>
      </w:r>
      <w:proofErr w:type="spellStart"/>
      <w:r w:rsidRPr="006C63C7">
        <w:rPr>
          <w:rFonts w:ascii="Times" w:hAnsi="Times" w:cs="Arial"/>
          <w:sz w:val="24"/>
          <w:lang w:val="en-US"/>
        </w:rPr>
        <w:t>Cormac</w:t>
      </w:r>
      <w:proofErr w:type="spellEnd"/>
      <w:r w:rsidRPr="006C63C7">
        <w:rPr>
          <w:rFonts w:ascii="Times" w:hAnsi="Times" w:cs="Arial"/>
          <w:sz w:val="24"/>
          <w:lang w:val="en-US"/>
        </w:rPr>
        <w:t xml:space="preserve"> Ó. Famine: a short story. New Jersey: Princeton University Press, 2009</w:t>
      </w:r>
      <w:r w:rsidR="00D13F10" w:rsidRPr="006C63C7">
        <w:rPr>
          <w:rFonts w:ascii="Times" w:hAnsi="Times" w:cs="Arial"/>
          <w:sz w:val="24"/>
        </w:rPr>
        <w:fldChar w:fldCharType="begin"/>
      </w:r>
      <w:r w:rsidRPr="006C63C7">
        <w:rPr>
          <w:rFonts w:ascii="Times" w:hAnsi="Times" w:cs="Arial"/>
          <w:sz w:val="24"/>
          <w:lang w:val="en-US"/>
        </w:rPr>
        <w:instrText xml:space="preserve"> TA \l "GRÁDA, Cormac Ó. Famine: a short story. New Jersey: Princeton University Press, 2009" \s "GRÁDA, Cormac Ó. Famine: a short story. New Jersey: Princeton University Press, 2009"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772FC6">
      <w:pPr>
        <w:pStyle w:val="Textodenotaderodap"/>
        <w:jc w:val="both"/>
        <w:rPr>
          <w:rFonts w:ascii="Times" w:hAnsi="Times" w:cs="Arial"/>
          <w:sz w:val="24"/>
        </w:rPr>
      </w:pPr>
      <w:r w:rsidRPr="006C63C7">
        <w:rPr>
          <w:rFonts w:ascii="Times" w:hAnsi="Times" w:cs="Arial"/>
          <w:sz w:val="24"/>
        </w:rPr>
        <w:t xml:space="preserve">GRASSI NETO, Roberto. Segurança Alimentar: da produção agrária à proteção do consumidor. São Paulo: </w:t>
      </w:r>
      <w:proofErr w:type="gramStart"/>
      <w:r w:rsidRPr="006C63C7">
        <w:rPr>
          <w:rFonts w:ascii="Times" w:hAnsi="Times" w:cs="Arial"/>
          <w:sz w:val="24"/>
        </w:rPr>
        <w:t>Saraiva,</w:t>
      </w:r>
      <w:proofErr w:type="gramEnd"/>
      <w:r w:rsidRPr="006C63C7">
        <w:rPr>
          <w:rFonts w:ascii="Times" w:hAnsi="Times" w:cs="Arial"/>
          <w:sz w:val="24"/>
        </w:rPr>
        <w:t xml:space="preserve"> 2013.</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rPr>
        <w:lastRenderedPageBreak/>
        <w:t xml:space="preserve">GARRETÓN, Manuel Antonio, </w:t>
      </w:r>
      <w:proofErr w:type="spellStart"/>
      <w:proofErr w:type="gramStart"/>
      <w:r w:rsidRPr="006C63C7">
        <w:rPr>
          <w:rFonts w:ascii="Times" w:hAnsi="Times" w:cs="Arial"/>
          <w:i/>
          <w:sz w:val="24"/>
        </w:rPr>
        <w:t>et</w:t>
      </w:r>
      <w:proofErr w:type="spellEnd"/>
      <w:proofErr w:type="gramEnd"/>
      <w:r w:rsidRPr="006C63C7">
        <w:rPr>
          <w:rFonts w:ascii="Times" w:hAnsi="Times" w:cs="Arial"/>
          <w:i/>
          <w:sz w:val="24"/>
        </w:rPr>
        <w:t xml:space="preserve"> al</w:t>
      </w:r>
      <w:r w:rsidRPr="006C63C7">
        <w:rPr>
          <w:rFonts w:ascii="Times" w:hAnsi="Times" w:cs="Arial"/>
          <w:sz w:val="24"/>
        </w:rPr>
        <w:t xml:space="preserve">. América Latina no Século XXI: em direção a uma nova matriz econômica. </w:t>
      </w:r>
      <w:proofErr w:type="spellStart"/>
      <w:r w:rsidRPr="00430C03">
        <w:rPr>
          <w:rFonts w:ascii="Times" w:hAnsi="Times" w:cs="Arial"/>
          <w:sz w:val="24"/>
        </w:rPr>
        <w:t>Trad</w:t>
      </w:r>
      <w:proofErr w:type="spellEnd"/>
      <w:r w:rsidRPr="00430C03">
        <w:rPr>
          <w:rFonts w:ascii="Times" w:hAnsi="Times" w:cs="Arial"/>
          <w:sz w:val="24"/>
        </w:rPr>
        <w:t xml:space="preserve"> </w:t>
      </w:r>
      <w:proofErr w:type="spellStart"/>
      <w:r w:rsidRPr="00430C03">
        <w:rPr>
          <w:rFonts w:ascii="Times" w:hAnsi="Times" w:cs="Arial"/>
          <w:sz w:val="24"/>
        </w:rPr>
        <w:t>Ximena</w:t>
      </w:r>
      <w:proofErr w:type="spellEnd"/>
      <w:r w:rsidRPr="00430C03">
        <w:rPr>
          <w:rFonts w:ascii="Times" w:hAnsi="Times" w:cs="Arial"/>
          <w:sz w:val="24"/>
        </w:rPr>
        <w:t xml:space="preserve"> Simpson. </w:t>
      </w:r>
      <w:r w:rsidRPr="006C63C7">
        <w:rPr>
          <w:rFonts w:ascii="Times" w:hAnsi="Times" w:cs="Arial"/>
          <w:sz w:val="24"/>
          <w:lang w:val="en-US"/>
        </w:rPr>
        <w:t xml:space="preserve">Rio de Janeiro: </w:t>
      </w:r>
      <w:proofErr w:type="spellStart"/>
      <w:r w:rsidRPr="006C63C7">
        <w:rPr>
          <w:rFonts w:ascii="Times" w:hAnsi="Times" w:cs="Arial"/>
          <w:sz w:val="24"/>
          <w:lang w:val="en-US"/>
        </w:rPr>
        <w:t>Editora</w:t>
      </w:r>
      <w:proofErr w:type="spellEnd"/>
      <w:r w:rsidRPr="006C63C7">
        <w:rPr>
          <w:rFonts w:ascii="Times" w:hAnsi="Times" w:cs="Arial"/>
          <w:sz w:val="24"/>
          <w:lang w:val="en-US"/>
        </w:rPr>
        <w:t xml:space="preserve"> FGV, 2007</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 xml:space="preserve">HOBSON, op. cit., p. 286; GARRETÓN, Manuel Antonio, </w:instrText>
      </w:r>
      <w:r w:rsidRPr="006C63C7">
        <w:rPr>
          <w:rFonts w:ascii="Times" w:hAnsi="Times" w:cs="Arial"/>
          <w:i/>
          <w:sz w:val="24"/>
          <w:lang w:val="en-US"/>
        </w:rPr>
        <w:instrText>et al</w:instrText>
      </w:r>
      <w:r w:rsidRPr="006C63C7">
        <w:rPr>
          <w:rFonts w:ascii="Times" w:hAnsi="Times" w:cs="Arial"/>
          <w:sz w:val="24"/>
          <w:lang w:val="en-US"/>
        </w:rPr>
        <w:instrText>. América Latina no Século XXI: em direção a uma nova matriz econômica. Trad Ximena Simpson. Rio de Janeiro: Editora FGV, 2007</w:instrText>
      </w:r>
      <w:r w:rsidRPr="006C63C7">
        <w:rPr>
          <w:rFonts w:ascii="Times" w:hAnsi="Times"/>
          <w:sz w:val="24"/>
          <w:lang w:val="en-US"/>
        </w:rPr>
        <w:instrText xml:space="preserve">" \s "HOBSON, op. cit., p. 286; GARRETÓN, Manuel Antonio, et al. América Latina no Século XXI: em direção a uma nova matriz econômica. Trad Ximena Simpson. Rio de Janeiro: Editora FGV, 2007" \c 1 </w:instrText>
      </w:r>
      <w:r w:rsidR="00D13F10" w:rsidRPr="006C63C7">
        <w:rPr>
          <w:rFonts w:ascii="Times" w:hAnsi="Times" w:cs="Arial"/>
          <w:sz w:val="24"/>
        </w:rPr>
        <w:fldChar w:fldCharType="end"/>
      </w:r>
      <w:r w:rsidRPr="006C63C7">
        <w:rPr>
          <w:rFonts w:ascii="Times" w:hAnsi="Times" w:cs="Arial"/>
          <w:sz w:val="24"/>
          <w:lang w:val="en-US"/>
        </w:rPr>
        <w:t>, p. 60-61.</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GOLAY, Frank H. </w:t>
      </w:r>
      <w:proofErr w:type="gramStart"/>
      <w:r w:rsidRPr="006C63C7">
        <w:rPr>
          <w:rFonts w:ascii="Times" w:hAnsi="Times" w:cs="Arial"/>
          <w:sz w:val="24"/>
          <w:lang w:val="en-US"/>
        </w:rPr>
        <w:t>The International Wheat Agreement of 1949.</w:t>
      </w:r>
      <w:proofErr w:type="gramEnd"/>
      <w:r w:rsidRPr="006C63C7">
        <w:rPr>
          <w:rFonts w:ascii="Times" w:hAnsi="Times" w:cs="Arial"/>
          <w:sz w:val="24"/>
          <w:lang w:val="en-US"/>
        </w:rPr>
        <w:t xml:space="preserve"> </w:t>
      </w:r>
      <w:proofErr w:type="gramStart"/>
      <w:r w:rsidRPr="006C63C7">
        <w:rPr>
          <w:rFonts w:ascii="Times" w:hAnsi="Times" w:cs="Arial"/>
          <w:sz w:val="24"/>
          <w:lang w:val="en-US"/>
        </w:rPr>
        <w:t xml:space="preserve">The Quarterly Journal of Economics, London, v. 64, n. 3, pp. 442-463, </w:t>
      </w:r>
      <w:proofErr w:type="spellStart"/>
      <w:r w:rsidRPr="006C63C7">
        <w:rPr>
          <w:rFonts w:ascii="Times" w:hAnsi="Times" w:cs="Arial"/>
          <w:sz w:val="24"/>
          <w:lang w:val="en-US"/>
        </w:rPr>
        <w:t>aug</w:t>
      </w:r>
      <w:proofErr w:type="spellEnd"/>
      <w:r w:rsidRPr="006C63C7">
        <w:rPr>
          <w:rFonts w:ascii="Times" w:hAnsi="Times" w:cs="Arial"/>
          <w:sz w:val="24"/>
          <w:lang w:val="en-US"/>
        </w:rPr>
        <w:t>. 1950</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GOLAY, Frank H. The International Wheat Agreement of 1949. The Quarterly Journal of Economics, London, v. 64, n. 3, pp. 442-463, aug. 1950</w:instrText>
      </w:r>
      <w:r w:rsidRPr="006C63C7">
        <w:rPr>
          <w:rFonts w:ascii="Times" w:hAnsi="Times"/>
          <w:sz w:val="24"/>
          <w:lang w:val="en-US"/>
        </w:rPr>
        <w:instrText xml:space="preserve">" \s "GOLAY, Frank H. The International Wheat Agreement of 1949. The Quarterly Journal of Economics, London, v. 64, n. 3, pp. 442-463, aug. 1950" \c 1 </w:instrText>
      </w:r>
      <w:r w:rsidR="00D13F10" w:rsidRPr="006C63C7">
        <w:rPr>
          <w:rFonts w:ascii="Times" w:hAnsi="Times" w:cs="Arial"/>
          <w:sz w:val="24"/>
        </w:rPr>
        <w:fldChar w:fldCharType="end"/>
      </w:r>
      <w:r w:rsidRPr="006C63C7">
        <w:rPr>
          <w:rFonts w:ascii="Times" w:hAnsi="Times" w:cs="Arial"/>
          <w:sz w:val="24"/>
          <w:lang w:val="en-US"/>
        </w:rPr>
        <w:t>.</w:t>
      </w:r>
      <w:proofErr w:type="gramEnd"/>
    </w:p>
    <w:p w:rsidR="0013663F" w:rsidRPr="006C63C7" w:rsidRDefault="0013663F" w:rsidP="0013663F">
      <w:pPr>
        <w:pStyle w:val="Textodenotaderodap"/>
        <w:jc w:val="both"/>
        <w:rPr>
          <w:rFonts w:ascii="Times" w:hAnsi="Times" w:cs="Arial"/>
          <w:sz w:val="24"/>
          <w:lang w:val="fr-FR"/>
        </w:rPr>
      </w:pPr>
      <w:r w:rsidRPr="006C63C7">
        <w:rPr>
          <w:rFonts w:ascii="Times" w:hAnsi="Times" w:cs="Arial"/>
          <w:sz w:val="24"/>
          <w:lang w:val="en-US"/>
        </w:rPr>
        <w:t xml:space="preserve">GOLAY, Christophe. The Right to Food and Access to Justice: Examples at the national, regional and international levels. </w:t>
      </w:r>
      <w:r w:rsidRPr="00430C03">
        <w:rPr>
          <w:rFonts w:ascii="Times" w:hAnsi="Times" w:cs="Arial"/>
          <w:sz w:val="24"/>
          <w:lang w:val="en-US"/>
        </w:rPr>
        <w:t>Rome: FAO, 2009</w:t>
      </w:r>
      <w:r w:rsidR="00D13F10" w:rsidRPr="006C63C7">
        <w:rPr>
          <w:rFonts w:ascii="Times" w:hAnsi="Times" w:cs="Arial"/>
          <w:sz w:val="24"/>
        </w:rPr>
        <w:fldChar w:fldCharType="begin"/>
      </w:r>
      <w:r w:rsidRPr="00430C03">
        <w:rPr>
          <w:rFonts w:ascii="Times" w:hAnsi="Times" w:cs="Arial"/>
          <w:sz w:val="24"/>
          <w:lang w:val="en-US"/>
        </w:rPr>
        <w:instrText xml:space="preserve"> TA \l "GOLAY, Christophe. The Right to Food and Access to Justice: Examples at the national, regional and international levels. Rome: FAO, 2009" \s "GOLAY, Christophe. The Right to Food and Access to Justice: Examples at the national, regional and international levels. Rome: FAO, 2009" \c 1 </w:instrText>
      </w:r>
      <w:r w:rsidR="00D13F10" w:rsidRPr="006C63C7">
        <w:rPr>
          <w:rFonts w:ascii="Times" w:hAnsi="Times" w:cs="Arial"/>
          <w:sz w:val="24"/>
        </w:rPr>
        <w:fldChar w:fldCharType="end"/>
      </w:r>
      <w:r w:rsidRPr="00430C03">
        <w:rPr>
          <w:rFonts w:ascii="Times" w:hAnsi="Times" w:cs="Arial"/>
          <w:sz w:val="24"/>
          <w:lang w:val="en-US"/>
        </w:rPr>
        <w:t>.</w:t>
      </w:r>
      <w:r w:rsidRPr="00430C03">
        <w:rPr>
          <w:rFonts w:ascii="Times" w:hAnsi="Times" w:cs="Arial"/>
          <w:sz w:val="24"/>
          <w:lang w:val="en-US"/>
        </w:rPr>
        <w:br/>
      </w:r>
      <w:r w:rsidRPr="006C63C7">
        <w:rPr>
          <w:rFonts w:ascii="Times" w:hAnsi="Times" w:cs="Arial"/>
          <w:sz w:val="24"/>
          <w:lang w:val="fr-FR"/>
        </w:rPr>
        <w:t>GOLAY, Christophe; ÖZDEN, Melik. Le Droit a L'Alimentation. Geneve: Centre Eruope-Tiers Monde, 2006</w:t>
      </w:r>
      <w:r w:rsidR="00D13F10" w:rsidRPr="006C63C7">
        <w:rPr>
          <w:rFonts w:ascii="Times" w:hAnsi="Times" w:cs="Arial"/>
          <w:sz w:val="24"/>
        </w:rPr>
        <w:fldChar w:fldCharType="begin"/>
      </w:r>
      <w:r w:rsidRPr="006C63C7">
        <w:rPr>
          <w:rFonts w:ascii="Times" w:hAnsi="Times" w:cs="Arial"/>
          <w:sz w:val="24"/>
          <w:lang w:val="fr-FR"/>
        </w:rPr>
        <w:instrText xml:space="preserve"> TA \l "GOLAY, Christophe; ÖZDEN, Melik. Le Droit a L'Alimentation. Geneve: Centre Eruope-Tiers Monde, 2006" \s "GOLAY, Christophe; ÖZDEN, Melik. Le Droit a L'Alimentation. Geneve: Centre Eruope-Tiers Monde, 2006" \c 1 </w:instrText>
      </w:r>
      <w:r w:rsidR="00D13F10" w:rsidRPr="006C63C7">
        <w:rPr>
          <w:rFonts w:ascii="Times" w:hAnsi="Times" w:cs="Arial"/>
          <w:sz w:val="24"/>
        </w:rPr>
        <w:fldChar w:fldCharType="end"/>
      </w:r>
      <w:r w:rsidRPr="006C63C7">
        <w:rPr>
          <w:rFonts w:ascii="Times" w:hAnsi="Times" w:cs="Arial"/>
          <w:sz w:val="24"/>
          <w:lang w:val="fr-FR"/>
        </w:rPr>
        <w:t>.</w:t>
      </w:r>
    </w:p>
    <w:p w:rsidR="0013663F" w:rsidRPr="006C63C7" w:rsidRDefault="0013663F" w:rsidP="00772FC6">
      <w:pPr>
        <w:pStyle w:val="Textodenotaderodap"/>
        <w:jc w:val="both"/>
        <w:rPr>
          <w:rFonts w:ascii="Times" w:hAnsi="Times" w:cs="Arial"/>
          <w:sz w:val="24"/>
          <w:lang w:val="es-AR"/>
        </w:rPr>
      </w:pPr>
      <w:r w:rsidRPr="006C63C7">
        <w:rPr>
          <w:rFonts w:ascii="Times" w:hAnsi="Times" w:cs="Arial"/>
          <w:sz w:val="24"/>
          <w:lang w:val="fr-FR"/>
        </w:rPr>
        <w:t xml:space="preserve">HESSE, Konrad. Significado de los derechos fundamentales. </w:t>
      </w:r>
      <w:r w:rsidRPr="006C63C7">
        <w:rPr>
          <w:rFonts w:ascii="Times" w:hAnsi="Times" w:cs="Arial"/>
          <w:i/>
          <w:sz w:val="24"/>
          <w:lang w:val="fr-FR"/>
        </w:rPr>
        <w:t>In</w:t>
      </w:r>
      <w:r w:rsidRPr="006C63C7">
        <w:rPr>
          <w:rFonts w:ascii="Times" w:hAnsi="Times" w:cs="Arial"/>
          <w:sz w:val="24"/>
          <w:lang w:val="fr-FR"/>
        </w:rPr>
        <w:t xml:space="preserve">: BENDA, Ernst; MAIHOFER, Werner; VOGEL, Hans-Jochen; HESSE, Konrad; HEYDE, Wolfgang. </w:t>
      </w:r>
      <w:r w:rsidRPr="006C63C7">
        <w:rPr>
          <w:rFonts w:ascii="Times" w:hAnsi="Times" w:cs="Arial"/>
          <w:sz w:val="24"/>
          <w:lang w:val="es-AR"/>
        </w:rPr>
        <w:t xml:space="preserve">Manual de Derecho Constitucional. Trad. Antonio </w:t>
      </w:r>
      <w:proofErr w:type="spellStart"/>
      <w:r w:rsidRPr="006C63C7">
        <w:rPr>
          <w:rFonts w:ascii="Times" w:hAnsi="Times" w:cs="Arial"/>
          <w:sz w:val="24"/>
          <w:lang w:val="es-AR"/>
        </w:rPr>
        <w:t>Lopez</w:t>
      </w:r>
      <w:proofErr w:type="spellEnd"/>
      <w:r w:rsidRPr="006C63C7">
        <w:rPr>
          <w:rFonts w:ascii="Times" w:hAnsi="Times" w:cs="Arial"/>
          <w:sz w:val="24"/>
          <w:lang w:val="es-AR"/>
        </w:rPr>
        <w:t xml:space="preserve"> Pina 2ª Ed. Madrid: Marcial, 2001</w:t>
      </w:r>
      <w:r w:rsidR="00D13F10" w:rsidRPr="006C63C7">
        <w:rPr>
          <w:rFonts w:ascii="Times" w:hAnsi="Times" w:cs="Arial"/>
          <w:sz w:val="24"/>
        </w:rPr>
        <w:fldChar w:fldCharType="begin"/>
      </w:r>
      <w:r w:rsidRPr="006C63C7">
        <w:rPr>
          <w:rFonts w:ascii="Times" w:hAnsi="Times" w:cs="Arial"/>
          <w:sz w:val="24"/>
          <w:lang w:val="es-AR"/>
        </w:rPr>
        <w:instrText xml:space="preserve"> TA \l "HESSE, Konrad. Significado de los derechos fundamentales. </w:instrText>
      </w:r>
      <w:r w:rsidRPr="006C63C7">
        <w:rPr>
          <w:rFonts w:ascii="Times" w:hAnsi="Times" w:cs="Arial"/>
          <w:i/>
          <w:sz w:val="24"/>
          <w:lang w:val="es-AR"/>
        </w:rPr>
        <w:instrText>In</w:instrText>
      </w:r>
      <w:r w:rsidRPr="006C63C7">
        <w:rPr>
          <w:rFonts w:ascii="Times" w:hAnsi="Times" w:cs="Arial"/>
          <w:sz w:val="24"/>
          <w:lang w:val="es-AR"/>
        </w:rPr>
        <w:instrText xml:space="preserve">: BENDA, Ernst; MAIHOFER, Werner; VOGEL, Hans-Jochen; HESSE, Konrad; HEYDE, Wolfgang. Manual de Derecho Constitucional. Trad. Antonio Lopez Pina 2ª Ed. Madrid: Marcial, 2001" \s "HESSE, Konrad. Significado de los derechos fundamentales. In: BENDA, Ernst; MAIHOFER, Werner; VOGEL, Hans-Jochen; HESSE, Konrad; HEYDE, Wolfgang. Manual de Derecho Constitucional. Trad. Antonio Lopez Pina 2ª Ed. Madrid: Marcial, 2001" \c 1 </w:instrText>
      </w:r>
      <w:r w:rsidR="00D13F10" w:rsidRPr="006C63C7">
        <w:rPr>
          <w:rFonts w:ascii="Times" w:hAnsi="Times" w:cs="Arial"/>
          <w:sz w:val="24"/>
        </w:rPr>
        <w:fldChar w:fldCharType="end"/>
      </w:r>
      <w:r w:rsidRPr="006C63C7">
        <w:rPr>
          <w:rFonts w:ascii="Times" w:hAnsi="Times" w:cs="Arial"/>
          <w:sz w:val="24"/>
          <w:lang w:val="es-AR"/>
        </w:rPr>
        <w:t xml:space="preserve">. </w:t>
      </w:r>
    </w:p>
    <w:p w:rsidR="0013663F" w:rsidRPr="006C63C7" w:rsidRDefault="0013663F" w:rsidP="00772FC6">
      <w:pPr>
        <w:pStyle w:val="Textodenotaderodap"/>
        <w:tabs>
          <w:tab w:val="left" w:pos="284"/>
        </w:tabs>
        <w:jc w:val="both"/>
        <w:rPr>
          <w:rFonts w:ascii="Times" w:hAnsi="Times" w:cs="Arial"/>
          <w:sz w:val="24"/>
          <w:lang w:val="es-ES_tradnl"/>
        </w:rPr>
      </w:pPr>
      <w:r w:rsidRPr="006C63C7">
        <w:rPr>
          <w:rFonts w:ascii="Times" w:hAnsi="Times" w:cs="Arial"/>
          <w:sz w:val="24"/>
          <w:lang w:val="es-ES_tradnl"/>
        </w:rPr>
        <w:t xml:space="preserve">HERNANDEZ, Luis O.; MAGALLANES, Magdalena R.; QUINONEZ, Hugo M. Obesidad, conducta alimentaria e inseguridad alimentaria en adolescentes de la Ciudad de México. Boletín médico del Hospital Infantil de México, Ciudad de México, v. 69, n. 6, pp. 431-441, </w:t>
      </w:r>
      <w:proofErr w:type="spellStart"/>
      <w:r w:rsidRPr="006C63C7">
        <w:rPr>
          <w:rFonts w:ascii="Times" w:hAnsi="Times" w:cs="Arial"/>
          <w:sz w:val="24"/>
          <w:lang w:val="es-ES_tradnl"/>
        </w:rPr>
        <w:t>dez</w:t>
      </w:r>
      <w:proofErr w:type="spellEnd"/>
      <w:r w:rsidRPr="006C63C7">
        <w:rPr>
          <w:rFonts w:ascii="Times" w:hAnsi="Times" w:cs="Arial"/>
          <w:sz w:val="24"/>
          <w:lang w:val="es-ES_tradnl"/>
        </w:rPr>
        <w:t>. 2012</w:t>
      </w:r>
      <w:r w:rsidR="00D13F10" w:rsidRPr="006C63C7">
        <w:rPr>
          <w:rFonts w:ascii="Times" w:hAnsi="Times" w:cs="Arial"/>
          <w:sz w:val="24"/>
        </w:rPr>
        <w:fldChar w:fldCharType="begin"/>
      </w:r>
      <w:r w:rsidRPr="006C63C7">
        <w:rPr>
          <w:rFonts w:ascii="Times" w:hAnsi="Times" w:cs="Arial"/>
          <w:sz w:val="24"/>
          <w:lang w:val="es-ES_tradnl"/>
        </w:rPr>
        <w:instrText xml:space="preserve"> TA \l "HERNANDEZ, Luis O.; MAGALLANES, Magdalena R.; QUINONEZ, Hugo M. Obesidad, conducta alimentaria e inseguridad alimentaria en adolescentes de la Ciudad de México. Boletín médico del Hospital Infantil de México, Ciudad de México, v. 69, n. 6, pp. 431-441, dez. 2012" \s "HERNANDEZ, Luis O.; MAGALLANES, Magdalena R.; QUINONEZ, Hugo M. Obesidad, conducta alimentaria e inseguridad alimentaria en adolescentes de la Ciudad de México. Boletín médico del Hospital Infantil de México, Ciudad de México, v. 69, n. 6, pp. 431-441, de" \c 1 </w:instrText>
      </w:r>
      <w:r w:rsidR="00D13F10" w:rsidRPr="006C63C7">
        <w:rPr>
          <w:rFonts w:ascii="Times" w:hAnsi="Times" w:cs="Arial"/>
          <w:sz w:val="24"/>
        </w:rPr>
        <w:fldChar w:fldCharType="end"/>
      </w:r>
      <w:r w:rsidRPr="006C63C7">
        <w:rPr>
          <w:rFonts w:ascii="Times" w:hAnsi="Times" w:cs="Arial"/>
          <w:sz w:val="24"/>
          <w:lang w:val="es-ES_tradnl"/>
        </w:rPr>
        <w:t>.</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HITCHCOCK, William. Everywhere in the World: the strange career of the four freedoms since 1945. </w:t>
      </w:r>
      <w:r w:rsidRPr="006C63C7">
        <w:rPr>
          <w:rFonts w:ascii="Times" w:hAnsi="Times" w:cs="Arial"/>
          <w:i/>
          <w:sz w:val="24"/>
          <w:lang w:val="en-US"/>
        </w:rPr>
        <w:t>In</w:t>
      </w:r>
      <w:r w:rsidRPr="006C63C7">
        <w:rPr>
          <w:rFonts w:ascii="Times" w:hAnsi="Times" w:cs="Arial"/>
          <w:sz w:val="24"/>
          <w:lang w:val="en-US"/>
        </w:rPr>
        <w:t>: ENGEL, Jeffrey A. The Four Freedoms: Franklin D. Roosevelt and the evolution of an American Idea. New York: Oxford University Press, 2016</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 xml:space="preserve">HITCHCOCK, William. Everywhere in the World: the strange career of the four freedoms since 1945. </w:instrText>
      </w:r>
      <w:r w:rsidRPr="006C63C7">
        <w:rPr>
          <w:rFonts w:ascii="Times" w:hAnsi="Times" w:cs="Arial"/>
          <w:i/>
          <w:sz w:val="24"/>
          <w:lang w:val="en-US"/>
        </w:rPr>
        <w:instrText>In</w:instrText>
      </w:r>
      <w:r w:rsidRPr="006C63C7">
        <w:rPr>
          <w:rFonts w:ascii="Times" w:hAnsi="Times" w:cs="Arial"/>
          <w:sz w:val="24"/>
          <w:lang w:val="en-US"/>
        </w:rPr>
        <w:instrText>: ENGEL, Jeffrey A. The Four Freedoms: Franklin D. Rooselvelt and the evolution of an American Idea. New York: Oxford University Press, 2016</w:instrText>
      </w:r>
      <w:r w:rsidRPr="006C63C7">
        <w:rPr>
          <w:rFonts w:ascii="Times" w:hAnsi="Times"/>
          <w:sz w:val="24"/>
          <w:lang w:val="en-US"/>
        </w:rPr>
        <w:instrText xml:space="preserve">" \s "HITCHCOCK, William. Everywhere in the World: the strange career of the four freedoms since 1945. In: ENGEL, Jeffrey A. The Four Freedoms: Franklin D. Rooselvelt and the evolution of an American Idea. New York: Oxford University Press, 2016"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HOBSON, Asher. The </w:t>
      </w:r>
      <w:proofErr w:type="spellStart"/>
      <w:r w:rsidRPr="006C63C7">
        <w:rPr>
          <w:rFonts w:ascii="Times" w:hAnsi="Times" w:cs="Arial"/>
          <w:sz w:val="24"/>
          <w:lang w:val="en-US"/>
        </w:rPr>
        <w:t>Intenrational</w:t>
      </w:r>
      <w:proofErr w:type="spellEnd"/>
      <w:r w:rsidRPr="006C63C7">
        <w:rPr>
          <w:rFonts w:ascii="Times" w:hAnsi="Times" w:cs="Arial"/>
          <w:sz w:val="24"/>
          <w:lang w:val="en-US"/>
        </w:rPr>
        <w:t xml:space="preserve"> Institute of Agriculture: an historical and critical analysis of its Organization, Activities and Policies of Administration. </w:t>
      </w:r>
      <w:r w:rsidRPr="006C63C7">
        <w:rPr>
          <w:rFonts w:ascii="Times" w:hAnsi="Times" w:cs="Arial"/>
          <w:sz w:val="24"/>
        </w:rPr>
        <w:t xml:space="preserve">Tese (Doutorado em Ciência Política). 356p. Universidade de Genebra, Instituto Universitário de Altos Estudos Internacionais. </w:t>
      </w:r>
      <w:proofErr w:type="spellStart"/>
      <w:r w:rsidRPr="006C63C7">
        <w:rPr>
          <w:rFonts w:ascii="Times" w:hAnsi="Times" w:cs="Arial"/>
          <w:sz w:val="24"/>
          <w:lang w:val="en-US"/>
        </w:rPr>
        <w:t>Genebra</w:t>
      </w:r>
      <w:proofErr w:type="spellEnd"/>
      <w:r w:rsidRPr="006C63C7">
        <w:rPr>
          <w:rFonts w:ascii="Times" w:hAnsi="Times" w:cs="Arial"/>
          <w:sz w:val="24"/>
          <w:lang w:val="en-US"/>
        </w:rPr>
        <w:t>: UG, 1929</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HOBSON, Asher. The Intenrational Institute of Agriculture: an historical and critical analysis of its Organization, Activities and Policies of Administration. Tese (Doutorado em Ciência Política). 356p. Universidade de Genebra, Instituto Universitário de Altos Estudos Internacionais. Genebra: UG, 1929</w:instrText>
      </w:r>
      <w:r w:rsidRPr="006C63C7">
        <w:rPr>
          <w:rFonts w:ascii="Times" w:hAnsi="Times"/>
          <w:sz w:val="24"/>
          <w:lang w:val="en-US"/>
        </w:rPr>
        <w:instrText xml:space="preserve">" \s "HOBSON, Asher. The Intenrational Institute of Agriculture: an historical and critical analysis of its Organization, Activities and Policies of Administration. Tese (Doutorado em Ciência Política). 356p. Universidade de Genebra, Instituto Universitário de"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lang w:val="en-US"/>
        </w:rPr>
      </w:pPr>
      <w:proofErr w:type="gramStart"/>
      <w:r w:rsidRPr="006C63C7">
        <w:rPr>
          <w:rFonts w:ascii="Times" w:hAnsi="Times" w:cs="Arial"/>
          <w:sz w:val="24"/>
          <w:lang w:val="en-US"/>
        </w:rPr>
        <w:t>INTERNATIONAL INSTITUTE OF AGRICULTURE.</w:t>
      </w:r>
      <w:proofErr w:type="gramEnd"/>
      <w:r w:rsidRPr="006C63C7">
        <w:rPr>
          <w:rFonts w:ascii="Times" w:hAnsi="Times" w:cs="Arial"/>
          <w:sz w:val="24"/>
          <w:lang w:val="en-US"/>
        </w:rPr>
        <w:t xml:space="preserve"> </w:t>
      </w:r>
      <w:proofErr w:type="spellStart"/>
      <w:r w:rsidRPr="006C63C7">
        <w:rPr>
          <w:rFonts w:ascii="Times" w:hAnsi="Times" w:cs="Arial"/>
          <w:sz w:val="24"/>
          <w:lang w:val="en-US"/>
        </w:rPr>
        <w:t>Convenção</w:t>
      </w:r>
      <w:proofErr w:type="spellEnd"/>
      <w:r w:rsidRPr="006C63C7">
        <w:rPr>
          <w:rFonts w:ascii="Times" w:hAnsi="Times" w:cs="Arial"/>
          <w:sz w:val="24"/>
          <w:lang w:val="en-US"/>
        </w:rPr>
        <w:t xml:space="preserve"> </w:t>
      </w:r>
      <w:proofErr w:type="spellStart"/>
      <w:r w:rsidRPr="006C63C7">
        <w:rPr>
          <w:rFonts w:ascii="Times" w:hAnsi="Times" w:cs="Arial"/>
          <w:sz w:val="24"/>
          <w:lang w:val="en-US"/>
        </w:rPr>
        <w:t>Constitutiva</w:t>
      </w:r>
      <w:proofErr w:type="spellEnd"/>
      <w:r w:rsidRPr="006C63C7">
        <w:rPr>
          <w:rFonts w:ascii="Times" w:hAnsi="Times" w:cs="Arial"/>
          <w:sz w:val="24"/>
          <w:lang w:val="en-US"/>
        </w:rPr>
        <w:t xml:space="preserve"> </w:t>
      </w:r>
      <w:proofErr w:type="gramStart"/>
      <w:r w:rsidRPr="006C63C7">
        <w:rPr>
          <w:rFonts w:ascii="Times" w:hAnsi="Times" w:cs="Arial"/>
          <w:sz w:val="24"/>
          <w:lang w:val="en-US"/>
        </w:rPr>
        <w:t>do</w:t>
      </w:r>
      <w:proofErr w:type="gramEnd"/>
      <w:r w:rsidRPr="006C63C7">
        <w:rPr>
          <w:rFonts w:ascii="Times" w:hAnsi="Times" w:cs="Arial"/>
          <w:sz w:val="24"/>
          <w:lang w:val="en-US"/>
        </w:rPr>
        <w:t xml:space="preserve"> International Institute of Agriculture. 1905</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INTERNATIONAL INSTITUTE OF AGRICULTURE. Convenção Constitutiva do International Institute of Agriculture. 1905</w:instrText>
      </w:r>
      <w:r w:rsidRPr="006C63C7">
        <w:rPr>
          <w:rFonts w:ascii="Times" w:hAnsi="Times"/>
          <w:sz w:val="24"/>
          <w:lang w:val="en-US"/>
        </w:rPr>
        <w:instrText xml:space="preserve">" \s "INTERNATIONAL INSTITUTE OF AGRICULTURE. Convenção Constitutiva do International Institute of Agriculture. 1905"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lang w:val="en-US"/>
        </w:rPr>
      </w:pPr>
      <w:proofErr w:type="gramStart"/>
      <w:r w:rsidRPr="006C63C7">
        <w:rPr>
          <w:rFonts w:ascii="Times" w:hAnsi="Times" w:cs="Arial"/>
          <w:sz w:val="24"/>
          <w:lang w:val="en-US"/>
        </w:rPr>
        <w:t>INTERNATIONAL INSTITUTE OF AGRICULTURE.</w:t>
      </w:r>
      <w:proofErr w:type="gramEnd"/>
      <w:r w:rsidRPr="006C63C7">
        <w:rPr>
          <w:rFonts w:ascii="Times" w:hAnsi="Times" w:cs="Arial"/>
          <w:sz w:val="24"/>
          <w:lang w:val="en-US"/>
        </w:rPr>
        <w:t xml:space="preserve"> International Economic Conference documentation: Agricultural Problems in their international aspect. Geneva: League of Nations, 1927</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INTERNATIONAL INSTITUTE OF AGRICULTURE. International Economic Conference documentation: Agricultural Problems in their international aspect. Geneva: League of Nations, 1927</w:instrText>
      </w:r>
      <w:r w:rsidRPr="006C63C7">
        <w:rPr>
          <w:rFonts w:ascii="Times" w:hAnsi="Times"/>
          <w:sz w:val="24"/>
          <w:lang w:val="en-US"/>
        </w:rPr>
        <w:instrText xml:space="preserve">" \s "INTERNATIONAL INSTITUTE OF AGRICULTURE. International Economic Conference documentation: Agricultural Problems in their international aspect. Geneva: League of Nations, 1927"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shd w:val="clear" w:color="auto" w:fill="FFFFFF"/>
          <w:lang w:val="en-US"/>
        </w:rPr>
      </w:pPr>
      <w:r w:rsidRPr="006C63C7">
        <w:rPr>
          <w:rFonts w:ascii="Times" w:hAnsi="Times" w:cs="Arial"/>
          <w:sz w:val="24"/>
          <w:shd w:val="clear" w:color="auto" w:fill="FFFFFF"/>
          <w:lang w:val="en-US"/>
        </w:rPr>
        <w:t xml:space="preserve">JAKUBOWSKI, </w:t>
      </w:r>
      <w:proofErr w:type="spellStart"/>
      <w:r w:rsidRPr="006C63C7">
        <w:rPr>
          <w:rFonts w:ascii="Times" w:hAnsi="Times" w:cs="Arial"/>
          <w:sz w:val="24"/>
          <w:shd w:val="clear" w:color="auto" w:fill="FFFFFF"/>
          <w:lang w:val="en-US"/>
        </w:rPr>
        <w:t>Andrzej</w:t>
      </w:r>
      <w:proofErr w:type="spellEnd"/>
      <w:r w:rsidRPr="006C63C7">
        <w:rPr>
          <w:rFonts w:ascii="Times" w:hAnsi="Times" w:cs="Arial"/>
          <w:sz w:val="24"/>
          <w:shd w:val="clear" w:color="auto" w:fill="FFFFFF"/>
          <w:lang w:val="en-US"/>
        </w:rPr>
        <w:t>. Cultural Rights as Collective Rights: an international law perspective. Leiden: Brill, 2016</w:t>
      </w:r>
      <w:r w:rsidR="00D13F10" w:rsidRPr="006C63C7">
        <w:rPr>
          <w:rFonts w:ascii="Times" w:hAnsi="Times" w:cs="Arial"/>
          <w:sz w:val="24"/>
          <w:shd w:val="clear" w:color="auto" w:fill="FFFFFF"/>
        </w:rPr>
        <w:fldChar w:fldCharType="begin"/>
      </w:r>
      <w:r w:rsidRPr="006C63C7">
        <w:rPr>
          <w:rFonts w:ascii="Times" w:hAnsi="Times" w:cs="Arial"/>
          <w:sz w:val="24"/>
          <w:lang w:val="en-US"/>
        </w:rPr>
        <w:instrText xml:space="preserve"> TA \l "</w:instrText>
      </w:r>
      <w:r w:rsidRPr="006C63C7">
        <w:rPr>
          <w:rFonts w:ascii="Times" w:hAnsi="Times" w:cs="Arial"/>
          <w:sz w:val="24"/>
          <w:shd w:val="clear" w:color="auto" w:fill="FFFFFF"/>
          <w:lang w:val="en-US"/>
        </w:rPr>
        <w:instrText>JAKUBOWSKI, Andrzej. Cultural Rights as Collective Rights: an international law perspective. Leiden: Brill, 2016</w:instrText>
      </w:r>
      <w:r w:rsidRPr="006C63C7">
        <w:rPr>
          <w:rFonts w:ascii="Times" w:hAnsi="Times" w:cs="Arial"/>
          <w:sz w:val="24"/>
          <w:lang w:val="en-US"/>
        </w:rPr>
        <w:instrText xml:space="preserve">" \s "JAKUBOWSKI, Andrzej. Cultural Rights as Collective Rights: an international law perspective. Leiden: Brill, 2016" \c 1 </w:instrText>
      </w:r>
      <w:r w:rsidR="00D13F10" w:rsidRPr="006C63C7">
        <w:rPr>
          <w:rFonts w:ascii="Times" w:hAnsi="Times" w:cs="Arial"/>
          <w:sz w:val="24"/>
          <w:shd w:val="clear" w:color="auto" w:fill="FFFFFF"/>
        </w:rPr>
        <w:fldChar w:fldCharType="end"/>
      </w:r>
      <w:r w:rsidRPr="006C63C7">
        <w:rPr>
          <w:rFonts w:ascii="Times" w:hAnsi="Times" w:cs="Arial"/>
          <w:sz w:val="24"/>
          <w:shd w:val="clear" w:color="auto" w:fill="FFFFFF"/>
          <w:lang w:val="en-US"/>
        </w:rPr>
        <w:t xml:space="preserve">. </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JISHENG, Yang. Tombstone: the Great Chinese Famine, 1958-1962. New York: Farrar, Straus &amp; Giroux, 2012</w:t>
      </w:r>
      <w:r w:rsidR="00D13F10" w:rsidRPr="006C63C7">
        <w:rPr>
          <w:rFonts w:ascii="Times" w:hAnsi="Times" w:cs="Arial"/>
          <w:sz w:val="24"/>
        </w:rPr>
        <w:fldChar w:fldCharType="begin"/>
      </w:r>
      <w:r w:rsidRPr="006C63C7">
        <w:rPr>
          <w:rFonts w:ascii="Times" w:hAnsi="Times" w:cs="Arial"/>
          <w:sz w:val="24"/>
          <w:lang w:val="en-US"/>
        </w:rPr>
        <w:instrText xml:space="preserve"> TA \l "JISHENG, Yang. Tombstone: the Great Chinese Famine, 1958-1962. New York: Farrar, Straus &amp; Giroux, 2012" \s "JISHENG, Yang. Tombstone: the Great Chinese Famine, 1958-1962. New York: Farrar, Straus &amp; Giroux, 2012" \c 1 </w:instrText>
      </w:r>
      <w:r w:rsidR="00D13F10" w:rsidRPr="006C63C7">
        <w:rPr>
          <w:rFonts w:ascii="Times" w:hAnsi="Times" w:cs="Arial"/>
          <w:sz w:val="24"/>
        </w:rPr>
        <w:fldChar w:fldCharType="end"/>
      </w:r>
      <w:r w:rsidRPr="006C63C7">
        <w:rPr>
          <w:rFonts w:ascii="Times" w:hAnsi="Times" w:cs="Arial"/>
          <w:sz w:val="24"/>
          <w:lang w:val="en-US"/>
        </w:rPr>
        <w:t xml:space="preserve">, </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rPr>
        <w:t xml:space="preserve">JONSSON, Urban. As Causas da Fome. </w:t>
      </w:r>
      <w:r w:rsidRPr="006C63C7">
        <w:rPr>
          <w:rFonts w:ascii="Times" w:hAnsi="Times" w:cs="Arial"/>
          <w:i/>
          <w:sz w:val="24"/>
        </w:rPr>
        <w:t>In</w:t>
      </w:r>
      <w:r w:rsidRPr="006C63C7">
        <w:rPr>
          <w:rFonts w:ascii="Times" w:hAnsi="Times" w:cs="Arial"/>
          <w:sz w:val="24"/>
        </w:rPr>
        <w:t xml:space="preserve">: VALENTE, Flávio Luiz S. (org.). Fome e Desnutrição: determinantes sociais. </w:t>
      </w:r>
      <w:r w:rsidRPr="006C63C7">
        <w:rPr>
          <w:rFonts w:ascii="Times" w:hAnsi="Times" w:cs="Arial"/>
          <w:sz w:val="24"/>
          <w:lang w:val="en-US"/>
        </w:rPr>
        <w:t>São Paulo: Cortez, 1986.</w:t>
      </w:r>
    </w:p>
    <w:p w:rsidR="0013663F" w:rsidRPr="006C63C7" w:rsidRDefault="0013663F" w:rsidP="0013663F">
      <w:pPr>
        <w:pStyle w:val="Textodenotaderodap"/>
        <w:jc w:val="both"/>
        <w:rPr>
          <w:rFonts w:ascii="Times" w:hAnsi="Times" w:cs="Arial"/>
          <w:sz w:val="24"/>
          <w:shd w:val="clear" w:color="auto" w:fill="FFFFFF"/>
          <w:lang w:val="en-US"/>
        </w:rPr>
      </w:pPr>
      <w:r w:rsidRPr="006C63C7">
        <w:rPr>
          <w:rFonts w:ascii="Times" w:hAnsi="Times" w:cs="Arial"/>
          <w:sz w:val="24"/>
          <w:shd w:val="clear" w:color="auto" w:fill="FFFFFF"/>
          <w:lang w:val="en-US"/>
        </w:rPr>
        <w:t xml:space="preserve">KEARNS, Anthony Paul III. </w:t>
      </w:r>
      <w:proofErr w:type="gramStart"/>
      <w:r w:rsidRPr="006C63C7">
        <w:rPr>
          <w:rFonts w:ascii="Times" w:hAnsi="Times" w:cs="Arial"/>
          <w:sz w:val="24"/>
          <w:shd w:val="clear" w:color="auto" w:fill="FFFFFF"/>
          <w:lang w:val="en-US"/>
        </w:rPr>
        <w:t>The Right to Food via Customary International Law.</w:t>
      </w:r>
      <w:proofErr w:type="gramEnd"/>
      <w:r w:rsidRPr="006C63C7">
        <w:rPr>
          <w:rFonts w:ascii="Times" w:hAnsi="Times" w:cs="Arial"/>
          <w:sz w:val="24"/>
          <w:shd w:val="clear" w:color="auto" w:fill="FFFFFF"/>
          <w:lang w:val="en-US"/>
        </w:rPr>
        <w:t xml:space="preserve"> </w:t>
      </w:r>
      <w:proofErr w:type="gramStart"/>
      <w:r w:rsidRPr="006C63C7">
        <w:rPr>
          <w:rFonts w:ascii="Times" w:hAnsi="Times" w:cs="Arial"/>
          <w:sz w:val="24"/>
          <w:shd w:val="clear" w:color="auto" w:fill="FFFFFF"/>
          <w:lang w:val="en-US"/>
        </w:rPr>
        <w:t>Suffolk Transnational Law Review, Boston, v. 22, n. 1, pp. 223-257, 1998</w:t>
      </w:r>
      <w:r w:rsidR="00D13F10" w:rsidRPr="006C63C7">
        <w:rPr>
          <w:rFonts w:ascii="Times" w:hAnsi="Times" w:cs="Arial"/>
          <w:sz w:val="24"/>
          <w:shd w:val="clear" w:color="auto" w:fill="FFFFFF"/>
        </w:rPr>
        <w:fldChar w:fldCharType="begin"/>
      </w:r>
      <w:r w:rsidRPr="006C63C7">
        <w:rPr>
          <w:rFonts w:ascii="Times" w:hAnsi="Times" w:cs="Arial"/>
          <w:sz w:val="24"/>
          <w:lang w:val="en-US"/>
        </w:rPr>
        <w:instrText xml:space="preserve"> TA \l "</w:instrText>
      </w:r>
      <w:r w:rsidRPr="006C63C7">
        <w:rPr>
          <w:rFonts w:ascii="Times" w:hAnsi="Times" w:cs="Arial"/>
          <w:sz w:val="24"/>
          <w:shd w:val="clear" w:color="auto" w:fill="FFFFFF"/>
          <w:lang w:val="en-US"/>
        </w:rPr>
        <w:instrText>KEARNS, Anthony Paul III. The Right to Food via Customary International Law. Suffolk Transnational Law Review, Boston, v. 22, n. 1, pp. 223-257, 1998</w:instrText>
      </w:r>
      <w:r w:rsidRPr="006C63C7">
        <w:rPr>
          <w:rFonts w:ascii="Times" w:hAnsi="Times" w:cs="Arial"/>
          <w:sz w:val="24"/>
          <w:lang w:val="en-US"/>
        </w:rPr>
        <w:instrText xml:space="preserve">" \s "KEARNS, Anthony Paul III. The Right to Food via Customary International Law. Suffolk Transnational Law Review, Boston, v. 22, n. 1, pp. 223-257, 1998" \c 1 </w:instrText>
      </w:r>
      <w:r w:rsidR="00D13F10" w:rsidRPr="006C63C7">
        <w:rPr>
          <w:rFonts w:ascii="Times" w:hAnsi="Times" w:cs="Arial"/>
          <w:sz w:val="24"/>
          <w:shd w:val="clear" w:color="auto" w:fill="FFFFFF"/>
        </w:rPr>
        <w:fldChar w:fldCharType="end"/>
      </w:r>
      <w:r w:rsidRPr="006C63C7">
        <w:rPr>
          <w:rFonts w:ascii="Times" w:hAnsi="Times" w:cs="Arial"/>
          <w:sz w:val="24"/>
          <w:shd w:val="clear" w:color="auto" w:fill="FFFFFF"/>
          <w:lang w:val="en-US"/>
        </w:rPr>
        <w:t>.</w:t>
      </w:r>
      <w:proofErr w:type="gramEnd"/>
    </w:p>
    <w:p w:rsidR="0013663F" w:rsidRPr="006C63C7" w:rsidRDefault="0013663F" w:rsidP="0013663F">
      <w:pPr>
        <w:pStyle w:val="Textodenotaderodap"/>
        <w:jc w:val="both"/>
        <w:rPr>
          <w:rFonts w:ascii="Times" w:hAnsi="Times" w:cs="Arial"/>
          <w:sz w:val="24"/>
          <w:lang w:val="en-US"/>
        </w:rPr>
      </w:pPr>
      <w:proofErr w:type="gramStart"/>
      <w:r w:rsidRPr="006C63C7">
        <w:rPr>
          <w:rFonts w:ascii="Times" w:hAnsi="Times" w:cs="Arial"/>
          <w:sz w:val="24"/>
          <w:lang w:val="en-US"/>
        </w:rPr>
        <w:t xml:space="preserve">KIROS, </w:t>
      </w:r>
      <w:proofErr w:type="spellStart"/>
      <w:r w:rsidRPr="006C63C7">
        <w:rPr>
          <w:rFonts w:ascii="Times" w:hAnsi="Times" w:cs="Arial"/>
          <w:sz w:val="24"/>
          <w:lang w:val="en-US"/>
        </w:rPr>
        <w:t>Fassil</w:t>
      </w:r>
      <w:proofErr w:type="spellEnd"/>
      <w:r w:rsidRPr="006C63C7">
        <w:rPr>
          <w:rFonts w:ascii="Times" w:hAnsi="Times" w:cs="Arial"/>
          <w:sz w:val="24"/>
          <w:lang w:val="en-US"/>
        </w:rPr>
        <w:t xml:space="preserve"> G. Enough with Famines in Ethiopia.</w:t>
      </w:r>
      <w:proofErr w:type="gramEnd"/>
      <w:r w:rsidRPr="006C63C7">
        <w:rPr>
          <w:rFonts w:ascii="Times" w:hAnsi="Times" w:cs="Arial"/>
          <w:sz w:val="24"/>
          <w:lang w:val="en-US"/>
        </w:rPr>
        <w:t xml:space="preserve"> Hollywood-CA: </w:t>
      </w:r>
      <w:proofErr w:type="spellStart"/>
      <w:r w:rsidRPr="006C63C7">
        <w:rPr>
          <w:rFonts w:ascii="Times" w:hAnsi="Times" w:cs="Arial"/>
          <w:sz w:val="24"/>
          <w:lang w:val="en-US"/>
        </w:rPr>
        <w:t>Tsehai</w:t>
      </w:r>
      <w:proofErr w:type="spellEnd"/>
      <w:r w:rsidRPr="006C63C7">
        <w:rPr>
          <w:rFonts w:ascii="Times" w:hAnsi="Times" w:cs="Arial"/>
          <w:sz w:val="24"/>
          <w:lang w:val="en-US"/>
        </w:rPr>
        <w:t xml:space="preserve"> Publishers, 2006.</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fr-FR"/>
        </w:rPr>
        <w:t xml:space="preserve">LUZZATTI, Luigi. </w:t>
      </w:r>
      <w:proofErr w:type="gramStart"/>
      <w:r w:rsidRPr="006C63C7">
        <w:rPr>
          <w:rFonts w:ascii="Times" w:hAnsi="Times" w:cs="Arial"/>
          <w:sz w:val="24"/>
          <w:lang w:val="en-US"/>
        </w:rPr>
        <w:t>The International Institute of Agriculture.</w:t>
      </w:r>
      <w:proofErr w:type="gramEnd"/>
      <w:r w:rsidRPr="006C63C7">
        <w:rPr>
          <w:rFonts w:ascii="Times" w:hAnsi="Times" w:cs="Arial"/>
          <w:sz w:val="24"/>
          <w:lang w:val="en-US"/>
        </w:rPr>
        <w:t xml:space="preserve"> T</w:t>
      </w:r>
      <w:r w:rsidRPr="006C63C7">
        <w:rPr>
          <w:rFonts w:ascii="Times" w:hAnsi="Times" w:cs="Arial"/>
          <w:iCs/>
          <w:sz w:val="24"/>
          <w:lang w:val="en-US"/>
        </w:rPr>
        <w:t>he North American Review</w:t>
      </w:r>
      <w:r w:rsidRPr="006C63C7">
        <w:rPr>
          <w:rFonts w:ascii="Times" w:hAnsi="Times" w:cs="Arial"/>
          <w:sz w:val="24"/>
          <w:lang w:val="en-US"/>
        </w:rPr>
        <w:t xml:space="preserve">, Cedar Falls – IA, v. 182, n. 594, pp. 651-659, </w:t>
      </w:r>
      <w:proofErr w:type="spellStart"/>
      <w:r w:rsidRPr="006C63C7">
        <w:rPr>
          <w:rFonts w:ascii="Times" w:hAnsi="Times" w:cs="Arial"/>
          <w:sz w:val="24"/>
          <w:lang w:val="en-US"/>
        </w:rPr>
        <w:t>mai</w:t>
      </w:r>
      <w:proofErr w:type="spellEnd"/>
      <w:r w:rsidRPr="006C63C7">
        <w:rPr>
          <w:rFonts w:ascii="Times" w:hAnsi="Times" w:cs="Arial"/>
          <w:sz w:val="24"/>
          <w:lang w:val="en-US"/>
        </w:rPr>
        <w:t>. 1906</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LUZZATTI, Luigi. The International Institute of Agriculture. T</w:instrText>
      </w:r>
      <w:r w:rsidRPr="006C63C7">
        <w:rPr>
          <w:rFonts w:ascii="Times" w:hAnsi="Times" w:cs="Arial"/>
          <w:iCs/>
          <w:sz w:val="24"/>
          <w:lang w:val="en-US"/>
        </w:rPr>
        <w:instrText>he North American Review</w:instrText>
      </w:r>
      <w:r w:rsidRPr="006C63C7">
        <w:rPr>
          <w:rFonts w:ascii="Times" w:hAnsi="Times" w:cs="Arial"/>
          <w:sz w:val="24"/>
          <w:lang w:val="en-US"/>
        </w:rPr>
        <w:instrText>, Cedar Falls – IA, v. 182, n. 594, pp. 651-659, mai. 1906</w:instrText>
      </w:r>
      <w:r w:rsidRPr="006C63C7">
        <w:rPr>
          <w:rFonts w:ascii="Times" w:hAnsi="Times"/>
          <w:sz w:val="24"/>
          <w:lang w:val="en-US"/>
        </w:rPr>
        <w:instrText xml:space="preserve">" \s "LUZZATTI, Luigi. The International Institute of Agriculture. The North American Review, Cedar Falls – IA, v. 182, n. 594, pp. 651-659, mai. 1906" \c 1 </w:instrText>
      </w:r>
      <w:r w:rsidR="00D13F10" w:rsidRPr="006C63C7">
        <w:rPr>
          <w:rFonts w:ascii="Times" w:hAnsi="Times" w:cs="Arial"/>
          <w:sz w:val="24"/>
        </w:rPr>
        <w:fldChar w:fldCharType="end"/>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MAJD, Mohammad </w:t>
      </w:r>
      <w:proofErr w:type="spellStart"/>
      <w:r w:rsidRPr="006C63C7">
        <w:rPr>
          <w:rFonts w:ascii="Times" w:hAnsi="Times" w:cs="Arial"/>
          <w:sz w:val="24"/>
          <w:lang w:val="en-US"/>
        </w:rPr>
        <w:t>Ghoili</w:t>
      </w:r>
      <w:proofErr w:type="spellEnd"/>
      <w:r w:rsidRPr="006C63C7">
        <w:rPr>
          <w:rFonts w:ascii="Times" w:hAnsi="Times" w:cs="Arial"/>
          <w:sz w:val="24"/>
          <w:lang w:val="en-US"/>
        </w:rPr>
        <w:t>. The Great Famine &amp; Genocide in Iran: 1917-1919. 2ª ed. Lanham-MD: University Press of America, 2013</w:t>
      </w:r>
      <w:r w:rsidR="00D13F10" w:rsidRPr="006C63C7">
        <w:rPr>
          <w:rFonts w:ascii="Times" w:hAnsi="Times" w:cs="Arial"/>
          <w:sz w:val="24"/>
        </w:rPr>
        <w:fldChar w:fldCharType="begin"/>
      </w:r>
      <w:r w:rsidRPr="006C63C7">
        <w:rPr>
          <w:rFonts w:ascii="Times" w:hAnsi="Times" w:cs="Arial"/>
          <w:sz w:val="24"/>
          <w:lang w:val="en-US"/>
        </w:rPr>
        <w:instrText xml:space="preserve"> TA \l "MAJD, Mohammad Ghoili. The Great Famine &amp; Genocide in Iran: 1917-1919. 2ª ed. Lanham-MD: University Press of America, 2013" \s "MAJD, Mohammad Ghoili. The Great Famine &amp; Genocide in Iran: 1917-1919. 2ª ed. Lanham-MD: University Press of America, 2013"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772FC6">
      <w:pPr>
        <w:pStyle w:val="Textodenotaderodap"/>
        <w:jc w:val="both"/>
        <w:rPr>
          <w:rFonts w:ascii="Times" w:hAnsi="Times" w:cs="Arial"/>
          <w:sz w:val="24"/>
          <w:lang w:val="en-US"/>
        </w:rPr>
      </w:pPr>
      <w:r w:rsidRPr="00430C03">
        <w:rPr>
          <w:rFonts w:ascii="Times" w:hAnsi="Times" w:cs="Arial"/>
          <w:sz w:val="24"/>
          <w:lang w:val="es-AR"/>
        </w:rPr>
        <w:t xml:space="preserve">MARCHISIO, Sergio; DI BLASE, </w:t>
      </w:r>
      <w:proofErr w:type="spellStart"/>
      <w:r w:rsidRPr="00430C03">
        <w:rPr>
          <w:rFonts w:ascii="Times" w:hAnsi="Times" w:cs="Arial"/>
          <w:sz w:val="24"/>
          <w:lang w:val="es-AR"/>
        </w:rPr>
        <w:t>Antonietta</w:t>
      </w:r>
      <w:proofErr w:type="spellEnd"/>
      <w:r w:rsidRPr="00430C03">
        <w:rPr>
          <w:rFonts w:ascii="Times" w:hAnsi="Times" w:cs="Arial"/>
          <w:sz w:val="24"/>
          <w:lang w:val="es-AR"/>
        </w:rPr>
        <w:t xml:space="preserve">. </w:t>
      </w:r>
      <w:proofErr w:type="gramStart"/>
      <w:r w:rsidRPr="006C63C7">
        <w:rPr>
          <w:rFonts w:ascii="Times" w:hAnsi="Times" w:cs="Arial"/>
          <w:sz w:val="24"/>
          <w:lang w:val="en-US"/>
        </w:rPr>
        <w:t>The Food and Agriculture Organization.</w:t>
      </w:r>
      <w:proofErr w:type="gramEnd"/>
      <w:r w:rsidRPr="006C63C7">
        <w:rPr>
          <w:rFonts w:ascii="Times" w:hAnsi="Times" w:cs="Arial"/>
          <w:sz w:val="24"/>
          <w:lang w:val="en-US"/>
        </w:rPr>
        <w:t xml:space="preserve"> Dordrecht: </w:t>
      </w:r>
      <w:proofErr w:type="spellStart"/>
      <w:r w:rsidRPr="006C63C7">
        <w:rPr>
          <w:rFonts w:ascii="Times" w:hAnsi="Times" w:cs="Arial"/>
          <w:sz w:val="24"/>
          <w:lang w:val="en-US"/>
        </w:rPr>
        <w:t>Martinus</w:t>
      </w:r>
      <w:proofErr w:type="spellEnd"/>
      <w:r w:rsidRPr="006C63C7">
        <w:rPr>
          <w:rFonts w:ascii="Times" w:hAnsi="Times" w:cs="Arial"/>
          <w:sz w:val="24"/>
          <w:lang w:val="en-US"/>
        </w:rPr>
        <w:t xml:space="preserve"> </w:t>
      </w:r>
      <w:proofErr w:type="spellStart"/>
      <w:r w:rsidRPr="006C63C7">
        <w:rPr>
          <w:rFonts w:ascii="Times" w:hAnsi="Times" w:cs="Arial"/>
          <w:sz w:val="24"/>
          <w:lang w:val="en-US"/>
        </w:rPr>
        <w:t>Nijhoff</w:t>
      </w:r>
      <w:proofErr w:type="spellEnd"/>
      <w:r w:rsidRPr="006C63C7">
        <w:rPr>
          <w:rFonts w:ascii="Times" w:hAnsi="Times" w:cs="Arial"/>
          <w:sz w:val="24"/>
          <w:lang w:val="en-US"/>
        </w:rPr>
        <w:t xml:space="preserve"> Publishers, 1991.</w:t>
      </w:r>
    </w:p>
    <w:p w:rsidR="0013663F" w:rsidRPr="006C63C7" w:rsidRDefault="0013663F" w:rsidP="00772FC6">
      <w:pPr>
        <w:pStyle w:val="Textodenotaderodap"/>
        <w:tabs>
          <w:tab w:val="left" w:pos="284"/>
        </w:tabs>
        <w:jc w:val="both"/>
        <w:rPr>
          <w:rFonts w:ascii="Times" w:hAnsi="Times" w:cs="Arial"/>
          <w:i/>
          <w:sz w:val="24"/>
          <w:shd w:val="clear" w:color="auto" w:fill="FFFFFF"/>
          <w:lang w:val="en-US"/>
        </w:rPr>
      </w:pPr>
      <w:r w:rsidRPr="006C63C7">
        <w:rPr>
          <w:rFonts w:ascii="Times" w:hAnsi="Times" w:cs="Arial"/>
          <w:sz w:val="24"/>
          <w:shd w:val="clear" w:color="auto" w:fill="FFFFFF"/>
          <w:lang w:val="en-US"/>
        </w:rPr>
        <w:t>MCDONALD, Bryan L. Food Security. Cambridge: Polity Press, 2010</w:t>
      </w:r>
      <w:r w:rsidR="00D13F10" w:rsidRPr="006C63C7">
        <w:rPr>
          <w:rFonts w:ascii="Times" w:hAnsi="Times" w:cs="Arial"/>
          <w:sz w:val="24"/>
          <w:shd w:val="clear" w:color="auto" w:fill="FFFFFF"/>
        </w:rPr>
        <w:fldChar w:fldCharType="begin"/>
      </w:r>
      <w:r w:rsidRPr="006C63C7">
        <w:rPr>
          <w:rFonts w:ascii="Times" w:hAnsi="Times" w:cs="Arial"/>
          <w:sz w:val="24"/>
          <w:lang w:val="en-US"/>
        </w:rPr>
        <w:instrText xml:space="preserve"> TA \l "</w:instrText>
      </w:r>
      <w:r w:rsidRPr="006C63C7">
        <w:rPr>
          <w:rFonts w:ascii="Times" w:hAnsi="Times" w:cs="Arial"/>
          <w:sz w:val="24"/>
          <w:shd w:val="clear" w:color="auto" w:fill="FFFFFF"/>
          <w:lang w:val="en-US"/>
        </w:rPr>
        <w:instrText>MCDONALD, Bryan L. Food Security. Cambridge: Polity Press, 2010</w:instrText>
      </w:r>
      <w:r w:rsidRPr="006C63C7">
        <w:rPr>
          <w:rFonts w:ascii="Times" w:hAnsi="Times" w:cs="Arial"/>
          <w:sz w:val="24"/>
          <w:lang w:val="en-US"/>
        </w:rPr>
        <w:instrText xml:space="preserve">" \s "MCDONALD, Bryan L. Food Security. Cambridge: Polity Press, 2010" \c 1 </w:instrText>
      </w:r>
      <w:r w:rsidR="00D13F10" w:rsidRPr="006C63C7">
        <w:rPr>
          <w:rFonts w:ascii="Times" w:hAnsi="Times" w:cs="Arial"/>
          <w:sz w:val="24"/>
          <w:shd w:val="clear" w:color="auto" w:fill="FFFFFF"/>
        </w:rPr>
        <w:fldChar w:fldCharType="end"/>
      </w:r>
      <w:r w:rsidRPr="006C63C7">
        <w:rPr>
          <w:rFonts w:ascii="Times" w:hAnsi="Times" w:cs="Arial"/>
          <w:sz w:val="24"/>
          <w:shd w:val="clear" w:color="auto" w:fill="FFFFFF"/>
          <w:lang w:val="en-US"/>
        </w:rPr>
        <w:t xml:space="preserve">. </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shd w:val="clear" w:color="auto" w:fill="FFFFFF"/>
        </w:rPr>
        <w:t>MONTEIRO, Carlos Augusto. A dimensão da pobreza, da desnutrição e da fome no Brasil.</w:t>
      </w:r>
      <w:r w:rsidRPr="006C63C7">
        <w:rPr>
          <w:rStyle w:val="apple-converted-space"/>
          <w:rFonts w:ascii="Times" w:hAnsi="Times" w:cs="Arial"/>
          <w:sz w:val="24"/>
          <w:shd w:val="clear" w:color="auto" w:fill="FFFFFF"/>
        </w:rPr>
        <w:t> </w:t>
      </w:r>
      <w:proofErr w:type="spellStart"/>
      <w:r w:rsidRPr="006C63C7">
        <w:rPr>
          <w:rFonts w:ascii="Times" w:hAnsi="Times" w:cs="Arial"/>
          <w:bCs/>
          <w:sz w:val="24"/>
          <w:shd w:val="clear" w:color="auto" w:fill="FFFFFF"/>
          <w:lang w:val="en-US"/>
        </w:rPr>
        <w:t>Estudos</w:t>
      </w:r>
      <w:proofErr w:type="spellEnd"/>
      <w:r w:rsidRPr="006C63C7">
        <w:rPr>
          <w:rFonts w:ascii="Times" w:hAnsi="Times" w:cs="Arial"/>
          <w:bCs/>
          <w:sz w:val="24"/>
          <w:shd w:val="clear" w:color="auto" w:fill="FFFFFF"/>
          <w:lang w:val="en-US"/>
        </w:rPr>
        <w:t xml:space="preserve"> </w:t>
      </w:r>
      <w:proofErr w:type="spellStart"/>
      <w:r w:rsidRPr="006C63C7">
        <w:rPr>
          <w:rFonts w:ascii="Times" w:hAnsi="Times" w:cs="Arial"/>
          <w:bCs/>
          <w:sz w:val="24"/>
          <w:shd w:val="clear" w:color="auto" w:fill="FFFFFF"/>
          <w:lang w:val="en-US"/>
        </w:rPr>
        <w:t>avançados</w:t>
      </w:r>
      <w:proofErr w:type="spellEnd"/>
      <w:r w:rsidRPr="006C63C7">
        <w:rPr>
          <w:rFonts w:ascii="Times" w:hAnsi="Times" w:cs="Arial"/>
          <w:sz w:val="24"/>
          <w:shd w:val="clear" w:color="auto" w:fill="FFFFFF"/>
          <w:lang w:val="en-US"/>
        </w:rPr>
        <w:t xml:space="preserve">. </w:t>
      </w:r>
      <w:proofErr w:type="gramStart"/>
      <w:r w:rsidRPr="006C63C7">
        <w:rPr>
          <w:rFonts w:ascii="Times" w:hAnsi="Times" w:cs="Arial"/>
          <w:sz w:val="24"/>
          <w:shd w:val="clear" w:color="auto" w:fill="FFFFFF"/>
          <w:lang w:val="en-US"/>
        </w:rPr>
        <w:t>São Paulo, v. 17, n. 48, pp. 7-20, 2003</w:t>
      </w:r>
      <w:r w:rsidR="00D13F10" w:rsidRPr="006C63C7">
        <w:rPr>
          <w:rFonts w:ascii="Times" w:hAnsi="Times" w:cs="Arial"/>
          <w:sz w:val="24"/>
          <w:shd w:val="clear" w:color="auto" w:fill="FFFFFF"/>
        </w:rPr>
        <w:fldChar w:fldCharType="begin"/>
      </w:r>
      <w:r w:rsidRPr="006C63C7">
        <w:rPr>
          <w:rFonts w:ascii="Times" w:hAnsi="Times" w:cs="Arial"/>
          <w:sz w:val="24"/>
          <w:lang w:val="en-US"/>
        </w:rPr>
        <w:instrText xml:space="preserve"> TA \l "</w:instrText>
      </w:r>
      <w:r w:rsidRPr="006C63C7">
        <w:rPr>
          <w:rFonts w:ascii="Times" w:hAnsi="Times" w:cs="Arial"/>
          <w:sz w:val="24"/>
          <w:shd w:val="clear" w:color="auto" w:fill="FFFFFF"/>
          <w:lang w:val="en-US"/>
        </w:rPr>
        <w:instrText>MONTEIRO, Carlos Augusto. A dimensão da pobreza, da desnutrição e da fome no Brasil.</w:instrText>
      </w:r>
      <w:r w:rsidRPr="006C63C7">
        <w:rPr>
          <w:rStyle w:val="apple-converted-space"/>
          <w:rFonts w:ascii="Times" w:hAnsi="Times" w:cs="Arial"/>
          <w:sz w:val="24"/>
          <w:shd w:val="clear" w:color="auto" w:fill="FFFFFF"/>
          <w:lang w:val="en-US"/>
        </w:rPr>
        <w:instrText> </w:instrText>
      </w:r>
      <w:r w:rsidRPr="006C63C7">
        <w:rPr>
          <w:rFonts w:ascii="Times" w:hAnsi="Times" w:cs="Arial"/>
          <w:bCs/>
          <w:sz w:val="24"/>
          <w:shd w:val="clear" w:color="auto" w:fill="FFFFFF"/>
          <w:lang w:val="en-US"/>
        </w:rPr>
        <w:instrText>Estudos avançados</w:instrText>
      </w:r>
      <w:r w:rsidRPr="006C63C7">
        <w:rPr>
          <w:rFonts w:ascii="Times" w:hAnsi="Times" w:cs="Arial"/>
          <w:sz w:val="24"/>
          <w:shd w:val="clear" w:color="auto" w:fill="FFFFFF"/>
          <w:lang w:val="en-US"/>
        </w:rPr>
        <w:instrText>. São Paulo, v. 17, n. 48, pp. 7-20, 2003</w:instrText>
      </w:r>
      <w:r w:rsidRPr="006C63C7">
        <w:rPr>
          <w:rFonts w:ascii="Times" w:hAnsi="Times" w:cs="Arial"/>
          <w:sz w:val="24"/>
          <w:lang w:val="en-US"/>
        </w:rPr>
        <w:instrText xml:space="preserve">" \s "MONTEIRO, Carlos Augusto. A dimensão da pobreza, da desnutrição e da fome no Brasil. Estudos avançados. São Paulo, v. 17, n. 48, pp. 7-20, 2003" \c 1 </w:instrText>
      </w:r>
      <w:r w:rsidR="00D13F10" w:rsidRPr="006C63C7">
        <w:rPr>
          <w:rFonts w:ascii="Times" w:hAnsi="Times" w:cs="Arial"/>
          <w:sz w:val="24"/>
          <w:shd w:val="clear" w:color="auto" w:fill="FFFFFF"/>
        </w:rPr>
        <w:fldChar w:fldCharType="end"/>
      </w:r>
      <w:r w:rsidRPr="006C63C7">
        <w:rPr>
          <w:rFonts w:ascii="Times" w:hAnsi="Times" w:cs="Arial"/>
          <w:sz w:val="24"/>
          <w:shd w:val="clear" w:color="auto" w:fill="FFFFFF"/>
          <w:lang w:val="en-US"/>
        </w:rPr>
        <w:t>.</w:t>
      </w:r>
      <w:proofErr w:type="gramEnd"/>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MOTTA, Giuseppe. Less Than Nations: central-eastern </w:t>
      </w:r>
      <w:proofErr w:type="spellStart"/>
      <w:r w:rsidRPr="006C63C7">
        <w:rPr>
          <w:rFonts w:ascii="Times" w:hAnsi="Times" w:cs="Arial"/>
          <w:sz w:val="24"/>
          <w:lang w:val="en-US"/>
        </w:rPr>
        <w:t>Eruopean</w:t>
      </w:r>
      <w:proofErr w:type="spellEnd"/>
      <w:r w:rsidRPr="006C63C7">
        <w:rPr>
          <w:rFonts w:ascii="Times" w:hAnsi="Times" w:cs="Arial"/>
          <w:sz w:val="24"/>
          <w:lang w:val="en-US"/>
        </w:rPr>
        <w:t xml:space="preserve"> Minorities after WWI. </w:t>
      </w:r>
      <w:proofErr w:type="gramStart"/>
      <w:r w:rsidRPr="006C63C7">
        <w:rPr>
          <w:rFonts w:ascii="Times" w:hAnsi="Times" w:cs="Arial"/>
          <w:sz w:val="24"/>
          <w:lang w:val="en-US"/>
        </w:rPr>
        <w:t>Vol. 1.</w:t>
      </w:r>
      <w:proofErr w:type="gramEnd"/>
      <w:r w:rsidRPr="006C63C7">
        <w:rPr>
          <w:rFonts w:ascii="Times" w:hAnsi="Times" w:cs="Arial"/>
          <w:sz w:val="24"/>
          <w:lang w:val="en-US"/>
        </w:rPr>
        <w:t xml:space="preserve"> Newcastle: Cambridge Scholar Publishing, 2013</w:t>
      </w:r>
      <w:r w:rsidR="00D13F10" w:rsidRPr="006C63C7">
        <w:rPr>
          <w:rFonts w:ascii="Times" w:hAnsi="Times" w:cs="Arial"/>
          <w:sz w:val="24"/>
        </w:rPr>
        <w:fldChar w:fldCharType="begin"/>
      </w:r>
      <w:r w:rsidRPr="006C63C7">
        <w:rPr>
          <w:rFonts w:ascii="Times" w:hAnsi="Times" w:cs="Arial"/>
          <w:sz w:val="24"/>
          <w:lang w:val="en-US"/>
        </w:rPr>
        <w:instrText xml:space="preserve"> TA \l "MOTTA, Giuseppe. Less Than Nations: central-eastern Eruopean Minorities after WWI. Vol. 1. Newcastle: Cambridge Scholar Publishing, 2013" \s "MOTTA, Giuseppe. Less Than Nations: central-eastern Eruopean Minorities after WWI. Vol. 1. Newcastle: Cambridge Scholar Publishing, 2013" \c 1 </w:instrText>
      </w:r>
      <w:r w:rsidR="00D13F10" w:rsidRPr="006C63C7">
        <w:rPr>
          <w:rFonts w:ascii="Times" w:hAnsi="Times" w:cs="Arial"/>
          <w:sz w:val="24"/>
        </w:rPr>
        <w:fldChar w:fldCharType="end"/>
      </w:r>
      <w:r w:rsidRPr="006C63C7">
        <w:rPr>
          <w:rFonts w:ascii="Times" w:hAnsi="Times" w:cs="Arial"/>
          <w:sz w:val="24"/>
          <w:lang w:val="en-US"/>
        </w:rPr>
        <w:t xml:space="preserve">. </w:t>
      </w:r>
    </w:p>
    <w:p w:rsidR="0013663F" w:rsidRPr="006C63C7" w:rsidRDefault="0013663F" w:rsidP="0013663F">
      <w:pPr>
        <w:pStyle w:val="Textodenotaderodap"/>
        <w:jc w:val="both"/>
        <w:rPr>
          <w:rFonts w:ascii="Times" w:hAnsi="Times" w:cs="Arial"/>
          <w:sz w:val="24"/>
          <w:shd w:val="clear" w:color="auto" w:fill="FFFFFF"/>
          <w:lang w:val="en-US"/>
        </w:rPr>
      </w:pPr>
      <w:r w:rsidRPr="006C63C7">
        <w:rPr>
          <w:rFonts w:ascii="Times" w:hAnsi="Times" w:cs="Arial"/>
          <w:sz w:val="24"/>
          <w:shd w:val="clear" w:color="auto" w:fill="FFFFFF"/>
          <w:lang w:val="en-US"/>
        </w:rPr>
        <w:lastRenderedPageBreak/>
        <w:t xml:space="preserve">NARULA, </w:t>
      </w:r>
      <w:proofErr w:type="spellStart"/>
      <w:r w:rsidRPr="006C63C7">
        <w:rPr>
          <w:rFonts w:ascii="Times" w:hAnsi="Times" w:cs="Arial"/>
          <w:sz w:val="24"/>
          <w:shd w:val="clear" w:color="auto" w:fill="FFFFFF"/>
          <w:lang w:val="en-US"/>
        </w:rPr>
        <w:t>Smita</w:t>
      </w:r>
      <w:proofErr w:type="spellEnd"/>
      <w:r w:rsidRPr="006C63C7">
        <w:rPr>
          <w:rFonts w:ascii="Times" w:hAnsi="Times" w:cs="Arial"/>
          <w:sz w:val="24"/>
          <w:shd w:val="clear" w:color="auto" w:fill="FFFFFF"/>
          <w:lang w:val="en-US"/>
        </w:rPr>
        <w:t xml:space="preserve">. The Right to Food: Holding Global Actors Accountable Under International Law. </w:t>
      </w:r>
      <w:proofErr w:type="gramStart"/>
      <w:r w:rsidRPr="006C63C7">
        <w:rPr>
          <w:rFonts w:ascii="Times" w:hAnsi="Times" w:cs="Arial"/>
          <w:sz w:val="24"/>
          <w:shd w:val="clear" w:color="auto" w:fill="FFFFFF"/>
          <w:lang w:val="en-US"/>
        </w:rPr>
        <w:t>Columbia Journal of Transnational Law, New York, v. 44, n. 3, p. 691-800, 2006</w:t>
      </w:r>
      <w:r w:rsidR="00D13F10" w:rsidRPr="006C63C7">
        <w:rPr>
          <w:rFonts w:ascii="Times" w:hAnsi="Times" w:cs="Arial"/>
          <w:sz w:val="24"/>
          <w:shd w:val="clear" w:color="auto" w:fill="FFFFFF"/>
        </w:rPr>
        <w:fldChar w:fldCharType="begin"/>
      </w:r>
      <w:r w:rsidRPr="006C63C7">
        <w:rPr>
          <w:rFonts w:ascii="Times" w:hAnsi="Times" w:cs="Arial"/>
          <w:sz w:val="24"/>
          <w:lang w:val="en-US"/>
        </w:rPr>
        <w:instrText xml:space="preserve"> TA \l "</w:instrText>
      </w:r>
      <w:r w:rsidRPr="006C63C7">
        <w:rPr>
          <w:rFonts w:ascii="Times" w:hAnsi="Times" w:cs="Arial"/>
          <w:sz w:val="24"/>
          <w:shd w:val="clear" w:color="auto" w:fill="FFFFFF"/>
          <w:lang w:val="en-US"/>
        </w:rPr>
        <w:instrText>NARULA, Smita. The Right to Food: Holding Global Actors Accountable Under International Law. Columbia Journal of Transnational Law, New York, v. 44, n. 3, p. 691-800, 2006</w:instrText>
      </w:r>
      <w:r w:rsidRPr="006C63C7">
        <w:rPr>
          <w:rFonts w:ascii="Times" w:hAnsi="Times" w:cs="Arial"/>
          <w:sz w:val="24"/>
          <w:lang w:val="en-US"/>
        </w:rPr>
        <w:instrText xml:space="preserve">" \s "NARULA, Smita. The Right to Food: Holding Global Actors Accountable Under International Law. Columbia Journal of Transnational Law, New York, v. 44, n. 3, p. 691-800, 2006" \c 1 </w:instrText>
      </w:r>
      <w:r w:rsidR="00D13F10" w:rsidRPr="006C63C7">
        <w:rPr>
          <w:rFonts w:ascii="Times" w:hAnsi="Times" w:cs="Arial"/>
          <w:sz w:val="24"/>
          <w:shd w:val="clear" w:color="auto" w:fill="FFFFFF"/>
        </w:rPr>
        <w:fldChar w:fldCharType="end"/>
      </w:r>
      <w:r w:rsidRPr="006C63C7">
        <w:rPr>
          <w:rFonts w:ascii="Times" w:hAnsi="Times" w:cs="Arial"/>
          <w:sz w:val="24"/>
          <w:shd w:val="clear" w:color="auto" w:fill="FFFFFF"/>
          <w:lang w:val="en-US"/>
        </w:rPr>
        <w:t>.</w:t>
      </w:r>
      <w:proofErr w:type="gramEnd"/>
    </w:p>
    <w:p w:rsidR="0013663F" w:rsidRPr="006C63C7" w:rsidRDefault="0013663F" w:rsidP="0013663F">
      <w:pPr>
        <w:pStyle w:val="Textodenotaderodap"/>
        <w:jc w:val="both"/>
        <w:rPr>
          <w:rFonts w:ascii="Times" w:hAnsi="Times" w:cs="Arial"/>
          <w:sz w:val="24"/>
        </w:rPr>
      </w:pPr>
      <w:r w:rsidRPr="006C63C7">
        <w:rPr>
          <w:rFonts w:ascii="Times" w:hAnsi="Times" w:cs="Arial"/>
          <w:sz w:val="24"/>
        </w:rPr>
        <w:t xml:space="preserve">NUNES, </w:t>
      </w:r>
      <w:proofErr w:type="spellStart"/>
      <w:r w:rsidRPr="006C63C7">
        <w:rPr>
          <w:rFonts w:ascii="Times" w:hAnsi="Times" w:cs="Arial"/>
          <w:sz w:val="24"/>
        </w:rPr>
        <w:t>Mérces</w:t>
      </w:r>
      <w:proofErr w:type="spellEnd"/>
      <w:r w:rsidRPr="006C63C7">
        <w:rPr>
          <w:rFonts w:ascii="Times" w:hAnsi="Times" w:cs="Arial"/>
          <w:sz w:val="24"/>
        </w:rPr>
        <w:t xml:space="preserve"> da Silva. Direito Fundamental à Alimentação e o Princípio da Segurança. Rio de Janeiro: </w:t>
      </w:r>
      <w:proofErr w:type="spellStart"/>
      <w:r w:rsidRPr="006C63C7">
        <w:rPr>
          <w:rFonts w:ascii="Times" w:hAnsi="Times" w:cs="Arial"/>
          <w:sz w:val="24"/>
        </w:rPr>
        <w:t>Elsevier</w:t>
      </w:r>
      <w:proofErr w:type="spellEnd"/>
      <w:r w:rsidRPr="006C63C7">
        <w:rPr>
          <w:rFonts w:ascii="Times" w:hAnsi="Times" w:cs="Arial"/>
          <w:sz w:val="24"/>
        </w:rPr>
        <w:t>, 2008</w:t>
      </w:r>
      <w:r w:rsidR="00D13F10" w:rsidRPr="006C63C7">
        <w:rPr>
          <w:rFonts w:ascii="Times" w:hAnsi="Times" w:cs="Arial"/>
          <w:sz w:val="24"/>
        </w:rPr>
        <w:fldChar w:fldCharType="begin"/>
      </w:r>
      <w:r w:rsidRPr="006C63C7">
        <w:rPr>
          <w:rFonts w:ascii="Times" w:hAnsi="Times" w:cs="Arial"/>
          <w:sz w:val="24"/>
        </w:rPr>
        <w:instrText xml:space="preserve"> TA \l "NUNES, Mérces da Silva. Direito Fundamental à Alimentação e o Princípio da Segurança. Rio de Janeiro: Elsevier, 2008" \s "NUNES, Mérces da Silva. Direito Fundamental à Alimentação e o Princípio da Segurança. Rio de Janeiro: Elsevier, 2008"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 xml:space="preserve">NOVAIS, Jorge Reis. Direitos Sociais. Coimbra: </w:t>
      </w:r>
      <w:proofErr w:type="spellStart"/>
      <w:r w:rsidRPr="006C63C7">
        <w:rPr>
          <w:rFonts w:ascii="Times" w:hAnsi="Times" w:cs="Arial"/>
          <w:sz w:val="24"/>
        </w:rPr>
        <w:t>Wolters</w:t>
      </w:r>
      <w:proofErr w:type="spellEnd"/>
      <w:r w:rsidRPr="006C63C7">
        <w:rPr>
          <w:rFonts w:ascii="Times" w:hAnsi="Times" w:cs="Arial"/>
          <w:sz w:val="24"/>
        </w:rPr>
        <w:t xml:space="preserve"> </w:t>
      </w:r>
      <w:proofErr w:type="spellStart"/>
      <w:r w:rsidRPr="006C63C7">
        <w:rPr>
          <w:rFonts w:ascii="Times" w:hAnsi="Times" w:cs="Arial"/>
          <w:sz w:val="24"/>
        </w:rPr>
        <w:t>Kluwer</w:t>
      </w:r>
      <w:proofErr w:type="spellEnd"/>
      <w:r w:rsidRPr="006C63C7">
        <w:rPr>
          <w:rFonts w:ascii="Times" w:hAnsi="Times" w:cs="Arial"/>
          <w:sz w:val="24"/>
        </w:rPr>
        <w:t>, 2010</w:t>
      </w:r>
      <w:r w:rsidR="00D13F10" w:rsidRPr="006C63C7">
        <w:rPr>
          <w:rFonts w:ascii="Times" w:hAnsi="Times" w:cs="Arial"/>
          <w:sz w:val="24"/>
        </w:rPr>
        <w:fldChar w:fldCharType="begin"/>
      </w:r>
      <w:r w:rsidRPr="006C63C7">
        <w:rPr>
          <w:rFonts w:ascii="Times" w:hAnsi="Times" w:cs="Arial"/>
          <w:sz w:val="24"/>
        </w:rPr>
        <w:instrText xml:space="preserve"> TA \l "NOVAIS, Jorge Reis. Direitos Sociais. Coimbra: Wolters Kluwer, 2010" \s "NOVAIS, Jorge Reis. Direitos Sociais. Coimbra: Wolters Kluwer, 2010" \c 1 </w:instrText>
      </w:r>
      <w:r w:rsidR="00D13F10" w:rsidRPr="006C63C7">
        <w:rPr>
          <w:rFonts w:ascii="Times" w:hAnsi="Times" w:cs="Arial"/>
          <w:sz w:val="24"/>
        </w:rPr>
        <w:fldChar w:fldCharType="end"/>
      </w:r>
      <w:r w:rsidRPr="006C63C7">
        <w:rPr>
          <w:rFonts w:ascii="Times" w:hAnsi="Times" w:cs="Arial"/>
          <w:sz w:val="24"/>
        </w:rPr>
        <w:t xml:space="preserve">. </w:t>
      </w:r>
    </w:p>
    <w:p w:rsidR="0013663F" w:rsidRPr="006C63C7" w:rsidRDefault="0013663F" w:rsidP="0013663F">
      <w:pPr>
        <w:pStyle w:val="Textodenotaderodap"/>
        <w:jc w:val="both"/>
        <w:rPr>
          <w:rFonts w:ascii="Times" w:hAnsi="Times" w:cs="Arial"/>
          <w:sz w:val="24"/>
        </w:rPr>
      </w:pPr>
      <w:proofErr w:type="gramStart"/>
      <w:r w:rsidRPr="006C63C7">
        <w:rPr>
          <w:rFonts w:ascii="Times" w:hAnsi="Times" w:cs="Arial"/>
          <w:sz w:val="24"/>
          <w:lang w:val="en-US"/>
        </w:rPr>
        <w:t>ONU.</w:t>
      </w:r>
      <w:proofErr w:type="gramEnd"/>
      <w:r w:rsidRPr="006C63C7">
        <w:rPr>
          <w:rFonts w:ascii="Times" w:hAnsi="Times" w:cs="Arial"/>
          <w:sz w:val="24"/>
          <w:lang w:val="en-US"/>
        </w:rPr>
        <w:t xml:space="preserve"> Rethinking Poverty: Report on the World Social Situation 2010. </w:t>
      </w:r>
      <w:proofErr w:type="spellStart"/>
      <w:r w:rsidRPr="006C63C7">
        <w:rPr>
          <w:rFonts w:ascii="Times" w:hAnsi="Times" w:cs="Arial"/>
          <w:sz w:val="24"/>
        </w:rPr>
        <w:t>New</w:t>
      </w:r>
      <w:proofErr w:type="spellEnd"/>
      <w:r w:rsidRPr="006C63C7">
        <w:rPr>
          <w:rFonts w:ascii="Times" w:hAnsi="Times" w:cs="Arial"/>
          <w:sz w:val="24"/>
        </w:rPr>
        <w:t xml:space="preserve"> York: UN, 2009</w:t>
      </w:r>
      <w:r w:rsidR="00D13F10" w:rsidRPr="006C63C7">
        <w:rPr>
          <w:rFonts w:ascii="Times" w:hAnsi="Times" w:cs="Arial"/>
          <w:sz w:val="24"/>
        </w:rPr>
        <w:fldChar w:fldCharType="begin"/>
      </w:r>
      <w:r w:rsidRPr="006C63C7">
        <w:rPr>
          <w:rFonts w:ascii="Times" w:hAnsi="Times" w:cs="Arial"/>
          <w:sz w:val="24"/>
        </w:rPr>
        <w:instrText xml:space="preserve"> TA \l "UN. Rethinking Poverty: Report on the World Social Situation 2010. New York: UN, 2009" \s "UN. Rethinking Poverty: Report on the World Social Situation 2010. New York: UN, 2009"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13663F">
      <w:pPr>
        <w:pStyle w:val="Textodenotaderodap"/>
        <w:rPr>
          <w:rFonts w:ascii="Times" w:hAnsi="Times" w:cs="Arial"/>
          <w:sz w:val="24"/>
        </w:rPr>
      </w:pPr>
      <w:r w:rsidRPr="006C63C7">
        <w:rPr>
          <w:rFonts w:ascii="Times" w:hAnsi="Times" w:cs="Arial"/>
          <w:sz w:val="24"/>
        </w:rPr>
        <w:t>ONU. Carta da ONU. São Francisco, 1945.</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 xml:space="preserve">ONU. Resolução da </w:t>
      </w:r>
      <w:proofErr w:type="spellStart"/>
      <w:r w:rsidRPr="006C63C7">
        <w:rPr>
          <w:rFonts w:ascii="Times" w:hAnsi="Times" w:cs="Arial"/>
          <w:sz w:val="24"/>
        </w:rPr>
        <w:t>Assembleia</w:t>
      </w:r>
      <w:proofErr w:type="spellEnd"/>
      <w:r w:rsidRPr="006C63C7">
        <w:rPr>
          <w:rFonts w:ascii="Times" w:hAnsi="Times" w:cs="Arial"/>
          <w:sz w:val="24"/>
        </w:rPr>
        <w:t xml:space="preserve"> Geral n. 217-</w:t>
      </w:r>
      <w:proofErr w:type="gramStart"/>
      <w:r w:rsidRPr="006C63C7">
        <w:rPr>
          <w:rFonts w:ascii="Times" w:hAnsi="Times" w:cs="Arial"/>
          <w:sz w:val="24"/>
        </w:rPr>
        <w:t>A(</w:t>
      </w:r>
      <w:proofErr w:type="gramEnd"/>
      <w:r w:rsidRPr="006C63C7">
        <w:rPr>
          <w:rFonts w:ascii="Times" w:hAnsi="Times" w:cs="Arial"/>
          <w:sz w:val="24"/>
        </w:rPr>
        <w:t>III). 1948.</w:t>
      </w:r>
    </w:p>
    <w:p w:rsidR="0013663F" w:rsidRPr="006C63C7" w:rsidRDefault="0013663F" w:rsidP="0013663F">
      <w:pPr>
        <w:pStyle w:val="Textodenotaderodap"/>
        <w:jc w:val="both"/>
        <w:rPr>
          <w:rFonts w:ascii="Times" w:hAnsi="Times" w:cs="Arial"/>
          <w:sz w:val="24"/>
        </w:rPr>
      </w:pPr>
      <w:r w:rsidRPr="006C63C7">
        <w:rPr>
          <w:rFonts w:ascii="Times" w:hAnsi="Times" w:cs="Arial"/>
          <w:sz w:val="24"/>
          <w:lang w:val="en-US"/>
        </w:rPr>
        <w:t xml:space="preserve">PHILLIPS, </w:t>
      </w:r>
      <w:proofErr w:type="spellStart"/>
      <w:r w:rsidRPr="006C63C7">
        <w:rPr>
          <w:rFonts w:ascii="Times" w:hAnsi="Times" w:cs="Arial"/>
          <w:sz w:val="24"/>
          <w:lang w:val="en-US"/>
        </w:rPr>
        <w:t>Ralhp</w:t>
      </w:r>
      <w:proofErr w:type="spellEnd"/>
      <w:r w:rsidRPr="006C63C7">
        <w:rPr>
          <w:rFonts w:ascii="Times" w:hAnsi="Times" w:cs="Arial"/>
          <w:sz w:val="24"/>
          <w:lang w:val="en-US"/>
        </w:rPr>
        <w:t xml:space="preserve"> W. FAO: its origins, formation and evolution, 1945-1981. </w:t>
      </w:r>
      <w:proofErr w:type="spellStart"/>
      <w:r w:rsidRPr="006C63C7">
        <w:rPr>
          <w:rFonts w:ascii="Times" w:hAnsi="Times" w:cs="Arial"/>
          <w:sz w:val="24"/>
        </w:rPr>
        <w:t>Rome</w:t>
      </w:r>
      <w:proofErr w:type="spellEnd"/>
      <w:r w:rsidRPr="006C63C7">
        <w:rPr>
          <w:rFonts w:ascii="Times" w:hAnsi="Times" w:cs="Arial"/>
          <w:sz w:val="24"/>
        </w:rPr>
        <w:t>: FAO, 1981</w:t>
      </w:r>
      <w:r w:rsidR="00D13F10" w:rsidRPr="006C63C7">
        <w:rPr>
          <w:rFonts w:ascii="Times" w:hAnsi="Times" w:cs="Arial"/>
          <w:sz w:val="24"/>
        </w:rPr>
        <w:fldChar w:fldCharType="begin"/>
      </w:r>
      <w:r w:rsidRPr="006C63C7">
        <w:rPr>
          <w:rFonts w:ascii="Times" w:hAnsi="Times"/>
          <w:sz w:val="24"/>
        </w:rPr>
        <w:instrText xml:space="preserve"> TA \l "</w:instrText>
      </w:r>
      <w:r w:rsidRPr="006C63C7">
        <w:rPr>
          <w:rFonts w:ascii="Times" w:hAnsi="Times" w:cs="Arial"/>
          <w:sz w:val="24"/>
        </w:rPr>
        <w:instrText>PHILLIPS, Ralhp W. FAO: its origins, formation and evolution, 1945-1981. Rome: FAO, 1981</w:instrText>
      </w:r>
      <w:r w:rsidRPr="006C63C7">
        <w:rPr>
          <w:rFonts w:ascii="Times" w:hAnsi="Times"/>
          <w:sz w:val="24"/>
        </w:rPr>
        <w:instrText xml:space="preserve">" \s "PHILLIPS, Ralhp W. FAO: its origins, formation and evolution, 1945-1981. Rome: FAO, 1981"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 xml:space="preserve">PIOVESAN, Flávia. Dignidade da Pessoa Humana e Proteção dos Direitos Sociais no Plano Global, Regional e Local. </w:t>
      </w:r>
      <w:r w:rsidRPr="006C63C7">
        <w:rPr>
          <w:rFonts w:ascii="Times" w:hAnsi="Times" w:cs="Arial"/>
          <w:i/>
          <w:sz w:val="24"/>
        </w:rPr>
        <w:t>In:</w:t>
      </w:r>
      <w:r w:rsidRPr="006C63C7">
        <w:rPr>
          <w:rFonts w:ascii="Times" w:hAnsi="Times" w:cs="Arial"/>
          <w:sz w:val="24"/>
        </w:rPr>
        <w:t xml:space="preserve"> MIRANDA, Jorge; MARQUES DA SILVA, Marco A. Tratado </w:t>
      </w:r>
      <w:proofErr w:type="spellStart"/>
      <w:r w:rsidRPr="006C63C7">
        <w:rPr>
          <w:rFonts w:ascii="Times" w:hAnsi="Times" w:cs="Arial"/>
          <w:sz w:val="24"/>
        </w:rPr>
        <w:t>Luso-brasileiro</w:t>
      </w:r>
      <w:proofErr w:type="spellEnd"/>
      <w:r w:rsidRPr="006C63C7">
        <w:rPr>
          <w:rFonts w:ascii="Times" w:hAnsi="Times" w:cs="Arial"/>
          <w:sz w:val="24"/>
        </w:rPr>
        <w:t xml:space="preserve"> da Dignidade da Pessoa Humana. São Paulo: </w:t>
      </w:r>
      <w:proofErr w:type="spellStart"/>
      <w:r w:rsidRPr="006C63C7">
        <w:rPr>
          <w:rFonts w:ascii="Times" w:hAnsi="Times" w:cs="Arial"/>
          <w:sz w:val="24"/>
        </w:rPr>
        <w:t>Quartier</w:t>
      </w:r>
      <w:proofErr w:type="spellEnd"/>
      <w:r w:rsidRPr="006C63C7">
        <w:rPr>
          <w:rFonts w:ascii="Times" w:hAnsi="Times" w:cs="Arial"/>
          <w:sz w:val="24"/>
        </w:rPr>
        <w:t xml:space="preserve"> </w:t>
      </w:r>
      <w:proofErr w:type="spellStart"/>
      <w:r w:rsidRPr="006C63C7">
        <w:rPr>
          <w:rFonts w:ascii="Times" w:hAnsi="Times" w:cs="Arial"/>
          <w:sz w:val="24"/>
        </w:rPr>
        <w:t>Latin</w:t>
      </w:r>
      <w:proofErr w:type="spellEnd"/>
      <w:r w:rsidRPr="006C63C7">
        <w:rPr>
          <w:rFonts w:ascii="Times" w:hAnsi="Times" w:cs="Arial"/>
          <w:sz w:val="24"/>
        </w:rPr>
        <w:t>, 2008</w:t>
      </w:r>
      <w:r w:rsidR="00D13F10" w:rsidRPr="006C63C7">
        <w:rPr>
          <w:rFonts w:ascii="Times" w:hAnsi="Times" w:cs="Arial"/>
          <w:sz w:val="24"/>
        </w:rPr>
        <w:fldChar w:fldCharType="begin"/>
      </w:r>
      <w:r w:rsidRPr="006C63C7">
        <w:rPr>
          <w:rFonts w:ascii="Times" w:hAnsi="Times" w:cs="Arial"/>
          <w:sz w:val="24"/>
        </w:rPr>
        <w:instrText xml:space="preserve"> TA \l "PIOVESAN, Flávia. Dignidade da Pessoa Humana e Proteção dos Direitos Sociais no Plano Global, Regional e Local. </w:instrText>
      </w:r>
      <w:r w:rsidRPr="006C63C7">
        <w:rPr>
          <w:rFonts w:ascii="Times" w:hAnsi="Times" w:cs="Arial"/>
          <w:i/>
          <w:sz w:val="24"/>
        </w:rPr>
        <w:instrText>In:</w:instrText>
      </w:r>
      <w:r w:rsidRPr="006C63C7">
        <w:rPr>
          <w:rFonts w:ascii="Times" w:hAnsi="Times" w:cs="Arial"/>
          <w:sz w:val="24"/>
        </w:rPr>
        <w:instrText xml:space="preserve"> MIRANDA, Jorge; MARQUES DA SILVA, Marco A. Tratado Luso-brasileiro da Dignidade da Pessoa Humana. São Paulo: Quartier Latin, 2008" \s "PIOVESAN, Flávia. Dignidade da Pessoa Humana e Proteção dos Direitos Sociais no Plano Global, Regional e Local. In: MIRANDA, Jorge; MARQUES DA SILVA, Marco A. Tratado Luso-brasileiro da Dignidade da Pessoa Humana. São Paulo: Quartier Latin, 2008"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13663F">
      <w:pPr>
        <w:pStyle w:val="ndicedeautoridades"/>
        <w:tabs>
          <w:tab w:val="right" w:leader="dot" w:pos="8495"/>
        </w:tabs>
        <w:spacing w:line="240" w:lineRule="auto"/>
        <w:rPr>
          <w:rFonts w:ascii="Times" w:hAnsi="Times" w:cs="Arial"/>
          <w:lang w:val="en-US"/>
        </w:rPr>
      </w:pPr>
      <w:r w:rsidRPr="006C63C7">
        <w:rPr>
          <w:rFonts w:ascii="Times" w:hAnsi="Times" w:cs="Arial"/>
        </w:rPr>
        <w:t xml:space="preserve">PIOVESAN, Flávia. Proteção dos Direitos Econômicos, Sociais e Culturais e do Direito a Alimentação Adequada: mecanismos nacionais e internacionais. </w:t>
      </w:r>
      <w:r w:rsidRPr="006C63C7">
        <w:rPr>
          <w:rFonts w:ascii="Times" w:hAnsi="Times" w:cs="Arial"/>
          <w:i/>
        </w:rPr>
        <w:t>In</w:t>
      </w:r>
      <w:r w:rsidRPr="006C63C7">
        <w:rPr>
          <w:rFonts w:ascii="Times" w:hAnsi="Times" w:cs="Arial"/>
        </w:rPr>
        <w:t xml:space="preserve">: PIOVESAN, Flávia; CONTI, </w:t>
      </w:r>
      <w:proofErr w:type="spellStart"/>
      <w:r w:rsidRPr="006C63C7">
        <w:rPr>
          <w:rFonts w:ascii="Times" w:hAnsi="Times" w:cs="Arial"/>
        </w:rPr>
        <w:t>Irio</w:t>
      </w:r>
      <w:proofErr w:type="spellEnd"/>
      <w:r w:rsidRPr="006C63C7">
        <w:rPr>
          <w:rFonts w:ascii="Times" w:hAnsi="Times" w:cs="Arial"/>
        </w:rPr>
        <w:t xml:space="preserve"> Luiz. Direito Humano a Alimentação Adequada. </w:t>
      </w:r>
      <w:r w:rsidRPr="006C63C7">
        <w:rPr>
          <w:rFonts w:ascii="Times" w:hAnsi="Times" w:cs="Arial"/>
          <w:lang w:val="en-US"/>
        </w:rPr>
        <w:t xml:space="preserve">Rio de Janeiro: </w:t>
      </w:r>
      <w:proofErr w:type="spellStart"/>
      <w:r w:rsidRPr="006C63C7">
        <w:rPr>
          <w:rFonts w:ascii="Times" w:hAnsi="Times" w:cs="Arial"/>
          <w:lang w:val="en-US"/>
        </w:rPr>
        <w:t>Lúmen</w:t>
      </w:r>
      <w:proofErr w:type="spellEnd"/>
      <w:r w:rsidRPr="006C63C7">
        <w:rPr>
          <w:rFonts w:ascii="Times" w:hAnsi="Times" w:cs="Arial"/>
          <w:lang w:val="en-US"/>
        </w:rPr>
        <w:t xml:space="preserve"> </w:t>
      </w:r>
      <w:proofErr w:type="spellStart"/>
      <w:r w:rsidRPr="006C63C7">
        <w:rPr>
          <w:rFonts w:ascii="Times" w:hAnsi="Times" w:cs="Arial"/>
          <w:lang w:val="en-US"/>
        </w:rPr>
        <w:t>Juris</w:t>
      </w:r>
      <w:proofErr w:type="spellEnd"/>
      <w:r w:rsidRPr="006C63C7">
        <w:rPr>
          <w:rFonts w:ascii="Times" w:hAnsi="Times" w:cs="Arial"/>
          <w:lang w:val="en-US"/>
        </w:rPr>
        <w:t>, 2007</w:t>
      </w:r>
      <w:r w:rsidR="00D13F10" w:rsidRPr="006C63C7">
        <w:rPr>
          <w:rFonts w:ascii="Times" w:hAnsi="Times" w:cs="Arial"/>
        </w:rPr>
        <w:fldChar w:fldCharType="begin"/>
      </w:r>
      <w:r w:rsidRPr="006C63C7">
        <w:rPr>
          <w:rFonts w:ascii="Times" w:hAnsi="Times" w:cs="Arial"/>
          <w:lang w:val="en-US"/>
        </w:rPr>
        <w:instrText xml:space="preserve"> TA \l "PIOVESAN, Flávia. Proteção dos Direitos Econômicos, Sociais e Culturais e do Direito a Alimentação Adequada: mecanismos nacionais e internacionais. </w:instrText>
      </w:r>
      <w:r w:rsidRPr="006C63C7">
        <w:rPr>
          <w:rFonts w:ascii="Times" w:hAnsi="Times" w:cs="Arial"/>
          <w:i/>
          <w:lang w:val="en-US"/>
        </w:rPr>
        <w:instrText>In</w:instrText>
      </w:r>
      <w:r w:rsidRPr="006C63C7">
        <w:rPr>
          <w:rFonts w:ascii="Times" w:hAnsi="Times" w:cs="Arial"/>
          <w:lang w:val="en-US"/>
        </w:rPr>
        <w:instrText xml:space="preserve">: PIOVESAN, Flávia; CONTI, Irio Luiz. Direito Humano a Alimentação Adequada. Rio de Janeiro: Lúmen Juris, 2007" \s "PIOVESAN, Flávia. Proteção dos Direitos Econômicos, Sociais e Culturais e do Direito a Alimentação Adequada: mecanismos nacionais e internacionais. In: PIOVESAN, Flávia; CONTI, Irio Luiz. Direito Humano a Alimentação Adequada. Rio de Janeiro: Lúmen Juris," \c 1 </w:instrText>
      </w:r>
      <w:r w:rsidR="00D13F10" w:rsidRPr="006C63C7">
        <w:rPr>
          <w:rFonts w:ascii="Times" w:hAnsi="Times" w:cs="Arial"/>
        </w:rPr>
        <w:fldChar w:fldCharType="end"/>
      </w:r>
      <w:r w:rsidRPr="006C63C7">
        <w:rPr>
          <w:rFonts w:ascii="Times" w:hAnsi="Times" w:cs="Arial"/>
          <w:lang w:val="en-US"/>
        </w:rPr>
        <w:t>.</w:t>
      </w:r>
    </w:p>
    <w:p w:rsidR="0013663F" w:rsidRPr="006C63C7" w:rsidRDefault="0013663F" w:rsidP="0013663F">
      <w:pPr>
        <w:pStyle w:val="Textodenotaderodap"/>
        <w:jc w:val="both"/>
        <w:rPr>
          <w:rFonts w:ascii="Times" w:hAnsi="Times" w:cs="Arial"/>
          <w:sz w:val="24"/>
          <w:lang w:val="en-US"/>
        </w:rPr>
      </w:pPr>
      <w:proofErr w:type="gramStart"/>
      <w:r w:rsidRPr="006C63C7">
        <w:rPr>
          <w:rFonts w:ascii="Times" w:hAnsi="Times" w:cs="Arial"/>
          <w:sz w:val="24"/>
          <w:lang w:val="en-US"/>
        </w:rPr>
        <w:t>PNUD.</w:t>
      </w:r>
      <w:proofErr w:type="gramEnd"/>
      <w:r w:rsidRPr="006C63C7">
        <w:rPr>
          <w:rFonts w:ascii="Times" w:hAnsi="Times" w:cs="Arial"/>
          <w:sz w:val="24"/>
          <w:lang w:val="en-US"/>
        </w:rPr>
        <w:t xml:space="preserve"> Somalia Human Development Report 2012: Empowering Youth for Peace and Development. Nairobi: UNDP</w:t>
      </w:r>
      <w:r w:rsidR="00D13F10" w:rsidRPr="006C63C7">
        <w:rPr>
          <w:rFonts w:ascii="Times" w:hAnsi="Times" w:cs="Arial"/>
          <w:sz w:val="24"/>
        </w:rPr>
        <w:fldChar w:fldCharType="begin"/>
      </w:r>
      <w:r w:rsidRPr="006C63C7">
        <w:rPr>
          <w:rFonts w:ascii="Times" w:hAnsi="Times" w:cs="Arial"/>
          <w:sz w:val="24"/>
          <w:lang w:val="en-US"/>
        </w:rPr>
        <w:instrText xml:space="preserve"> TA \l "UNDP. Somalia Human Development Report 2012: Empowering Youth for Peace and Development. Nairobi: UNDP" \s "UNDP. Somalia Human Development Report 2012: Empowering Youth for Peace and Development. Nairobi: UNDP" \c 1 </w:instrText>
      </w:r>
      <w:r w:rsidR="00D13F10" w:rsidRPr="006C63C7">
        <w:rPr>
          <w:rFonts w:ascii="Times" w:hAnsi="Times" w:cs="Arial"/>
          <w:sz w:val="24"/>
        </w:rPr>
        <w:fldChar w:fldCharType="end"/>
      </w:r>
      <w:r w:rsidRPr="006C63C7">
        <w:rPr>
          <w:rFonts w:ascii="Times" w:hAnsi="Times" w:cs="Arial"/>
          <w:sz w:val="24"/>
          <w:lang w:val="en-US"/>
        </w:rPr>
        <w:t>, 2012.</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ROOSEVELT, Franklin D. </w:t>
      </w:r>
      <w:proofErr w:type="gramStart"/>
      <w:r w:rsidRPr="006C63C7">
        <w:rPr>
          <w:rFonts w:ascii="Times" w:hAnsi="Times" w:cs="Arial"/>
          <w:sz w:val="24"/>
          <w:lang w:val="en-US"/>
        </w:rPr>
        <w:t>The Four Freedoms Address.</w:t>
      </w:r>
      <w:proofErr w:type="gramEnd"/>
      <w:r w:rsidRPr="006C63C7">
        <w:rPr>
          <w:rFonts w:ascii="Times" w:hAnsi="Times" w:cs="Arial"/>
          <w:sz w:val="24"/>
          <w:lang w:val="en-US"/>
        </w:rPr>
        <w:t xml:space="preserve"> </w:t>
      </w:r>
      <w:r w:rsidRPr="006C63C7">
        <w:rPr>
          <w:rFonts w:ascii="Times" w:hAnsi="Times" w:cs="Arial"/>
          <w:i/>
          <w:sz w:val="24"/>
          <w:lang w:val="en-US"/>
        </w:rPr>
        <w:t>In</w:t>
      </w:r>
      <w:r w:rsidRPr="006C63C7">
        <w:rPr>
          <w:rFonts w:ascii="Times" w:hAnsi="Times" w:cs="Arial"/>
          <w:sz w:val="24"/>
          <w:lang w:val="en-US"/>
        </w:rPr>
        <w:t xml:space="preserve">: ENGEL, Jeffrey A. The Four Freedoms: Franklin D. </w:t>
      </w:r>
      <w:proofErr w:type="spellStart"/>
      <w:r w:rsidRPr="006C63C7">
        <w:rPr>
          <w:rFonts w:ascii="Times" w:hAnsi="Times" w:cs="Arial"/>
          <w:sz w:val="24"/>
          <w:lang w:val="en-US"/>
        </w:rPr>
        <w:t>Rooselvelt</w:t>
      </w:r>
      <w:proofErr w:type="spellEnd"/>
      <w:r w:rsidRPr="006C63C7">
        <w:rPr>
          <w:rFonts w:ascii="Times" w:hAnsi="Times" w:cs="Arial"/>
          <w:sz w:val="24"/>
          <w:lang w:val="en-US"/>
        </w:rPr>
        <w:t xml:space="preserve"> and the evolution of an American Idea. New York: Oxford University Press, 2016</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 xml:space="preserve">ROOSEVELT, Franklin D. The Four Freedoms Address. </w:instrText>
      </w:r>
      <w:r w:rsidRPr="006C63C7">
        <w:rPr>
          <w:rFonts w:ascii="Times" w:hAnsi="Times" w:cs="Arial"/>
          <w:i/>
          <w:sz w:val="24"/>
          <w:lang w:val="en-US"/>
        </w:rPr>
        <w:instrText>In</w:instrText>
      </w:r>
      <w:r w:rsidRPr="006C63C7">
        <w:rPr>
          <w:rFonts w:ascii="Times" w:hAnsi="Times" w:cs="Arial"/>
          <w:sz w:val="24"/>
          <w:lang w:val="en-US"/>
        </w:rPr>
        <w:instrText>: ENGEL, Jeffrey A. The Four Freedoms: Franklin D. Rooselvelt and the evolution of an American Idea. New York: Oxford University Press, 2016</w:instrText>
      </w:r>
      <w:r w:rsidRPr="006C63C7">
        <w:rPr>
          <w:rFonts w:ascii="Times" w:hAnsi="Times"/>
          <w:sz w:val="24"/>
          <w:lang w:val="en-US"/>
        </w:rPr>
        <w:instrText xml:space="preserve">" \s "ROOSEVELT, Franklin D. The Four Freedoms Address. In: ENGEL, Jeffrey A. The Four Freedoms: Franklin D. Rooselvelt and the evolution of an American Idea. New York: Oxford University Press, 2016"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lang w:val="en-US"/>
        </w:rPr>
      </w:pPr>
      <w:proofErr w:type="gramStart"/>
      <w:r w:rsidRPr="006C63C7">
        <w:rPr>
          <w:rFonts w:ascii="Times" w:hAnsi="Times" w:cs="Arial"/>
          <w:sz w:val="24"/>
          <w:lang w:val="en-US"/>
        </w:rPr>
        <w:t>RUCINAM, W. Leslie.</w:t>
      </w:r>
      <w:proofErr w:type="gramEnd"/>
      <w:r w:rsidRPr="006C63C7">
        <w:rPr>
          <w:rFonts w:ascii="Times" w:hAnsi="Times" w:cs="Arial"/>
          <w:sz w:val="24"/>
          <w:lang w:val="en-US"/>
        </w:rPr>
        <w:t xml:space="preserve"> </w:t>
      </w:r>
      <w:proofErr w:type="gramStart"/>
      <w:r w:rsidRPr="006C63C7">
        <w:rPr>
          <w:rFonts w:ascii="Times" w:hAnsi="Times" w:cs="Arial"/>
          <w:sz w:val="24"/>
          <w:lang w:val="en-US"/>
        </w:rPr>
        <w:t>The World Economic Conference at Geneva.</w:t>
      </w:r>
      <w:proofErr w:type="gramEnd"/>
      <w:r w:rsidRPr="006C63C7">
        <w:rPr>
          <w:rFonts w:ascii="Times" w:hAnsi="Times" w:cs="Arial"/>
          <w:sz w:val="24"/>
          <w:lang w:val="en-US"/>
        </w:rPr>
        <w:t xml:space="preserve"> The Economic Journal, New Jersey, v. 37, n. 147, pp. 465-472</w:t>
      </w:r>
      <w:proofErr w:type="gramStart"/>
      <w:r w:rsidRPr="006C63C7">
        <w:rPr>
          <w:rFonts w:ascii="Times" w:hAnsi="Times" w:cs="Arial"/>
          <w:sz w:val="24"/>
          <w:lang w:val="en-US"/>
        </w:rPr>
        <w:t xml:space="preserve">,  </w:t>
      </w:r>
      <w:proofErr w:type="spellStart"/>
      <w:r w:rsidRPr="006C63C7">
        <w:rPr>
          <w:rFonts w:ascii="Times" w:hAnsi="Times" w:cs="Arial"/>
          <w:sz w:val="24"/>
          <w:lang w:val="en-US"/>
        </w:rPr>
        <w:t>sept</w:t>
      </w:r>
      <w:proofErr w:type="spellEnd"/>
      <w:proofErr w:type="gramEnd"/>
      <w:r w:rsidRPr="006C63C7">
        <w:rPr>
          <w:rFonts w:ascii="Times" w:hAnsi="Times" w:cs="Arial"/>
          <w:sz w:val="24"/>
          <w:lang w:val="en-US"/>
        </w:rPr>
        <w:t>. 1927</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RUCINAM, W. Leslie. The World Economic Conference at Geneva. The Economic Journal, New Jersey, v. 37, n. 147, pp. 465-472,  sept. 1927</w:instrText>
      </w:r>
      <w:r w:rsidRPr="006C63C7">
        <w:rPr>
          <w:rFonts w:ascii="Times" w:hAnsi="Times"/>
          <w:sz w:val="24"/>
          <w:lang w:val="en-US"/>
        </w:rPr>
        <w:instrText xml:space="preserve">" \s "RUCINAM, W. Leslie. The World Economic Conference at Geneva. The Economic Journal, New Jersey, v. 37, n. 147, pp. 465-472,  sept. 1927"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SANTOS, Bruno Cavalcanti L. Reflexos do PIDESC e a efetividade (</w:t>
      </w:r>
      <w:proofErr w:type="spellStart"/>
      <w:r w:rsidRPr="006C63C7">
        <w:rPr>
          <w:rFonts w:ascii="Times" w:hAnsi="Times" w:cs="Arial"/>
          <w:sz w:val="24"/>
        </w:rPr>
        <w:t>justiciabilidade</w:t>
      </w:r>
      <w:proofErr w:type="spellEnd"/>
      <w:r w:rsidRPr="006C63C7">
        <w:rPr>
          <w:rFonts w:ascii="Times" w:hAnsi="Times" w:cs="Arial"/>
          <w:sz w:val="24"/>
        </w:rPr>
        <w:t xml:space="preserve">) do Direito à Alimentação Adequada. </w:t>
      </w:r>
      <w:r w:rsidRPr="006C63C7">
        <w:rPr>
          <w:rFonts w:ascii="Times" w:hAnsi="Times" w:cs="Arial"/>
          <w:i/>
          <w:sz w:val="24"/>
        </w:rPr>
        <w:t>In:</w:t>
      </w:r>
      <w:r w:rsidRPr="006C63C7">
        <w:rPr>
          <w:rFonts w:ascii="Times" w:hAnsi="Times" w:cs="Arial"/>
          <w:sz w:val="24"/>
        </w:rPr>
        <w:t xml:space="preserve"> LINS JUNIOR, George Sarmento </w:t>
      </w:r>
      <w:proofErr w:type="spellStart"/>
      <w:proofErr w:type="gramStart"/>
      <w:r w:rsidRPr="006C63C7">
        <w:rPr>
          <w:rFonts w:ascii="Times" w:hAnsi="Times" w:cs="Arial"/>
          <w:i/>
          <w:sz w:val="24"/>
        </w:rPr>
        <w:t>et</w:t>
      </w:r>
      <w:proofErr w:type="spellEnd"/>
      <w:proofErr w:type="gramEnd"/>
      <w:r w:rsidRPr="006C63C7">
        <w:rPr>
          <w:rFonts w:ascii="Times" w:hAnsi="Times" w:cs="Arial"/>
          <w:i/>
          <w:sz w:val="24"/>
        </w:rPr>
        <w:t xml:space="preserve"> al</w:t>
      </w:r>
      <w:r w:rsidRPr="006C63C7">
        <w:rPr>
          <w:rFonts w:ascii="Times" w:hAnsi="Times" w:cs="Arial"/>
          <w:sz w:val="24"/>
        </w:rPr>
        <w:t xml:space="preserve">. Pacto Internacional dos Direitos Econômicos sociais e Culturais. Rio de Janeiro: Lúmen </w:t>
      </w:r>
      <w:proofErr w:type="spellStart"/>
      <w:r w:rsidRPr="006C63C7">
        <w:rPr>
          <w:rFonts w:ascii="Times" w:hAnsi="Times" w:cs="Arial"/>
          <w:sz w:val="24"/>
        </w:rPr>
        <w:t>Juris</w:t>
      </w:r>
      <w:proofErr w:type="spellEnd"/>
      <w:r w:rsidRPr="006C63C7">
        <w:rPr>
          <w:rFonts w:ascii="Times" w:hAnsi="Times" w:cs="Arial"/>
          <w:sz w:val="24"/>
        </w:rPr>
        <w:t>, 2014</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 xml:space="preserve">SARLET, </w:t>
      </w:r>
      <w:proofErr w:type="spellStart"/>
      <w:r w:rsidRPr="006C63C7">
        <w:rPr>
          <w:rFonts w:ascii="Times" w:hAnsi="Times" w:cs="Arial"/>
          <w:sz w:val="24"/>
        </w:rPr>
        <w:t>Ingo</w:t>
      </w:r>
      <w:proofErr w:type="spellEnd"/>
      <w:r w:rsidRPr="006C63C7">
        <w:rPr>
          <w:rFonts w:ascii="Times" w:hAnsi="Times" w:cs="Arial"/>
          <w:sz w:val="24"/>
        </w:rPr>
        <w:t xml:space="preserve"> Wolfgang. Os direitos sociais como direitos fundamentais. </w:t>
      </w:r>
      <w:r w:rsidRPr="006C63C7">
        <w:rPr>
          <w:rFonts w:ascii="Times" w:hAnsi="Times" w:cs="Arial"/>
          <w:i/>
          <w:sz w:val="24"/>
        </w:rPr>
        <w:t>In</w:t>
      </w:r>
      <w:r w:rsidRPr="006C63C7">
        <w:rPr>
          <w:rFonts w:ascii="Times" w:hAnsi="Times" w:cs="Arial"/>
          <w:sz w:val="24"/>
        </w:rPr>
        <w:t xml:space="preserve">: LEITE, George Salomão; SARLET, </w:t>
      </w:r>
      <w:proofErr w:type="spellStart"/>
      <w:r w:rsidRPr="006C63C7">
        <w:rPr>
          <w:rFonts w:ascii="Times" w:hAnsi="Times" w:cs="Arial"/>
          <w:sz w:val="24"/>
        </w:rPr>
        <w:t>Ingo</w:t>
      </w:r>
      <w:proofErr w:type="spellEnd"/>
      <w:r w:rsidRPr="006C63C7">
        <w:rPr>
          <w:rFonts w:ascii="Times" w:hAnsi="Times" w:cs="Arial"/>
          <w:sz w:val="24"/>
        </w:rPr>
        <w:t xml:space="preserve"> Wolfgang. Direitos </w:t>
      </w:r>
      <w:proofErr w:type="gramStart"/>
      <w:r w:rsidRPr="006C63C7">
        <w:rPr>
          <w:rFonts w:ascii="Times" w:hAnsi="Times" w:cs="Arial"/>
          <w:sz w:val="24"/>
        </w:rPr>
        <w:t>Fundamentais e Estado Constitucional</w:t>
      </w:r>
      <w:proofErr w:type="gramEnd"/>
      <w:r w:rsidRPr="006C63C7">
        <w:rPr>
          <w:rFonts w:ascii="Times" w:hAnsi="Times" w:cs="Arial"/>
          <w:sz w:val="24"/>
        </w:rPr>
        <w:t>. São Paulo: RT, 2009</w:t>
      </w:r>
      <w:r w:rsidR="00D13F10" w:rsidRPr="006C63C7">
        <w:rPr>
          <w:rFonts w:ascii="Times" w:hAnsi="Times" w:cs="Arial"/>
          <w:sz w:val="24"/>
        </w:rPr>
        <w:fldChar w:fldCharType="begin"/>
      </w:r>
      <w:r w:rsidRPr="006C63C7">
        <w:rPr>
          <w:rFonts w:ascii="Times" w:hAnsi="Times" w:cs="Arial"/>
          <w:sz w:val="24"/>
        </w:rPr>
        <w:instrText xml:space="preserve"> TA \l "SARLET, Ingo Wolfgang. Os direitos sociais como direitos fundamentais: seu conteúdo, eficácia e efetividade no atual marco jurídico–constitucional brasileiro. In: LEITE, George Salomão; SARLET, Ingo Wolfgang. Direitos Fundamentais e Estado Constitucional. São Paulo: RT, 2009" \s "SARLET, Ingo Wolfgang. Os direitos sociais como direitos fundamentais: seu conteúdo, eficácia e efetividade no atual marco jurídico–constitucional brasileiro. In: LEITE, George Salomão; SARLET, Ingo Wolfgang. Direitos Fundamentais e Estado Constitucional."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rPr>
        <w:t xml:space="preserve">SEN, Amartya. Desenvolvimento como Liberdade. Trad. Laura Teixeira Motta. </w:t>
      </w:r>
      <w:r w:rsidRPr="006C63C7">
        <w:rPr>
          <w:rFonts w:ascii="Times" w:hAnsi="Times" w:cs="Arial"/>
          <w:sz w:val="24"/>
          <w:lang w:val="en-US"/>
        </w:rPr>
        <w:t xml:space="preserve">São Paulo: </w:t>
      </w:r>
      <w:proofErr w:type="spellStart"/>
      <w:r w:rsidRPr="006C63C7">
        <w:rPr>
          <w:rFonts w:ascii="Times" w:hAnsi="Times" w:cs="Arial"/>
          <w:sz w:val="24"/>
          <w:lang w:val="en-US"/>
        </w:rPr>
        <w:t>Companhia</w:t>
      </w:r>
      <w:proofErr w:type="spellEnd"/>
      <w:r w:rsidRPr="006C63C7">
        <w:rPr>
          <w:rFonts w:ascii="Times" w:hAnsi="Times" w:cs="Arial"/>
          <w:sz w:val="24"/>
          <w:lang w:val="en-US"/>
        </w:rPr>
        <w:t xml:space="preserve"> das </w:t>
      </w:r>
      <w:proofErr w:type="spellStart"/>
      <w:r w:rsidRPr="006C63C7">
        <w:rPr>
          <w:rFonts w:ascii="Times" w:hAnsi="Times" w:cs="Arial"/>
          <w:sz w:val="24"/>
          <w:lang w:val="en-US"/>
        </w:rPr>
        <w:t>Letras</w:t>
      </w:r>
      <w:proofErr w:type="spellEnd"/>
      <w:r w:rsidRPr="006C63C7">
        <w:rPr>
          <w:rFonts w:ascii="Times" w:hAnsi="Times" w:cs="Arial"/>
          <w:sz w:val="24"/>
          <w:lang w:val="en-US"/>
        </w:rPr>
        <w:t>, 2000</w:t>
      </w:r>
      <w:r w:rsidR="00D13F10" w:rsidRPr="006C63C7">
        <w:rPr>
          <w:rFonts w:ascii="Times" w:hAnsi="Times" w:cs="Arial"/>
          <w:sz w:val="24"/>
        </w:rPr>
        <w:fldChar w:fldCharType="begin"/>
      </w:r>
      <w:r w:rsidRPr="006C63C7">
        <w:rPr>
          <w:rFonts w:ascii="Times" w:hAnsi="Times" w:cs="Arial"/>
          <w:sz w:val="24"/>
          <w:lang w:val="en-US"/>
        </w:rPr>
        <w:instrText xml:space="preserve"> TA \l "SEN, Amartya. Desenvolvimento como Liberdade. Trad. Laura Teixeira Motta. São Paulo: Companhia das Letras, 2000" \s "SEN, Amartya. Desenvolvimento como Liberdade. Trad. Laura Teixeira Motta. São Paulo: Companhia das Letras, 2000"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SEN, </w:t>
      </w:r>
      <w:proofErr w:type="spellStart"/>
      <w:r w:rsidRPr="006C63C7">
        <w:rPr>
          <w:rFonts w:ascii="Times" w:hAnsi="Times" w:cs="Arial"/>
          <w:sz w:val="24"/>
          <w:lang w:val="en-US"/>
        </w:rPr>
        <w:t>Amartya</w:t>
      </w:r>
      <w:proofErr w:type="spellEnd"/>
      <w:r w:rsidRPr="006C63C7">
        <w:rPr>
          <w:rFonts w:ascii="Times" w:hAnsi="Times" w:cs="Arial"/>
          <w:sz w:val="24"/>
          <w:lang w:val="en-US"/>
        </w:rPr>
        <w:t>. Poverty and Famines: an essay on entitlement and deprivation. Oxford: Oxford Press, 1981</w:t>
      </w:r>
      <w:r w:rsidR="00D13F10" w:rsidRPr="006C63C7">
        <w:rPr>
          <w:rFonts w:ascii="Times" w:hAnsi="Times" w:cs="Arial"/>
          <w:sz w:val="24"/>
        </w:rPr>
        <w:fldChar w:fldCharType="begin"/>
      </w:r>
      <w:r w:rsidRPr="006C63C7">
        <w:rPr>
          <w:rFonts w:ascii="Times" w:hAnsi="Times" w:cs="Arial"/>
          <w:sz w:val="24"/>
          <w:lang w:val="en-US"/>
        </w:rPr>
        <w:instrText xml:space="preserve"> TA \l "SEN, Amartya. Poverty and Famines: an essay on entitlement and deprivation. Oxford: Oxford Press, 1981" \s "SEN, Amartya. Poverty and Famines: an essay on entitlement and deprivation. Oxford: Oxford Press, 1981"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SEN, </w:t>
      </w:r>
      <w:proofErr w:type="spellStart"/>
      <w:r w:rsidRPr="006C63C7">
        <w:rPr>
          <w:rFonts w:ascii="Times" w:hAnsi="Times" w:cs="Arial"/>
          <w:sz w:val="24"/>
          <w:lang w:val="en-US"/>
        </w:rPr>
        <w:t>Binay</w:t>
      </w:r>
      <w:proofErr w:type="spellEnd"/>
      <w:r w:rsidRPr="006C63C7">
        <w:rPr>
          <w:rFonts w:ascii="Times" w:hAnsi="Times" w:cs="Arial"/>
          <w:sz w:val="24"/>
          <w:lang w:val="en-US"/>
        </w:rPr>
        <w:t xml:space="preserve"> R. </w:t>
      </w:r>
      <w:proofErr w:type="gramStart"/>
      <w:r w:rsidRPr="006C63C7">
        <w:rPr>
          <w:rFonts w:ascii="Times" w:hAnsi="Times" w:cs="Arial"/>
          <w:sz w:val="24"/>
          <w:lang w:val="en-US"/>
        </w:rPr>
        <w:t>Towards</w:t>
      </w:r>
      <w:proofErr w:type="gramEnd"/>
      <w:r w:rsidRPr="006C63C7">
        <w:rPr>
          <w:rFonts w:ascii="Times" w:hAnsi="Times" w:cs="Arial"/>
          <w:sz w:val="24"/>
          <w:lang w:val="en-US"/>
        </w:rPr>
        <w:t xml:space="preserve"> a Newer World. Dublin: </w:t>
      </w:r>
      <w:proofErr w:type="spellStart"/>
      <w:r w:rsidRPr="006C63C7">
        <w:rPr>
          <w:rFonts w:ascii="Times" w:hAnsi="Times" w:cs="Arial"/>
          <w:sz w:val="24"/>
          <w:lang w:val="en-US"/>
        </w:rPr>
        <w:t>Tycooly</w:t>
      </w:r>
      <w:proofErr w:type="spellEnd"/>
      <w:r w:rsidRPr="006C63C7">
        <w:rPr>
          <w:rFonts w:ascii="Times" w:hAnsi="Times" w:cs="Arial"/>
          <w:sz w:val="24"/>
          <w:lang w:val="en-US"/>
        </w:rPr>
        <w:t>, 1982.</w:t>
      </w:r>
    </w:p>
    <w:p w:rsidR="0013663F" w:rsidRPr="006C63C7" w:rsidRDefault="0013663F" w:rsidP="0013663F">
      <w:pPr>
        <w:pStyle w:val="Textodenotaderodap"/>
        <w:jc w:val="both"/>
        <w:rPr>
          <w:rFonts w:ascii="Times" w:hAnsi="Times" w:cs="Arial"/>
          <w:sz w:val="24"/>
          <w:lang w:val="en-US"/>
        </w:rPr>
      </w:pPr>
      <w:proofErr w:type="gramStart"/>
      <w:r w:rsidRPr="006C63C7">
        <w:rPr>
          <w:rFonts w:ascii="Times" w:hAnsi="Times" w:cs="Arial"/>
          <w:sz w:val="24"/>
          <w:lang w:val="en-US"/>
        </w:rPr>
        <w:t>SHAW, D. John.</w:t>
      </w:r>
      <w:proofErr w:type="gramEnd"/>
      <w:r w:rsidRPr="006C63C7">
        <w:rPr>
          <w:rFonts w:ascii="Times" w:hAnsi="Times" w:cs="Arial"/>
          <w:sz w:val="24"/>
          <w:lang w:val="en-US"/>
        </w:rPr>
        <w:t xml:space="preserve"> World Food Security: A History since 1945. London: Palgrave Macmillan, 2007</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SHAW, D. John. World Food Security: A History since 1945. London: Palgrave Macmillan, 2007</w:instrText>
      </w:r>
      <w:r w:rsidRPr="006C63C7">
        <w:rPr>
          <w:rFonts w:ascii="Times" w:hAnsi="Times"/>
          <w:sz w:val="24"/>
          <w:lang w:val="en-US"/>
        </w:rPr>
        <w:instrText xml:space="preserve">" \s "SHAW, D. John. World Food Security: A History since 1945. London: Palgrave Macmillan, 2007" \c 1 </w:instrText>
      </w:r>
      <w:r w:rsidR="00D13F10" w:rsidRPr="006C63C7">
        <w:rPr>
          <w:rFonts w:ascii="Times" w:hAnsi="Times" w:cs="Arial"/>
          <w:sz w:val="24"/>
        </w:rPr>
        <w:fldChar w:fldCharType="end"/>
      </w:r>
      <w:r w:rsidRPr="006C63C7">
        <w:rPr>
          <w:rFonts w:ascii="Times" w:hAnsi="Times" w:cs="Arial"/>
          <w:sz w:val="24"/>
          <w:lang w:val="en-US"/>
        </w:rPr>
        <w:t>.</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SIMMA, Bruno (Ed.). The Charter of the United Nations: a commentary. New </w:t>
      </w:r>
      <w:proofErr w:type="spellStart"/>
      <w:r w:rsidRPr="006C63C7">
        <w:rPr>
          <w:rFonts w:ascii="Times" w:hAnsi="Times" w:cs="Arial"/>
          <w:sz w:val="24"/>
          <w:lang w:val="en-US"/>
        </w:rPr>
        <w:t>Tork</w:t>
      </w:r>
      <w:proofErr w:type="spellEnd"/>
      <w:r w:rsidRPr="006C63C7">
        <w:rPr>
          <w:rFonts w:ascii="Times" w:hAnsi="Times" w:cs="Arial"/>
          <w:sz w:val="24"/>
          <w:lang w:val="en-US"/>
        </w:rPr>
        <w:t xml:space="preserve">: </w:t>
      </w:r>
      <w:proofErr w:type="spellStart"/>
      <w:r w:rsidRPr="006C63C7">
        <w:rPr>
          <w:rFonts w:ascii="Times" w:hAnsi="Times" w:cs="Arial"/>
          <w:sz w:val="24"/>
          <w:lang w:val="en-US"/>
        </w:rPr>
        <w:t>Offord</w:t>
      </w:r>
      <w:proofErr w:type="spellEnd"/>
      <w:r w:rsidRPr="006C63C7">
        <w:rPr>
          <w:rFonts w:ascii="Times" w:hAnsi="Times" w:cs="Arial"/>
          <w:sz w:val="24"/>
          <w:lang w:val="en-US"/>
        </w:rPr>
        <w:t xml:space="preserve"> </w:t>
      </w:r>
      <w:proofErr w:type="spellStart"/>
      <w:r w:rsidRPr="006C63C7">
        <w:rPr>
          <w:rFonts w:ascii="Times" w:hAnsi="Times" w:cs="Arial"/>
          <w:sz w:val="24"/>
          <w:lang w:val="en-US"/>
        </w:rPr>
        <w:t>Univesity</w:t>
      </w:r>
      <w:proofErr w:type="spellEnd"/>
      <w:r w:rsidRPr="006C63C7">
        <w:rPr>
          <w:rFonts w:ascii="Times" w:hAnsi="Times" w:cs="Arial"/>
          <w:sz w:val="24"/>
          <w:lang w:val="en-US"/>
        </w:rPr>
        <w:t xml:space="preserve"> Press, 1994</w:t>
      </w:r>
      <w:r w:rsidR="00D13F10" w:rsidRPr="006C63C7">
        <w:rPr>
          <w:rFonts w:ascii="Times" w:hAnsi="Times" w:cs="Arial"/>
          <w:sz w:val="24"/>
          <w:lang w:val="en-US"/>
        </w:rPr>
        <w:fldChar w:fldCharType="begin"/>
      </w:r>
      <w:r w:rsidRPr="006C63C7">
        <w:rPr>
          <w:rFonts w:ascii="Times" w:hAnsi="Times"/>
          <w:sz w:val="24"/>
          <w:lang w:val="en-US"/>
        </w:rPr>
        <w:instrText xml:space="preserve"> TA \l "</w:instrText>
      </w:r>
      <w:r w:rsidRPr="006C63C7">
        <w:rPr>
          <w:rFonts w:ascii="Times" w:hAnsi="Times" w:cs="Arial"/>
          <w:sz w:val="24"/>
          <w:lang w:val="en-US"/>
        </w:rPr>
        <w:instrText>SIMMA, Bruno (Ed.). The Charter of the United Nations: a commentary. New Tork: Offord Univesity Press, 1994</w:instrText>
      </w:r>
      <w:r w:rsidRPr="006C63C7">
        <w:rPr>
          <w:rFonts w:ascii="Times" w:hAnsi="Times"/>
          <w:sz w:val="24"/>
          <w:lang w:val="en-US"/>
        </w:rPr>
        <w:instrText xml:space="preserve">" \s "SIMMA, Bruno (Ed.). The Charter of the United Nations: a commentary. New Tork: Offord Univesity Press, 1994" \c 1 </w:instrText>
      </w:r>
      <w:r w:rsidR="00D13F10" w:rsidRPr="006C63C7">
        <w:rPr>
          <w:rFonts w:ascii="Times" w:hAnsi="Times" w:cs="Arial"/>
          <w:sz w:val="24"/>
          <w:lang w:val="en-US"/>
        </w:rPr>
        <w:fldChar w:fldCharType="end"/>
      </w:r>
    </w:p>
    <w:p w:rsidR="0013663F" w:rsidRPr="006C63C7" w:rsidRDefault="0013663F" w:rsidP="0013663F">
      <w:pPr>
        <w:pStyle w:val="Textodenotaderodap"/>
        <w:jc w:val="both"/>
        <w:rPr>
          <w:rFonts w:ascii="Times" w:hAnsi="Times" w:cs="Arial"/>
          <w:sz w:val="24"/>
          <w:lang w:val="en-US"/>
        </w:rPr>
      </w:pPr>
      <w:r w:rsidRPr="00430C03">
        <w:rPr>
          <w:rFonts w:ascii="Times" w:hAnsi="Times" w:cs="Arial"/>
          <w:sz w:val="24"/>
        </w:rPr>
        <w:t xml:space="preserve">SQUEFF, Tatiana de A. F. </w:t>
      </w:r>
      <w:proofErr w:type="gramStart"/>
      <w:r w:rsidRPr="00430C03">
        <w:rPr>
          <w:rFonts w:ascii="Times" w:hAnsi="Times" w:cs="Arial"/>
          <w:sz w:val="24"/>
        </w:rPr>
        <w:t>R.</w:t>
      </w:r>
      <w:proofErr w:type="gramEnd"/>
      <w:r w:rsidRPr="00430C03">
        <w:rPr>
          <w:rFonts w:ascii="Times" w:hAnsi="Times" w:cs="Arial"/>
          <w:sz w:val="24"/>
        </w:rPr>
        <w:t xml:space="preserve"> Cardoso. </w:t>
      </w:r>
      <w:r w:rsidRPr="006C63C7">
        <w:rPr>
          <w:rFonts w:ascii="Times" w:hAnsi="Times" w:cs="Arial"/>
          <w:sz w:val="24"/>
        </w:rPr>
        <w:t xml:space="preserve">O desenvolvimento da política agrícola comum da União </w:t>
      </w:r>
      <w:proofErr w:type="spellStart"/>
      <w:r w:rsidRPr="006C63C7">
        <w:rPr>
          <w:rFonts w:ascii="Times" w:hAnsi="Times" w:cs="Arial"/>
          <w:sz w:val="24"/>
        </w:rPr>
        <w:t>Europeia</w:t>
      </w:r>
      <w:proofErr w:type="spellEnd"/>
      <w:r w:rsidRPr="006C63C7">
        <w:rPr>
          <w:rFonts w:ascii="Times" w:hAnsi="Times" w:cs="Arial"/>
          <w:sz w:val="24"/>
        </w:rPr>
        <w:t xml:space="preserve">. </w:t>
      </w:r>
      <w:proofErr w:type="spellStart"/>
      <w:proofErr w:type="gramStart"/>
      <w:r w:rsidRPr="006C63C7">
        <w:rPr>
          <w:rFonts w:ascii="Times" w:hAnsi="Times" w:cs="Arial"/>
          <w:sz w:val="24"/>
          <w:lang w:val="en-US"/>
        </w:rPr>
        <w:t>Revista</w:t>
      </w:r>
      <w:proofErr w:type="spellEnd"/>
      <w:r w:rsidRPr="006C63C7">
        <w:rPr>
          <w:rFonts w:ascii="Times" w:hAnsi="Times" w:cs="Arial"/>
          <w:sz w:val="24"/>
          <w:lang w:val="en-US"/>
        </w:rPr>
        <w:t xml:space="preserve"> de </w:t>
      </w:r>
      <w:proofErr w:type="spellStart"/>
      <w:r w:rsidRPr="006C63C7">
        <w:rPr>
          <w:rFonts w:ascii="Times" w:hAnsi="Times" w:cs="Arial"/>
          <w:sz w:val="24"/>
          <w:lang w:val="en-US"/>
        </w:rPr>
        <w:t>Direito</w:t>
      </w:r>
      <w:proofErr w:type="spellEnd"/>
      <w:r w:rsidRPr="006C63C7">
        <w:rPr>
          <w:rFonts w:ascii="Times" w:hAnsi="Times" w:cs="Arial"/>
          <w:sz w:val="24"/>
          <w:lang w:val="en-US"/>
        </w:rPr>
        <w:t xml:space="preserve"> </w:t>
      </w:r>
      <w:proofErr w:type="spellStart"/>
      <w:r w:rsidRPr="006C63C7">
        <w:rPr>
          <w:rFonts w:ascii="Times" w:hAnsi="Times" w:cs="Arial"/>
          <w:sz w:val="24"/>
          <w:lang w:val="en-US"/>
        </w:rPr>
        <w:t>Internacional</w:t>
      </w:r>
      <w:proofErr w:type="spellEnd"/>
      <w:r w:rsidRPr="006C63C7">
        <w:rPr>
          <w:rFonts w:ascii="Times" w:hAnsi="Times" w:cs="Arial"/>
          <w:sz w:val="24"/>
          <w:lang w:val="en-US"/>
        </w:rPr>
        <w:t>, Brasília, v. 13, n. 3, pp. 374-389, 2016.</w:t>
      </w:r>
      <w:proofErr w:type="gramEnd"/>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STAPLES, Amy L. </w:t>
      </w:r>
      <w:proofErr w:type="gramStart"/>
      <w:r w:rsidRPr="006C63C7">
        <w:rPr>
          <w:rFonts w:ascii="Times" w:hAnsi="Times" w:cs="Arial"/>
          <w:sz w:val="24"/>
          <w:lang w:val="en-US"/>
        </w:rPr>
        <w:t>The Birth of Development.</w:t>
      </w:r>
      <w:proofErr w:type="gramEnd"/>
      <w:r w:rsidRPr="006C63C7">
        <w:rPr>
          <w:rFonts w:ascii="Times" w:hAnsi="Times" w:cs="Arial"/>
          <w:sz w:val="24"/>
          <w:lang w:val="en-US"/>
        </w:rPr>
        <w:t xml:space="preserve"> Kent, OH: Kent State University Press, 2006</w:t>
      </w:r>
      <w:r w:rsidR="00D13F10" w:rsidRPr="006C63C7">
        <w:rPr>
          <w:rFonts w:ascii="Times" w:hAnsi="Times" w:cs="Arial"/>
          <w:sz w:val="24"/>
        </w:rPr>
        <w:fldChar w:fldCharType="begin"/>
      </w:r>
      <w:r w:rsidRPr="006C63C7">
        <w:rPr>
          <w:rFonts w:ascii="Times" w:hAnsi="Times"/>
          <w:sz w:val="24"/>
          <w:lang w:val="en-US"/>
        </w:rPr>
        <w:instrText xml:space="preserve"> TA \l "</w:instrText>
      </w:r>
      <w:r w:rsidRPr="006C63C7">
        <w:rPr>
          <w:rFonts w:ascii="Times" w:hAnsi="Times" w:cs="Arial"/>
          <w:sz w:val="24"/>
          <w:lang w:val="en-US"/>
        </w:rPr>
        <w:instrText>STAPLES, Amy L. The Birth of Development. Kent, OH: Kent State University Press, 2006</w:instrText>
      </w:r>
      <w:r w:rsidRPr="006C63C7">
        <w:rPr>
          <w:rFonts w:ascii="Times" w:hAnsi="Times"/>
          <w:sz w:val="24"/>
          <w:lang w:val="en-US"/>
        </w:rPr>
        <w:instrText xml:space="preserve">" \s "STAPLES, Amy L. The Birth of Development. Kent, OH: Kent State University Press, 2006" \c 1 </w:instrText>
      </w:r>
      <w:r w:rsidR="00D13F10" w:rsidRPr="006C63C7">
        <w:rPr>
          <w:rFonts w:ascii="Times" w:hAnsi="Times" w:cs="Arial"/>
          <w:sz w:val="24"/>
        </w:rPr>
        <w:fldChar w:fldCharType="end"/>
      </w:r>
      <w:r w:rsidRPr="006C63C7">
        <w:rPr>
          <w:rFonts w:ascii="Times" w:hAnsi="Times" w:cs="Arial"/>
          <w:sz w:val="24"/>
          <w:lang w:val="en-US"/>
        </w:rPr>
        <w:t xml:space="preserve">. </w:t>
      </w:r>
    </w:p>
    <w:p w:rsidR="0013663F" w:rsidRPr="006C63C7" w:rsidRDefault="0013663F" w:rsidP="0013663F">
      <w:pPr>
        <w:pStyle w:val="Textodenotaderodap"/>
        <w:jc w:val="both"/>
        <w:rPr>
          <w:rFonts w:ascii="Times" w:hAnsi="Times" w:cs="Arial"/>
          <w:sz w:val="24"/>
        </w:rPr>
      </w:pPr>
      <w:r w:rsidRPr="006C63C7">
        <w:rPr>
          <w:rFonts w:ascii="Times" w:hAnsi="Times" w:cs="Arial"/>
          <w:sz w:val="24"/>
        </w:rPr>
        <w:t xml:space="preserve">SORCINELLI, Paolo. Alimentação e Saúde. </w:t>
      </w:r>
      <w:r w:rsidRPr="006C63C7">
        <w:rPr>
          <w:rFonts w:ascii="Times" w:hAnsi="Times" w:cs="Arial"/>
          <w:i/>
          <w:sz w:val="24"/>
          <w:lang w:val="fr-FR"/>
        </w:rPr>
        <w:t>In</w:t>
      </w:r>
      <w:r w:rsidRPr="006C63C7">
        <w:rPr>
          <w:rFonts w:ascii="Times" w:hAnsi="Times" w:cs="Arial"/>
          <w:sz w:val="24"/>
          <w:lang w:val="fr-FR"/>
        </w:rPr>
        <w:t xml:space="preserve">: FLANDRIN, Jean-Louis; MONTANARI, Massino. </w:t>
      </w:r>
      <w:r w:rsidRPr="006C63C7">
        <w:rPr>
          <w:rFonts w:ascii="Times" w:hAnsi="Times" w:cs="Arial"/>
          <w:sz w:val="24"/>
        </w:rPr>
        <w:t>História da Alimentação. São Paulo: Estação Liberdade, 1998</w:t>
      </w:r>
      <w:r w:rsidR="00D13F10" w:rsidRPr="006C63C7">
        <w:rPr>
          <w:rFonts w:ascii="Times" w:hAnsi="Times" w:cs="Arial"/>
          <w:sz w:val="24"/>
        </w:rPr>
        <w:fldChar w:fldCharType="begin"/>
      </w:r>
      <w:r w:rsidRPr="006C63C7">
        <w:rPr>
          <w:rFonts w:ascii="Times" w:hAnsi="Times" w:cs="Arial"/>
          <w:sz w:val="24"/>
        </w:rPr>
        <w:instrText xml:space="preserve"> TA \l "SORCINELLI, Paolo. Alimentação e Saúde. </w:instrText>
      </w:r>
      <w:r w:rsidRPr="006C63C7">
        <w:rPr>
          <w:rFonts w:ascii="Times" w:hAnsi="Times" w:cs="Arial"/>
          <w:i/>
          <w:sz w:val="24"/>
        </w:rPr>
        <w:instrText>In</w:instrText>
      </w:r>
      <w:r w:rsidRPr="006C63C7">
        <w:rPr>
          <w:rFonts w:ascii="Times" w:hAnsi="Times" w:cs="Arial"/>
          <w:sz w:val="24"/>
        </w:rPr>
        <w:instrText xml:space="preserve">: FLANDRIN, Jean-Louis; MONTANARI, Massino. História da Alimentação. São Paulo: Estação Liberdade, 1998" \s "SORCINELLI, Paolo. Alimentação e Saúde. In: FLANDRIN, Jean-Louis; MONTANARI, Massino. História da Alimentação. São Paulo: Estação Liberdade, 1998"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rPr>
        <w:t xml:space="preserve">TIRAPEGUI, Julio; MENDES, Renata. Introdução à Nutrição. </w:t>
      </w:r>
      <w:r w:rsidRPr="006C63C7">
        <w:rPr>
          <w:rFonts w:ascii="Times" w:hAnsi="Times" w:cs="Arial"/>
          <w:i/>
          <w:sz w:val="24"/>
        </w:rPr>
        <w:t>In</w:t>
      </w:r>
      <w:r w:rsidRPr="006C63C7">
        <w:rPr>
          <w:rFonts w:ascii="Times" w:hAnsi="Times" w:cs="Arial"/>
          <w:sz w:val="24"/>
        </w:rPr>
        <w:t xml:space="preserve">: TIRAPEGUI, Julio. Nutrição, fundamentos e aspectos atuais. </w:t>
      </w:r>
      <w:r w:rsidRPr="006C63C7">
        <w:rPr>
          <w:rFonts w:ascii="Times" w:hAnsi="Times" w:cs="Arial"/>
          <w:sz w:val="24"/>
          <w:lang w:val="en-US"/>
        </w:rPr>
        <w:t xml:space="preserve">3ª ed. São Paulo: </w:t>
      </w:r>
      <w:proofErr w:type="spellStart"/>
      <w:r w:rsidRPr="006C63C7">
        <w:rPr>
          <w:rFonts w:ascii="Times" w:hAnsi="Times" w:cs="Arial"/>
          <w:sz w:val="24"/>
          <w:lang w:val="en-US"/>
        </w:rPr>
        <w:t>Atheneu</w:t>
      </w:r>
      <w:proofErr w:type="spellEnd"/>
      <w:r w:rsidRPr="006C63C7">
        <w:rPr>
          <w:rFonts w:ascii="Times" w:hAnsi="Times" w:cs="Arial"/>
          <w:sz w:val="24"/>
          <w:lang w:val="en-US"/>
        </w:rPr>
        <w:t>, 2013</w:t>
      </w:r>
      <w:r w:rsidR="00D13F10" w:rsidRPr="006C63C7">
        <w:rPr>
          <w:rFonts w:ascii="Times" w:hAnsi="Times" w:cs="Arial"/>
          <w:sz w:val="24"/>
        </w:rPr>
        <w:fldChar w:fldCharType="begin"/>
      </w:r>
      <w:r w:rsidRPr="006C63C7">
        <w:rPr>
          <w:rFonts w:ascii="Times" w:hAnsi="Times" w:cs="Arial"/>
          <w:sz w:val="24"/>
          <w:lang w:val="en-US"/>
        </w:rPr>
        <w:instrText xml:space="preserve"> TA \l "TIRAPEGUI, Julio; MENDES, Renata. Introdução à Nutrição. </w:instrText>
      </w:r>
      <w:r w:rsidRPr="006C63C7">
        <w:rPr>
          <w:rFonts w:ascii="Times" w:hAnsi="Times" w:cs="Arial"/>
          <w:i/>
          <w:sz w:val="24"/>
          <w:lang w:val="en-US"/>
        </w:rPr>
        <w:instrText>In</w:instrText>
      </w:r>
      <w:r w:rsidRPr="006C63C7">
        <w:rPr>
          <w:rFonts w:ascii="Times" w:hAnsi="Times" w:cs="Arial"/>
          <w:sz w:val="24"/>
          <w:lang w:val="en-US"/>
        </w:rPr>
        <w:instrText xml:space="preserve">: TIRAPEGUI, Julio. Nutrição, fundamentos e aspectos atuais. 3ª ed. São Paulo: Atheneu, 2013" \s "TIRAPEGUI, Julio; MENDES, Renata. Introdução à Nutrição. In: TIRAPEGUI, Julio. Nutrição, fundamentos e aspectos atuais. 3ª ed. São Paulo: Atheneu, 2013" \c 1 </w:instrText>
      </w:r>
      <w:r w:rsidR="00D13F10" w:rsidRPr="006C63C7">
        <w:rPr>
          <w:rFonts w:ascii="Times" w:hAnsi="Times" w:cs="Arial"/>
          <w:sz w:val="24"/>
        </w:rPr>
        <w:fldChar w:fldCharType="end"/>
      </w:r>
      <w:r w:rsidRPr="006C63C7">
        <w:rPr>
          <w:rFonts w:ascii="Times" w:hAnsi="Times" w:cs="Arial"/>
          <w:sz w:val="24"/>
          <w:lang w:val="en-US"/>
        </w:rPr>
        <w:t>.</w:t>
      </w:r>
    </w:p>
    <w:p w:rsidR="005C5765" w:rsidRPr="006C63C7" w:rsidRDefault="0013663F" w:rsidP="005C5765">
      <w:pPr>
        <w:pStyle w:val="Textodenotaderodap"/>
        <w:jc w:val="both"/>
        <w:rPr>
          <w:rFonts w:ascii="Times" w:hAnsi="Times" w:cs="Arial"/>
          <w:sz w:val="24"/>
          <w:lang w:val="en-US"/>
        </w:rPr>
      </w:pPr>
      <w:proofErr w:type="gramStart"/>
      <w:r w:rsidRPr="006C63C7">
        <w:rPr>
          <w:rFonts w:ascii="Times" w:hAnsi="Times" w:cs="Arial"/>
          <w:sz w:val="24"/>
          <w:lang w:val="en-US"/>
        </w:rPr>
        <w:t>UNDP.</w:t>
      </w:r>
      <w:proofErr w:type="gramEnd"/>
      <w:r w:rsidRPr="006C63C7">
        <w:rPr>
          <w:rFonts w:ascii="Times" w:hAnsi="Times" w:cs="Arial"/>
          <w:sz w:val="24"/>
          <w:lang w:val="en-US"/>
        </w:rPr>
        <w:t xml:space="preserve"> </w:t>
      </w:r>
      <w:proofErr w:type="gramStart"/>
      <w:r w:rsidRPr="006C63C7">
        <w:rPr>
          <w:rFonts w:ascii="Times" w:hAnsi="Times" w:cs="Arial"/>
          <w:sz w:val="24"/>
          <w:lang w:val="en-US"/>
        </w:rPr>
        <w:t>Human Development Report.</w:t>
      </w:r>
      <w:proofErr w:type="gramEnd"/>
      <w:r w:rsidRPr="006C63C7">
        <w:rPr>
          <w:rFonts w:ascii="Times" w:hAnsi="Times" w:cs="Arial"/>
          <w:sz w:val="24"/>
          <w:lang w:val="en-US"/>
        </w:rPr>
        <w:t xml:space="preserve"> New York: Oxford University Press, 1994</w:t>
      </w:r>
      <w:r w:rsidR="005C5765" w:rsidRPr="006C63C7">
        <w:rPr>
          <w:rFonts w:ascii="Times" w:hAnsi="Times" w:cs="Arial"/>
          <w:sz w:val="24"/>
          <w:lang w:val="en-US"/>
        </w:rPr>
        <w:t>.</w:t>
      </w:r>
    </w:p>
    <w:p w:rsidR="005C5765" w:rsidRPr="006C63C7" w:rsidRDefault="005C5765" w:rsidP="005C5765">
      <w:pPr>
        <w:pStyle w:val="Textodenotaderodap"/>
        <w:jc w:val="both"/>
        <w:rPr>
          <w:rFonts w:ascii="Times" w:hAnsi="Times" w:cs="Arial"/>
          <w:sz w:val="24"/>
        </w:rPr>
      </w:pPr>
      <w:proofErr w:type="gramStart"/>
      <w:r w:rsidRPr="006C63C7">
        <w:rPr>
          <w:rFonts w:ascii="Times" w:hAnsi="Times" w:cs="Arial"/>
          <w:sz w:val="24"/>
          <w:lang w:val="en-US"/>
        </w:rPr>
        <w:t>UNDP.</w:t>
      </w:r>
      <w:proofErr w:type="gramEnd"/>
      <w:r w:rsidRPr="006C63C7">
        <w:rPr>
          <w:rFonts w:ascii="Times" w:hAnsi="Times" w:cs="Arial"/>
          <w:sz w:val="24"/>
          <w:lang w:val="en-US"/>
        </w:rPr>
        <w:t xml:space="preserve"> Human Development Report 2014: Sustaining Human Progress. </w:t>
      </w:r>
      <w:proofErr w:type="spellStart"/>
      <w:r w:rsidRPr="006C63C7">
        <w:rPr>
          <w:rFonts w:ascii="Times" w:hAnsi="Times" w:cs="Arial"/>
          <w:sz w:val="24"/>
        </w:rPr>
        <w:t>New</w:t>
      </w:r>
      <w:proofErr w:type="spellEnd"/>
      <w:r w:rsidRPr="006C63C7">
        <w:rPr>
          <w:rFonts w:ascii="Times" w:hAnsi="Times" w:cs="Arial"/>
          <w:sz w:val="24"/>
        </w:rPr>
        <w:t xml:space="preserve"> York: UNDP, 2014</w:t>
      </w:r>
      <w:r w:rsidR="00D13F10" w:rsidRPr="006C63C7">
        <w:rPr>
          <w:rFonts w:ascii="Times" w:hAnsi="Times" w:cs="Arial"/>
          <w:sz w:val="24"/>
        </w:rPr>
        <w:fldChar w:fldCharType="begin"/>
      </w:r>
      <w:r w:rsidRPr="006C63C7">
        <w:rPr>
          <w:rFonts w:ascii="Times" w:hAnsi="Times" w:cs="Arial"/>
          <w:sz w:val="24"/>
        </w:rPr>
        <w:instrText xml:space="preserve"> TA \l "UNDP. Human Development Report 2014: Sustaining Human Progress. New York: UNDP, 2014" \s "UNDP. Human Development Report 2014: Sustaining Human Progress. New York: UNDP, 2014" \c 1 </w:instrText>
      </w:r>
      <w:r w:rsidR="00D13F10" w:rsidRPr="006C63C7">
        <w:rPr>
          <w:rFonts w:ascii="Times" w:hAnsi="Times" w:cs="Arial"/>
          <w:sz w:val="24"/>
        </w:rPr>
        <w:fldChar w:fldCharType="end"/>
      </w:r>
      <w:r w:rsidRPr="006C63C7">
        <w:rPr>
          <w:rFonts w:ascii="Times" w:hAnsi="Times" w:cs="Arial"/>
          <w:sz w:val="24"/>
        </w:rPr>
        <w:t>.</w:t>
      </w:r>
    </w:p>
    <w:p w:rsidR="0013663F" w:rsidRPr="006C63C7" w:rsidRDefault="0013663F" w:rsidP="005C5765">
      <w:pPr>
        <w:pStyle w:val="Textodenotaderodap"/>
        <w:jc w:val="both"/>
        <w:rPr>
          <w:rFonts w:ascii="Times" w:hAnsi="Times" w:cs="Arial"/>
          <w:sz w:val="24"/>
        </w:rPr>
      </w:pPr>
      <w:r w:rsidRPr="006C63C7">
        <w:rPr>
          <w:rFonts w:ascii="Times" w:hAnsi="Times" w:cs="Arial"/>
          <w:sz w:val="24"/>
          <w:shd w:val="clear" w:color="auto" w:fill="FFFFFF"/>
        </w:rPr>
        <w:lastRenderedPageBreak/>
        <w:t>VALENTE, Flávio Luiz S. Fome, desnutrição e cidadania: inclusão social e direitos humanos.</w:t>
      </w:r>
      <w:r w:rsidRPr="006C63C7">
        <w:rPr>
          <w:rStyle w:val="apple-converted-space"/>
          <w:rFonts w:ascii="Times" w:hAnsi="Times" w:cs="Arial"/>
          <w:sz w:val="24"/>
          <w:shd w:val="clear" w:color="auto" w:fill="FFFFFF"/>
        </w:rPr>
        <w:t> </w:t>
      </w:r>
      <w:r w:rsidRPr="006C63C7">
        <w:rPr>
          <w:rFonts w:ascii="Times" w:hAnsi="Times" w:cs="Arial"/>
          <w:bCs/>
          <w:sz w:val="24"/>
          <w:shd w:val="clear" w:color="auto" w:fill="FFFFFF"/>
        </w:rPr>
        <w:t>Saúde e sociedade</w:t>
      </w:r>
      <w:r w:rsidRPr="006C63C7">
        <w:rPr>
          <w:rFonts w:ascii="Times" w:hAnsi="Times" w:cs="Arial"/>
          <w:sz w:val="24"/>
          <w:shd w:val="clear" w:color="auto" w:fill="FFFFFF"/>
        </w:rPr>
        <w:t>, São Paulo, v. 12, n. 1, pp. 51-60, 2003</w:t>
      </w:r>
      <w:r w:rsidR="00D13F10" w:rsidRPr="006C63C7">
        <w:rPr>
          <w:rFonts w:ascii="Times" w:hAnsi="Times" w:cs="Arial"/>
          <w:sz w:val="24"/>
          <w:shd w:val="clear" w:color="auto" w:fill="FFFFFF"/>
        </w:rPr>
        <w:fldChar w:fldCharType="begin"/>
      </w:r>
      <w:r w:rsidRPr="006C63C7">
        <w:rPr>
          <w:rFonts w:ascii="Times" w:hAnsi="Times" w:cs="Arial"/>
          <w:sz w:val="24"/>
        </w:rPr>
        <w:instrText xml:space="preserve"> TA \l "</w:instrText>
      </w:r>
      <w:r w:rsidRPr="006C63C7">
        <w:rPr>
          <w:rFonts w:ascii="Times" w:hAnsi="Times" w:cs="Arial"/>
          <w:sz w:val="24"/>
          <w:shd w:val="clear" w:color="auto" w:fill="FFFFFF"/>
        </w:rPr>
        <w:instrText>VALENTE, Flávio Luiz S. Fome, desnutrição e cidadania: inclusão social e direitos humanos.</w:instrText>
      </w:r>
      <w:r w:rsidRPr="006C63C7">
        <w:rPr>
          <w:rStyle w:val="apple-converted-space"/>
          <w:rFonts w:ascii="Times" w:hAnsi="Times" w:cs="Arial"/>
          <w:sz w:val="24"/>
          <w:shd w:val="clear" w:color="auto" w:fill="FFFFFF"/>
        </w:rPr>
        <w:instrText> </w:instrText>
      </w:r>
      <w:r w:rsidRPr="006C63C7">
        <w:rPr>
          <w:rFonts w:ascii="Times" w:hAnsi="Times" w:cs="Arial"/>
          <w:bCs/>
          <w:sz w:val="24"/>
          <w:shd w:val="clear" w:color="auto" w:fill="FFFFFF"/>
        </w:rPr>
        <w:instrText>Saúde e sociedade</w:instrText>
      </w:r>
      <w:r w:rsidRPr="006C63C7">
        <w:rPr>
          <w:rFonts w:ascii="Times" w:hAnsi="Times" w:cs="Arial"/>
          <w:sz w:val="24"/>
          <w:shd w:val="clear" w:color="auto" w:fill="FFFFFF"/>
        </w:rPr>
        <w:instrText>. v. 12, n. 1, pp. 51-60, 2003</w:instrText>
      </w:r>
      <w:r w:rsidRPr="006C63C7">
        <w:rPr>
          <w:rFonts w:ascii="Times" w:hAnsi="Times" w:cs="Arial"/>
          <w:sz w:val="24"/>
        </w:rPr>
        <w:instrText xml:space="preserve">" \s "VALENTE, Flávio Luiz S. Fome, desnutrição e cidadania: inclusão social e direitos humanos. Saúde e sociedade. v. 12, n. 1, pp. 51-60, 2003" \c 1 </w:instrText>
      </w:r>
      <w:r w:rsidR="00D13F10" w:rsidRPr="006C63C7">
        <w:rPr>
          <w:rFonts w:ascii="Times" w:hAnsi="Times" w:cs="Arial"/>
          <w:sz w:val="24"/>
          <w:shd w:val="clear" w:color="auto" w:fill="FFFFFF"/>
        </w:rPr>
        <w:fldChar w:fldCharType="end"/>
      </w:r>
      <w:r w:rsidRPr="006C63C7">
        <w:rPr>
          <w:rFonts w:ascii="Times" w:hAnsi="Times" w:cs="Arial"/>
          <w:sz w:val="24"/>
          <w:shd w:val="clear" w:color="auto" w:fill="FFFFFF"/>
        </w:rPr>
        <w:t>.</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rPr>
        <w:t xml:space="preserve">VALENTE, Flávio Luiz S. Do combate à fome à segurança alimentar e nutricional: o direito à alimentação adequada. </w:t>
      </w:r>
      <w:r w:rsidRPr="006C63C7">
        <w:rPr>
          <w:rFonts w:ascii="Times" w:hAnsi="Times" w:cs="Arial"/>
          <w:i/>
          <w:sz w:val="24"/>
        </w:rPr>
        <w:t xml:space="preserve">In: </w:t>
      </w:r>
      <w:r w:rsidRPr="006C63C7">
        <w:rPr>
          <w:rFonts w:ascii="Times" w:hAnsi="Times" w:cs="Arial"/>
          <w:sz w:val="24"/>
        </w:rPr>
        <w:t xml:space="preserve">VALENTE, Flávio Luiz S. Direito Humano à Alimentação: desafios e conquistas. </w:t>
      </w:r>
      <w:r w:rsidRPr="006C63C7">
        <w:rPr>
          <w:rFonts w:ascii="Times" w:hAnsi="Times" w:cs="Arial"/>
          <w:sz w:val="24"/>
          <w:lang w:val="en-US"/>
        </w:rPr>
        <w:t>São Paulo: Cortez, 2002.</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VIERDAG, Egbert W. </w:t>
      </w:r>
      <w:proofErr w:type="gramStart"/>
      <w:r w:rsidRPr="006C63C7">
        <w:rPr>
          <w:rFonts w:ascii="Times" w:hAnsi="Times" w:cs="Arial"/>
          <w:sz w:val="24"/>
          <w:lang w:val="en-US"/>
        </w:rPr>
        <w:t>The legal nature of the rights granted by the international covenant on economic, social and cultural rights.</w:t>
      </w:r>
      <w:proofErr w:type="gramEnd"/>
      <w:r w:rsidRPr="006C63C7">
        <w:rPr>
          <w:rFonts w:ascii="Times" w:hAnsi="Times" w:cs="Arial"/>
          <w:sz w:val="24"/>
          <w:lang w:val="en-US"/>
        </w:rPr>
        <w:t xml:space="preserve"> </w:t>
      </w:r>
      <w:proofErr w:type="gramStart"/>
      <w:r w:rsidRPr="006C63C7">
        <w:rPr>
          <w:rFonts w:ascii="Times" w:hAnsi="Times" w:cs="Arial"/>
          <w:sz w:val="24"/>
          <w:lang w:val="en-US"/>
        </w:rPr>
        <w:t xml:space="preserve">Netherlands Yearbook of International Law, Hague, v. 9, pp. 69-105, </w:t>
      </w:r>
      <w:proofErr w:type="spellStart"/>
      <w:r w:rsidRPr="006C63C7">
        <w:rPr>
          <w:rFonts w:ascii="Times" w:hAnsi="Times" w:cs="Arial"/>
          <w:sz w:val="24"/>
          <w:lang w:val="en-US"/>
        </w:rPr>
        <w:t>dec</w:t>
      </w:r>
      <w:proofErr w:type="spellEnd"/>
      <w:r w:rsidRPr="006C63C7">
        <w:rPr>
          <w:rFonts w:ascii="Times" w:hAnsi="Times" w:cs="Arial"/>
          <w:sz w:val="24"/>
          <w:lang w:val="en-US"/>
        </w:rPr>
        <w:t>. 1978.</w:t>
      </w:r>
      <w:proofErr w:type="gramEnd"/>
    </w:p>
    <w:p w:rsidR="0013663F" w:rsidRPr="006C63C7" w:rsidRDefault="00D13F10" w:rsidP="0013663F">
      <w:pPr>
        <w:pStyle w:val="Textodenotaderodap"/>
        <w:jc w:val="both"/>
        <w:rPr>
          <w:rFonts w:ascii="Times" w:hAnsi="Times" w:cs="Arial"/>
          <w:sz w:val="24"/>
          <w:lang w:val="en-US"/>
        </w:rPr>
      </w:pPr>
      <w:r w:rsidRPr="006C63C7">
        <w:rPr>
          <w:rFonts w:ascii="Times" w:hAnsi="Times" w:cs="Arial"/>
          <w:sz w:val="24"/>
        </w:rPr>
        <w:fldChar w:fldCharType="begin"/>
      </w:r>
      <w:r w:rsidR="0013663F" w:rsidRPr="006C63C7">
        <w:rPr>
          <w:rFonts w:ascii="Times" w:hAnsi="Times" w:cs="Arial"/>
          <w:sz w:val="24"/>
          <w:lang w:val="en-US"/>
        </w:rPr>
        <w:instrText xml:space="preserve"> TA \l "VIERDAG, Egbert W. The legal nature of the rights granted by the international covenant on economic, social and cultural rights. Netherlands Yearbook of International Law, Hague, v. 9, pp. 69-105, dec. 1978" \s "VIERDAG, Egbert W. The legal nature of the rights granted by the international covenant on economic, social and cultural rights. Netherlands Yearbook of International Law, Hague, v. 9, pp. 69-105, dec. 1978" \c 1 </w:instrText>
      </w:r>
      <w:r w:rsidRPr="006C63C7">
        <w:rPr>
          <w:rFonts w:ascii="Times" w:hAnsi="Times" w:cs="Arial"/>
          <w:sz w:val="24"/>
        </w:rPr>
        <w:fldChar w:fldCharType="end"/>
      </w:r>
      <w:r w:rsidR="0013663F" w:rsidRPr="006C63C7">
        <w:rPr>
          <w:rFonts w:ascii="Times" w:hAnsi="Times" w:cs="Arial"/>
          <w:sz w:val="24"/>
          <w:lang w:val="fr-FR"/>
        </w:rPr>
        <w:t>VITTA, Cino. La coopération internationale en matière d'agriculture. Collected Courses of The Hague Academy of International Law. v. 56. Hague: Martinus Nijhoff Pulishers, 1936.</w:t>
      </w:r>
    </w:p>
    <w:p w:rsidR="0013663F" w:rsidRPr="006C63C7" w:rsidRDefault="0013663F" w:rsidP="0013663F">
      <w:pPr>
        <w:pStyle w:val="Textodenotaderodap"/>
        <w:jc w:val="both"/>
        <w:rPr>
          <w:rFonts w:ascii="Times" w:hAnsi="Times" w:cs="Arial"/>
          <w:sz w:val="24"/>
          <w:lang w:val="fr-FR"/>
        </w:rPr>
      </w:pPr>
      <w:r w:rsidRPr="006C63C7">
        <w:rPr>
          <w:rFonts w:ascii="Times" w:hAnsi="Times" w:cs="Arial"/>
          <w:sz w:val="24"/>
          <w:lang w:val="en-US"/>
        </w:rPr>
        <w:t>WARNOCK, John W. The Politics of Hunger:  the global food system. Toronto: Methuen, 1987.</w:t>
      </w:r>
    </w:p>
    <w:p w:rsidR="0013663F" w:rsidRPr="006C63C7" w:rsidRDefault="0013663F" w:rsidP="0013663F">
      <w:pPr>
        <w:pStyle w:val="Textodenotaderodap"/>
        <w:jc w:val="both"/>
        <w:rPr>
          <w:rFonts w:ascii="Times" w:hAnsi="Times" w:cs="Arial"/>
          <w:sz w:val="24"/>
          <w:lang w:val="en-US"/>
        </w:rPr>
      </w:pPr>
      <w:r w:rsidRPr="006C63C7">
        <w:rPr>
          <w:rFonts w:ascii="Times" w:hAnsi="Times" w:cs="Arial"/>
          <w:sz w:val="24"/>
          <w:lang w:val="en-US"/>
        </w:rPr>
        <w:t xml:space="preserve">YATES, P. Lamartine. </w:t>
      </w:r>
      <w:proofErr w:type="gramStart"/>
      <w:r w:rsidRPr="006C63C7">
        <w:rPr>
          <w:rFonts w:ascii="Times" w:hAnsi="Times" w:cs="Arial"/>
          <w:sz w:val="24"/>
          <w:lang w:val="en-US"/>
        </w:rPr>
        <w:t>Food Resources and Human Needs.</w:t>
      </w:r>
      <w:proofErr w:type="gramEnd"/>
      <w:r w:rsidRPr="006C63C7">
        <w:rPr>
          <w:rFonts w:ascii="Times" w:hAnsi="Times" w:cs="Arial"/>
          <w:sz w:val="24"/>
          <w:lang w:val="en-US"/>
        </w:rPr>
        <w:t xml:space="preserve"> </w:t>
      </w:r>
      <w:proofErr w:type="gramStart"/>
      <w:r w:rsidRPr="006C63C7">
        <w:rPr>
          <w:rFonts w:ascii="Times" w:hAnsi="Times" w:cs="Arial"/>
          <w:sz w:val="24"/>
          <w:lang w:val="en-US"/>
        </w:rPr>
        <w:t>Yale Law Journal, New Haven, v. 55, pp. 1233-1241, 1946</w:t>
      </w:r>
      <w:r w:rsidR="00D13F10" w:rsidRPr="006C63C7">
        <w:rPr>
          <w:rFonts w:ascii="Times" w:hAnsi="Times" w:cs="Arial"/>
          <w:sz w:val="24"/>
          <w:lang w:val="en-US"/>
        </w:rPr>
        <w:fldChar w:fldCharType="begin"/>
      </w:r>
      <w:r w:rsidRPr="006C63C7">
        <w:rPr>
          <w:rFonts w:ascii="Times" w:hAnsi="Times"/>
          <w:sz w:val="24"/>
          <w:lang w:val="en-US"/>
        </w:rPr>
        <w:instrText xml:space="preserve"> TA \l "</w:instrText>
      </w:r>
      <w:r w:rsidRPr="006C63C7">
        <w:rPr>
          <w:rFonts w:ascii="Times" w:hAnsi="Times" w:cs="Arial"/>
          <w:sz w:val="24"/>
          <w:lang w:val="en-US"/>
        </w:rPr>
        <w:instrText>YATES, P. Lamartine. Food Resources and Human Needs. Yale Law Journal, New Haven, v. 55, pp. 1233-1241, 1946</w:instrText>
      </w:r>
      <w:r w:rsidRPr="006C63C7">
        <w:rPr>
          <w:rFonts w:ascii="Times" w:hAnsi="Times"/>
          <w:sz w:val="24"/>
          <w:lang w:val="en-US"/>
        </w:rPr>
        <w:instrText xml:space="preserve">" \s "YATES, P. Lamartine. Food Resources and Human Needs. Yale Law Journal, New Haven, v. 55, pp. 1233-1241, 1946" \c 1 </w:instrText>
      </w:r>
      <w:r w:rsidR="00D13F10" w:rsidRPr="006C63C7">
        <w:rPr>
          <w:rFonts w:ascii="Times" w:hAnsi="Times" w:cs="Arial"/>
          <w:sz w:val="24"/>
          <w:lang w:val="en-US"/>
        </w:rPr>
        <w:fldChar w:fldCharType="end"/>
      </w:r>
      <w:r w:rsidRPr="006C63C7">
        <w:rPr>
          <w:rFonts w:ascii="Times" w:hAnsi="Times" w:cs="Arial"/>
          <w:sz w:val="24"/>
          <w:lang w:val="en-US"/>
        </w:rPr>
        <w:t>.</w:t>
      </w:r>
      <w:proofErr w:type="gramEnd"/>
    </w:p>
    <w:p w:rsidR="00B95CAC" w:rsidRPr="006C63C7" w:rsidRDefault="0013663F" w:rsidP="00A464E1">
      <w:pPr>
        <w:pStyle w:val="Textodenotaderodap"/>
        <w:jc w:val="both"/>
        <w:rPr>
          <w:rFonts w:ascii="Times" w:hAnsi="Times"/>
          <w:sz w:val="24"/>
        </w:rPr>
      </w:pPr>
      <w:r w:rsidRPr="006C63C7">
        <w:rPr>
          <w:rFonts w:ascii="Times" w:hAnsi="Times"/>
          <w:sz w:val="24"/>
        </w:rPr>
        <w:t>ZIEGLER, Jean. Destruição em Massa: geopolítica da fome. Trad. José Paulo Neto. São Paulo: Ed. Cortez, 2013</w:t>
      </w:r>
      <w:r w:rsidR="00D13F10" w:rsidRPr="006C63C7">
        <w:rPr>
          <w:rFonts w:ascii="Times" w:hAnsi="Times"/>
          <w:sz w:val="24"/>
        </w:rPr>
        <w:fldChar w:fldCharType="begin"/>
      </w:r>
      <w:r w:rsidRPr="006C63C7">
        <w:rPr>
          <w:rFonts w:ascii="Times" w:hAnsi="Times"/>
          <w:sz w:val="24"/>
        </w:rPr>
        <w:instrText xml:space="preserve"> TA \l "ZIEGLER, Jean. Destruição em Massa: geopolítica da fome. Trad. José Paulo Neto. São Paulo: Ed. Cortez, 2013" \s "ZIEGLER, Jean. Destruição em Massa: geopolítica da fome. Trad. José Paulo Neto. São Paulo: Ed. Cortez, 2013" \c 1 </w:instrText>
      </w:r>
      <w:r w:rsidR="00D13F10" w:rsidRPr="006C63C7">
        <w:rPr>
          <w:rFonts w:ascii="Times" w:hAnsi="Times"/>
          <w:sz w:val="24"/>
        </w:rPr>
        <w:fldChar w:fldCharType="end"/>
      </w:r>
      <w:r w:rsidRPr="006C63C7">
        <w:rPr>
          <w:rFonts w:ascii="Times" w:hAnsi="Times"/>
          <w:sz w:val="24"/>
        </w:rPr>
        <w:t>.</w:t>
      </w:r>
    </w:p>
    <w:sectPr w:rsidR="00B95CAC" w:rsidRPr="006C63C7" w:rsidSect="001C683F">
      <w:headerReference w:type="even" r:id="rId8"/>
      <w:headerReference w:type="default" r:id="rId9"/>
      <w:footerReference w:type="even" r:id="rId10"/>
      <w:footerReference w:type="default" r:id="rId11"/>
      <w:headerReference w:type="first" r:id="rId12"/>
      <w:footerReference w:type="first" r:id="rId13"/>
      <w:pgSz w:w="11900" w:h="16840"/>
      <w:pgMar w:top="1418" w:right="1418" w:bottom="1418" w:left="1418" w:header="709" w:footer="709"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0C03" w:rsidRDefault="00430C03" w:rsidP="0058576F">
      <w:pPr>
        <w:spacing w:after="0" w:line="240" w:lineRule="auto"/>
      </w:pPr>
      <w:r>
        <w:separator/>
      </w:r>
    </w:p>
  </w:endnote>
  <w:endnote w:type="continuationSeparator" w:id="1">
    <w:p w:rsidR="00430C03" w:rsidRDefault="00430C03" w:rsidP="0058576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w:panose1 w:val="02020603050405020304"/>
    <w:charset w:val="00"/>
    <w:family w:val="roman"/>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C03" w:rsidRDefault="00430C03">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C03" w:rsidRDefault="00430C03">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C03" w:rsidRDefault="00430C03">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0C03" w:rsidRDefault="00430C03" w:rsidP="0058576F">
      <w:pPr>
        <w:spacing w:after="0" w:line="240" w:lineRule="auto"/>
      </w:pPr>
      <w:r>
        <w:separator/>
      </w:r>
    </w:p>
  </w:footnote>
  <w:footnote w:type="continuationSeparator" w:id="1">
    <w:p w:rsidR="00430C03" w:rsidRDefault="00430C03" w:rsidP="0058576F">
      <w:pPr>
        <w:spacing w:after="0" w:line="240" w:lineRule="auto"/>
      </w:pPr>
      <w:r>
        <w:continuationSeparator/>
      </w:r>
    </w:p>
  </w:footnote>
  <w:footnote w:id="2">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UNDP.</w:t>
      </w:r>
      <w:proofErr w:type="gramEnd"/>
      <w:r w:rsidRPr="00430C03">
        <w:rPr>
          <w:rFonts w:ascii="Times New Roman" w:hAnsi="Times New Roman" w:cs="Times New Roman"/>
          <w:lang w:val="en-US"/>
        </w:rPr>
        <w:t xml:space="preserve"> Human Development Report 2014: Sustaining Human Progress. </w:t>
      </w:r>
      <w:proofErr w:type="spellStart"/>
      <w:r w:rsidRPr="00430C03">
        <w:rPr>
          <w:rFonts w:ascii="Times New Roman" w:hAnsi="Times New Roman" w:cs="Times New Roman"/>
        </w:rPr>
        <w:t>New</w:t>
      </w:r>
      <w:proofErr w:type="spellEnd"/>
      <w:r w:rsidRPr="00430C03">
        <w:rPr>
          <w:rFonts w:ascii="Times New Roman" w:hAnsi="Times New Roman" w:cs="Times New Roman"/>
        </w:rPr>
        <w:t xml:space="preserve"> York: UNDP, 2014</w:t>
      </w:r>
      <w:r w:rsidRPr="00430C03">
        <w:rPr>
          <w:rFonts w:ascii="Times New Roman" w:hAnsi="Times New Roman" w:cs="Times New Roman"/>
        </w:rPr>
        <w:fldChar w:fldCharType="begin"/>
      </w:r>
      <w:r w:rsidRPr="00430C03">
        <w:rPr>
          <w:rFonts w:ascii="Times New Roman" w:hAnsi="Times New Roman" w:cs="Times New Roman"/>
        </w:rPr>
        <w:instrText xml:space="preserve"> TA \l "UNDP. Human Development Report 2014: Sustaining Human Progress. New York: UNDP, 2014" \s "UNDP. Human Development Report 2014: Sustaining Human Progress. New York: UNDP, 2014" \c 1 </w:instrText>
      </w:r>
      <w:r w:rsidRPr="00430C03">
        <w:rPr>
          <w:rFonts w:ascii="Times New Roman" w:hAnsi="Times New Roman" w:cs="Times New Roman"/>
        </w:rPr>
        <w:fldChar w:fldCharType="end"/>
      </w:r>
      <w:r w:rsidRPr="00430C03">
        <w:rPr>
          <w:rFonts w:ascii="Times New Roman" w:hAnsi="Times New Roman" w:cs="Times New Roman"/>
        </w:rPr>
        <w:t xml:space="preserve">, p. 21 e 28. </w:t>
      </w:r>
    </w:p>
  </w:footnote>
  <w:footnote w:id="3">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A doutrina do direito internacional normalmente aponta a sua divisão em três grandes períodos: o clássico, dos primórdios a 1648; o moderno, de 1648 até 1945; e o contemporâneo, de 1945 aos dias atuais. </w:t>
      </w:r>
      <w:r w:rsidR="00F44CF3" w:rsidRPr="00430C03">
        <w:rPr>
          <w:rFonts w:ascii="Times New Roman" w:hAnsi="Times New Roman" w:cs="Times New Roman"/>
        </w:rPr>
        <w:t xml:space="preserve">MIRANDA, Jorge. Curso de Direito Internacional Público. 4ª ed. Rio de Janeiro: </w:t>
      </w:r>
      <w:proofErr w:type="spellStart"/>
      <w:r w:rsidR="00F44CF3" w:rsidRPr="00430C03">
        <w:rPr>
          <w:rFonts w:ascii="Times New Roman" w:hAnsi="Times New Roman" w:cs="Times New Roman"/>
        </w:rPr>
        <w:t>Gen</w:t>
      </w:r>
      <w:proofErr w:type="spellEnd"/>
      <w:r w:rsidR="00F44CF3" w:rsidRPr="00430C03">
        <w:rPr>
          <w:rFonts w:ascii="Times New Roman" w:hAnsi="Times New Roman" w:cs="Times New Roman"/>
        </w:rPr>
        <w:t>/Forense, 2009</w:t>
      </w:r>
      <w:r w:rsidR="00F44CF3" w:rsidRPr="00430C03">
        <w:rPr>
          <w:rFonts w:ascii="Times New Roman" w:hAnsi="Times New Roman" w:cs="Times New Roman"/>
        </w:rPr>
        <w:fldChar w:fldCharType="begin"/>
      </w:r>
      <w:r w:rsidR="00F44CF3" w:rsidRPr="00430C03">
        <w:rPr>
          <w:rFonts w:ascii="Times New Roman" w:hAnsi="Times New Roman" w:cs="Times New Roman"/>
        </w:rPr>
        <w:instrText xml:space="preserve"> TA \l "MIRANDA, Jorge. Curso de Direito Internacional Público. 4ª ed. Rio de Janeiro: Gen/Forense, 2009" \s "MIRANDA, Jorge. Curso de Direito Internacional Público. 4ª ed. Rio de Janeiro: Gen/Forense, 2009" \c 1 </w:instrText>
      </w:r>
      <w:r w:rsidR="00F44CF3" w:rsidRPr="00430C03">
        <w:rPr>
          <w:rFonts w:ascii="Times New Roman" w:hAnsi="Times New Roman" w:cs="Times New Roman"/>
        </w:rPr>
        <w:fldChar w:fldCharType="end"/>
      </w:r>
      <w:r w:rsidR="00F44CF3" w:rsidRPr="00430C03">
        <w:rPr>
          <w:rFonts w:ascii="Times New Roman" w:hAnsi="Times New Roman" w:cs="Times New Roman"/>
        </w:rPr>
        <w:t>, p. 3-16</w:t>
      </w:r>
      <w:r w:rsidR="00F44CF3">
        <w:rPr>
          <w:rFonts w:ascii="Times New Roman" w:hAnsi="Times New Roman" w:cs="Times New Roman"/>
        </w:rPr>
        <w:t xml:space="preserve">. </w:t>
      </w:r>
      <w:r w:rsidRPr="00430C03">
        <w:rPr>
          <w:rFonts w:ascii="Times New Roman" w:hAnsi="Times New Roman" w:cs="Times New Roman"/>
        </w:rPr>
        <w:t xml:space="preserve">Logo, faz-se a ressalva do uso das aspas justamente porque, existe uma linha teórica a qual sustenta que tais períodos estariam equivocados, eis que representam os anseios europeus em detrimento do Terceiro Mundo. ANGHIE, Antony. </w:t>
      </w:r>
      <w:proofErr w:type="gramStart"/>
      <w:r w:rsidRPr="00430C03">
        <w:rPr>
          <w:rFonts w:ascii="Times New Roman" w:hAnsi="Times New Roman" w:cs="Times New Roman"/>
          <w:lang w:val="en-US"/>
        </w:rPr>
        <w:t>Imperialism, Sovereignty, and the making of International Law.</w:t>
      </w:r>
      <w:proofErr w:type="gramEnd"/>
      <w:r w:rsidRPr="00430C03">
        <w:rPr>
          <w:rFonts w:ascii="Times New Roman" w:hAnsi="Times New Roman" w:cs="Times New Roman"/>
          <w:lang w:val="en-US"/>
        </w:rPr>
        <w:t xml:space="preserve"> Cambridge: Cambridge University Press, 2004. </w:t>
      </w:r>
    </w:p>
  </w:footnote>
  <w:footnote w:id="4">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SORCINELLI, Paolo. Alimentação e Saúde. </w:t>
      </w:r>
      <w:r w:rsidRPr="00430C03">
        <w:rPr>
          <w:rFonts w:ascii="Times New Roman" w:hAnsi="Times New Roman" w:cs="Times New Roman"/>
          <w:i/>
          <w:lang w:val="fr-FR"/>
        </w:rPr>
        <w:t>In</w:t>
      </w:r>
      <w:r w:rsidRPr="00430C03">
        <w:rPr>
          <w:rFonts w:ascii="Times New Roman" w:hAnsi="Times New Roman" w:cs="Times New Roman"/>
          <w:lang w:val="fr-FR"/>
        </w:rPr>
        <w:t xml:space="preserve">: FLANDRIN, Jean-Louis; MONTANARI, Massino. </w:t>
      </w:r>
      <w:r w:rsidRPr="00430C03">
        <w:rPr>
          <w:rFonts w:ascii="Times New Roman" w:hAnsi="Times New Roman" w:cs="Times New Roman"/>
        </w:rPr>
        <w:t xml:space="preserve">História da Alimentação. </w:t>
      </w:r>
      <w:r w:rsidRPr="00430C03">
        <w:rPr>
          <w:rFonts w:ascii="Times New Roman" w:hAnsi="Times New Roman" w:cs="Times New Roman"/>
          <w:lang w:val="en-US"/>
        </w:rPr>
        <w:t xml:space="preserve">São Paulo: </w:t>
      </w:r>
      <w:proofErr w:type="spellStart"/>
      <w:r w:rsidRPr="00430C03">
        <w:rPr>
          <w:rFonts w:ascii="Times New Roman" w:hAnsi="Times New Roman" w:cs="Times New Roman"/>
          <w:lang w:val="en-US"/>
        </w:rPr>
        <w:t>Estação</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Liberdade</w:t>
      </w:r>
      <w:proofErr w:type="spellEnd"/>
      <w:r w:rsidRPr="00430C03">
        <w:rPr>
          <w:rFonts w:ascii="Times New Roman" w:hAnsi="Times New Roman" w:cs="Times New Roman"/>
          <w:lang w:val="en-US"/>
        </w:rPr>
        <w:t>, 1998</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"SORCINELLI, Paolo. Alimentação e Saúde. </w:instrText>
      </w:r>
      <w:r w:rsidRPr="00430C03">
        <w:rPr>
          <w:rFonts w:ascii="Times New Roman" w:hAnsi="Times New Roman" w:cs="Times New Roman"/>
          <w:i/>
          <w:lang w:val="en-US"/>
        </w:rPr>
        <w:instrText>In</w:instrText>
      </w:r>
      <w:r w:rsidRPr="00430C03">
        <w:rPr>
          <w:rFonts w:ascii="Times New Roman" w:hAnsi="Times New Roman" w:cs="Times New Roman"/>
          <w:lang w:val="en-US"/>
        </w:rPr>
        <w:instrText xml:space="preserve">: FLANDRIN, Jean-Louis; MONTANARI, Massino. História da Alimentação. São Paulo: Estação Liberdade, 1998" \s "SORCINELLI, Paolo. Alimentação e Saúde. In: FLANDRIN, Jean-Louis; MONTANARI, Massino. História da Alimentação. São Paulo: Estação Liberdade, 1998" \c 1 </w:instrText>
      </w:r>
      <w:r w:rsidRPr="00430C03">
        <w:rPr>
          <w:rFonts w:ascii="Times New Roman" w:hAnsi="Times New Roman" w:cs="Times New Roman"/>
        </w:rPr>
        <w:fldChar w:fldCharType="end"/>
      </w:r>
      <w:r w:rsidRPr="00430C03">
        <w:rPr>
          <w:rFonts w:ascii="Times New Roman" w:hAnsi="Times New Roman" w:cs="Times New Roman"/>
          <w:lang w:val="en-US"/>
        </w:rPr>
        <w:t>, p. 795.</w:t>
      </w:r>
    </w:p>
  </w:footnote>
  <w:footnote w:id="5">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SEN, </w:t>
      </w:r>
      <w:proofErr w:type="spellStart"/>
      <w:r w:rsidRPr="00430C03">
        <w:rPr>
          <w:rFonts w:ascii="Times New Roman" w:hAnsi="Times New Roman" w:cs="Times New Roman"/>
          <w:lang w:val="en-US"/>
        </w:rPr>
        <w:t>Amartya</w:t>
      </w:r>
      <w:proofErr w:type="spellEnd"/>
      <w:r w:rsidRPr="00430C03">
        <w:rPr>
          <w:rFonts w:ascii="Times New Roman" w:hAnsi="Times New Roman" w:cs="Times New Roman"/>
          <w:lang w:val="en-US"/>
        </w:rPr>
        <w:t xml:space="preserve">. Poverty and Famines: an essay on entitlement and deprivation. </w:t>
      </w:r>
      <w:r w:rsidRPr="00430C03">
        <w:rPr>
          <w:rFonts w:ascii="Times New Roman" w:hAnsi="Times New Roman" w:cs="Times New Roman"/>
        </w:rPr>
        <w:t xml:space="preserve">Oxford: Oxford </w:t>
      </w:r>
      <w:proofErr w:type="spellStart"/>
      <w:r w:rsidRPr="00430C03">
        <w:rPr>
          <w:rFonts w:ascii="Times New Roman" w:hAnsi="Times New Roman" w:cs="Times New Roman"/>
        </w:rPr>
        <w:t>Press</w:t>
      </w:r>
      <w:proofErr w:type="spellEnd"/>
      <w:r w:rsidRPr="00430C03">
        <w:rPr>
          <w:rFonts w:ascii="Times New Roman" w:hAnsi="Times New Roman" w:cs="Times New Roman"/>
        </w:rPr>
        <w:t>, 1981</w:t>
      </w:r>
      <w:r w:rsidRPr="00430C03">
        <w:rPr>
          <w:rFonts w:ascii="Times New Roman" w:hAnsi="Times New Roman" w:cs="Times New Roman"/>
        </w:rPr>
        <w:fldChar w:fldCharType="begin"/>
      </w:r>
      <w:r w:rsidRPr="00430C03">
        <w:rPr>
          <w:rFonts w:ascii="Times New Roman" w:hAnsi="Times New Roman" w:cs="Times New Roman"/>
        </w:rPr>
        <w:instrText xml:space="preserve"> TA \l "SEN, Amartya. Poverty and Famines: an essay on entitlement and deprivation. Oxford: Oxford Press, 1981" \s "SEN, Amartya. Poverty and Famines: an essay on entitlement and deprivation. Oxford: Oxford Press, 1981" \c 1 </w:instrText>
      </w:r>
      <w:r w:rsidRPr="00430C03">
        <w:rPr>
          <w:rFonts w:ascii="Times New Roman" w:hAnsi="Times New Roman" w:cs="Times New Roman"/>
        </w:rPr>
        <w:fldChar w:fldCharType="end"/>
      </w:r>
      <w:r w:rsidRPr="00430C03">
        <w:rPr>
          <w:rFonts w:ascii="Times New Roman" w:hAnsi="Times New Roman" w:cs="Times New Roman"/>
        </w:rPr>
        <w:t xml:space="preserve">, p. 86. O autor, ainda, faz referência a outras fomes que atingiram a Etiópia, especialmente a de 1972-1974, a qual causou a morte de mais de 100.000 mortos. </w:t>
      </w:r>
      <w:r w:rsidRPr="00430C03">
        <w:rPr>
          <w:rFonts w:ascii="Times New Roman" w:hAnsi="Times New Roman" w:cs="Times New Roman"/>
          <w:i/>
          <w:lang w:val="en-US"/>
        </w:rPr>
        <w:t xml:space="preserve">Cf. </w:t>
      </w:r>
      <w:proofErr w:type="spellStart"/>
      <w:r w:rsidRPr="00430C03">
        <w:rPr>
          <w:rFonts w:ascii="Times New Roman" w:hAnsi="Times New Roman" w:cs="Times New Roman"/>
          <w:lang w:val="en-US"/>
        </w:rPr>
        <w:t>também</w:t>
      </w:r>
      <w:proofErr w:type="spellEnd"/>
      <w:r w:rsidRPr="00430C03">
        <w:rPr>
          <w:rFonts w:ascii="Times New Roman" w:hAnsi="Times New Roman" w:cs="Times New Roman"/>
          <w:lang w:val="en-US"/>
        </w:rPr>
        <w:t xml:space="preserve">: KIROS, </w:t>
      </w:r>
      <w:proofErr w:type="spellStart"/>
      <w:r w:rsidRPr="00430C03">
        <w:rPr>
          <w:rFonts w:ascii="Times New Roman" w:hAnsi="Times New Roman" w:cs="Times New Roman"/>
          <w:lang w:val="en-US"/>
        </w:rPr>
        <w:t>Fassil</w:t>
      </w:r>
      <w:proofErr w:type="spellEnd"/>
      <w:r w:rsidRPr="00430C03">
        <w:rPr>
          <w:rFonts w:ascii="Times New Roman" w:hAnsi="Times New Roman" w:cs="Times New Roman"/>
          <w:lang w:val="en-US"/>
        </w:rPr>
        <w:t xml:space="preserve"> G. Enough with Famines in Ethiopia. Hollywood-CA: </w:t>
      </w:r>
      <w:proofErr w:type="spellStart"/>
      <w:r w:rsidRPr="00430C03">
        <w:rPr>
          <w:rFonts w:ascii="Times New Roman" w:hAnsi="Times New Roman" w:cs="Times New Roman"/>
          <w:lang w:val="en-US"/>
        </w:rPr>
        <w:t>Tsehai</w:t>
      </w:r>
      <w:proofErr w:type="spellEnd"/>
      <w:r w:rsidRPr="00430C03">
        <w:rPr>
          <w:rFonts w:ascii="Times New Roman" w:hAnsi="Times New Roman" w:cs="Times New Roman"/>
          <w:lang w:val="en-US"/>
        </w:rPr>
        <w:t xml:space="preserve"> Publishers, 2006, p. 12-22. </w:t>
      </w:r>
    </w:p>
  </w:footnote>
  <w:footnote w:id="6">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MAJD, Mohammad </w:t>
      </w:r>
      <w:proofErr w:type="spellStart"/>
      <w:r w:rsidRPr="00430C03">
        <w:rPr>
          <w:rFonts w:ascii="Times New Roman" w:hAnsi="Times New Roman" w:cs="Times New Roman"/>
          <w:lang w:val="en-US"/>
        </w:rPr>
        <w:t>Ghoili</w:t>
      </w:r>
      <w:proofErr w:type="spellEnd"/>
      <w:r w:rsidRPr="00430C03">
        <w:rPr>
          <w:rFonts w:ascii="Times New Roman" w:hAnsi="Times New Roman" w:cs="Times New Roman"/>
          <w:lang w:val="en-US"/>
        </w:rPr>
        <w:t>. The Great Famine &amp; Genocide in Iran: 1917-1919. 2ª ed. Lanham-MD: University Press of America, 2013</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"MAJD, Mohammad Ghoili. The Great Famine &amp; Genocide in Iran: 1917-1919. 2ª ed. Lanham-MD: University Press of America, 2013" \s "MAJD, Mohammad Ghoili. The Great Famine &amp; Genocide in Iran: 1917-1919. 2ª ed. Lanham-MD: University Press of America, 2013" \c 1 </w:instrText>
      </w:r>
      <w:r w:rsidRPr="00430C03">
        <w:rPr>
          <w:rFonts w:ascii="Times New Roman" w:hAnsi="Times New Roman" w:cs="Times New Roman"/>
        </w:rPr>
        <w:fldChar w:fldCharType="end"/>
      </w:r>
      <w:r w:rsidRPr="00430C03">
        <w:rPr>
          <w:rFonts w:ascii="Times New Roman" w:hAnsi="Times New Roman" w:cs="Times New Roman"/>
          <w:lang w:val="en-US"/>
        </w:rPr>
        <w:t>, p. 4-6; 81-83.</w:t>
      </w:r>
    </w:p>
  </w:footnote>
  <w:footnote w:id="7">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SEN, </w:t>
      </w:r>
      <w:proofErr w:type="spellStart"/>
      <w:r w:rsidRPr="00430C03">
        <w:rPr>
          <w:rFonts w:ascii="Times New Roman" w:hAnsi="Times New Roman" w:cs="Times New Roman"/>
          <w:lang w:val="en-US"/>
        </w:rPr>
        <w:t>Amartya</w:t>
      </w:r>
      <w:proofErr w:type="spellEnd"/>
      <w:r w:rsidRPr="00430C03">
        <w:rPr>
          <w:rFonts w:ascii="Times New Roman" w:hAnsi="Times New Roman" w:cs="Times New Roman"/>
          <w:lang w:val="en-US"/>
        </w:rPr>
        <w:t xml:space="preserve">. Poverty and Famines: an essay on entitlement and deprivation. Oxford: Oxford Press, </w:t>
      </w:r>
      <w:proofErr w:type="gramStart"/>
      <w:r w:rsidRPr="00430C03">
        <w:rPr>
          <w:rFonts w:ascii="Times New Roman" w:hAnsi="Times New Roman" w:cs="Times New Roman"/>
          <w:lang w:val="en-US"/>
        </w:rPr>
        <w:t>1981</w:t>
      </w:r>
      <w:r w:rsidRPr="00430C03">
        <w:rPr>
          <w:rFonts w:ascii="Times New Roman" w:hAnsi="Times New Roman" w:cs="Times New Roman"/>
          <w:i/>
          <w:lang w:val="en-US"/>
        </w:rPr>
        <w:t>.</w:t>
      </w:r>
      <w:r w:rsidRPr="00430C03">
        <w:rPr>
          <w:rFonts w:ascii="Times New Roman" w:hAnsi="Times New Roman" w:cs="Times New Roman"/>
          <w:lang w:val="en-US"/>
        </w:rPr>
        <w:t>,</w:t>
      </w:r>
      <w:proofErr w:type="gramEnd"/>
      <w:r w:rsidRPr="00430C03">
        <w:rPr>
          <w:rFonts w:ascii="Times New Roman" w:hAnsi="Times New Roman" w:cs="Times New Roman"/>
          <w:lang w:val="en-US"/>
        </w:rPr>
        <w:t xml:space="preserve"> p. 52-85. </w:t>
      </w:r>
    </w:p>
  </w:footnote>
  <w:footnote w:id="8">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JISHENG, Yang. Tombstone: the Great Chinese Famine, 1958-1962. New York: Farrar, Straus &amp; Giroux, 2012</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"JISHENG, Yang. Tombstone: the Great Chinese Famine, 1958-1962. New York: Farrar, Straus &amp; Giroux, 2012" \s "JISHENG, Yang. Tombstone: the Great Chinese Famine, 1958-1962. New York: Farrar, Straus &amp; Giroux, 2012" \c 1 </w:instrText>
      </w:r>
      <w:r w:rsidRPr="00430C03">
        <w:rPr>
          <w:rFonts w:ascii="Times New Roman" w:hAnsi="Times New Roman" w:cs="Times New Roman"/>
        </w:rPr>
        <w:fldChar w:fldCharType="end"/>
      </w:r>
      <w:r w:rsidRPr="00430C03">
        <w:rPr>
          <w:rFonts w:ascii="Times New Roman" w:hAnsi="Times New Roman" w:cs="Times New Roman"/>
          <w:lang w:val="en-US"/>
        </w:rPr>
        <w:t xml:space="preserve">, p.12-13. </w:t>
      </w:r>
      <w:r w:rsidRPr="00430C03">
        <w:rPr>
          <w:rFonts w:ascii="Times New Roman" w:hAnsi="Times New Roman" w:cs="Times New Roman"/>
          <w:i/>
          <w:lang w:val="en-US"/>
        </w:rPr>
        <w:t>Cf.</w:t>
      </w:r>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também</w:t>
      </w:r>
      <w:proofErr w:type="spellEnd"/>
      <w:r w:rsidRPr="00430C03">
        <w:rPr>
          <w:rFonts w:ascii="Times New Roman" w:hAnsi="Times New Roman" w:cs="Times New Roman"/>
          <w:lang w:val="en-US"/>
        </w:rPr>
        <w:t xml:space="preserve">: GRÁDA, </w:t>
      </w:r>
      <w:proofErr w:type="spellStart"/>
      <w:r w:rsidRPr="00430C03">
        <w:rPr>
          <w:rFonts w:ascii="Times New Roman" w:hAnsi="Times New Roman" w:cs="Times New Roman"/>
          <w:lang w:val="en-US"/>
        </w:rPr>
        <w:t>Cormac</w:t>
      </w:r>
      <w:proofErr w:type="spellEnd"/>
      <w:r w:rsidRPr="00430C03">
        <w:rPr>
          <w:rFonts w:ascii="Times New Roman" w:hAnsi="Times New Roman" w:cs="Times New Roman"/>
          <w:lang w:val="en-US"/>
        </w:rPr>
        <w:t xml:space="preserve"> Ó. Famine: a short story. New Jersey: Princeton University Press, 2009</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"GRÁDA, Cormac Ó. Famine: a short story. New Jersey: Princeton University Press, 2009" \s "GRÁDA, Cormac Ó. Famine: a short story. New Jersey: Princeton University Press, 2009" \c 1 </w:instrText>
      </w:r>
      <w:r w:rsidRPr="00430C03">
        <w:rPr>
          <w:rFonts w:ascii="Times New Roman" w:hAnsi="Times New Roman" w:cs="Times New Roman"/>
        </w:rPr>
        <w:fldChar w:fldCharType="end"/>
      </w:r>
      <w:r w:rsidRPr="00430C03">
        <w:rPr>
          <w:rFonts w:ascii="Times New Roman" w:hAnsi="Times New Roman" w:cs="Times New Roman"/>
          <w:lang w:val="en-US"/>
        </w:rPr>
        <w:t>, p. 241-250.</w:t>
      </w:r>
    </w:p>
  </w:footnote>
  <w:footnote w:id="9">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PNUD.</w:t>
      </w:r>
      <w:proofErr w:type="gramEnd"/>
      <w:r w:rsidRPr="00430C03">
        <w:rPr>
          <w:rFonts w:ascii="Times New Roman" w:hAnsi="Times New Roman" w:cs="Times New Roman"/>
          <w:lang w:val="en-US"/>
        </w:rPr>
        <w:t xml:space="preserve"> Somalia Human Development Report 2012: Empowering Youth for Peace and Development. Nairobi: UNDP</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"UNDP. Somalia Human Development Report 2012: Empowering Youth for Peace and Development. Nairobi: UNDP" \s "UNDP. Somalia Human Development Report 2012: Empowering Youth for Peace and Development. Nairobi: UNDP" \c 1 </w:instrText>
      </w:r>
      <w:r w:rsidRPr="00430C03">
        <w:rPr>
          <w:rFonts w:ascii="Times New Roman" w:hAnsi="Times New Roman" w:cs="Times New Roman"/>
        </w:rPr>
        <w:fldChar w:fldCharType="end"/>
      </w:r>
      <w:r w:rsidRPr="00430C03">
        <w:rPr>
          <w:rFonts w:ascii="Times New Roman" w:hAnsi="Times New Roman" w:cs="Times New Roman"/>
          <w:lang w:val="en-US"/>
        </w:rPr>
        <w:t>, p. 26.</w:t>
      </w:r>
    </w:p>
  </w:footnote>
  <w:footnote w:id="10">
    <w:p w:rsidR="00430C03" w:rsidRPr="00430C03" w:rsidRDefault="00430C03" w:rsidP="00430C03">
      <w:pPr>
        <w:pStyle w:val="Textodenotaderodap"/>
        <w:jc w:val="both"/>
        <w:rPr>
          <w:rFonts w:ascii="Times New Roman" w:hAnsi="Times New Roman" w:cs="Times New Roman"/>
          <w:lang w:val="fr-FR"/>
        </w:rPr>
      </w:pPr>
      <w:r w:rsidRPr="00430C03">
        <w:rPr>
          <w:rStyle w:val="Refdenotaderodap"/>
          <w:rFonts w:ascii="Times New Roman" w:hAnsi="Times New Roman" w:cs="Times New Roman"/>
        </w:rPr>
        <w:footnoteRef/>
      </w:r>
      <w:r w:rsidRPr="00430C03">
        <w:rPr>
          <w:rFonts w:ascii="Times New Roman" w:hAnsi="Times New Roman" w:cs="Times New Roman"/>
          <w:lang w:val="fr-FR"/>
        </w:rPr>
        <w:t xml:space="preserve">  </w:t>
      </w:r>
      <w:r w:rsidRPr="00430C03">
        <w:rPr>
          <w:rFonts w:ascii="Times New Roman" w:hAnsi="Times New Roman" w:cs="Times New Roman"/>
          <w:lang w:val="fr-FR"/>
        </w:rPr>
        <w:t>"</w:t>
      </w:r>
      <w:r w:rsidRPr="00430C03">
        <w:rPr>
          <w:rFonts w:ascii="Times New Roman" w:hAnsi="Times New Roman" w:cs="Times New Roman"/>
          <w:i/>
          <w:lang w:val="fr-FR"/>
        </w:rPr>
        <w:t>Les causes de la sous-alimentation et de la mortalité due à la faim et à la malnutrition sont donc infiniment complexes. Elles ne peuvent se résumer à la guerre ou aux catastrophes naturelles. Elles sont principalement dues à des injustices sociales, des exclusions politiques ou économiques et à des discriminations</w:t>
      </w:r>
      <w:r w:rsidRPr="00430C03">
        <w:rPr>
          <w:rFonts w:ascii="Times New Roman" w:hAnsi="Times New Roman" w:cs="Times New Roman"/>
          <w:lang w:val="fr-FR"/>
        </w:rPr>
        <w:t>". GOLAY, Christophe; ÖZDEN, Melik. Le Droit a L'Alimentation. Geneve: Centre Eruope-Tiers Monde, 2006</w:t>
      </w:r>
      <w:r w:rsidRPr="00430C03">
        <w:rPr>
          <w:rFonts w:ascii="Times New Roman" w:hAnsi="Times New Roman" w:cs="Times New Roman"/>
        </w:rPr>
        <w:fldChar w:fldCharType="begin"/>
      </w:r>
      <w:r w:rsidRPr="00430C03">
        <w:rPr>
          <w:rFonts w:ascii="Times New Roman" w:hAnsi="Times New Roman" w:cs="Times New Roman"/>
          <w:lang w:val="fr-FR"/>
        </w:rPr>
        <w:instrText xml:space="preserve"> TA \l "GOLAY, Christophe; ÖZDEN, Melik. Le Droit a L'Alimentation. Geneve: Centre Eruope-Tiers Monde, 2006" \s "GOLAY, Christophe; ÖZDEN, Melik. Le Droit a L'Alimentation. Geneve: Centre Eruope-Tiers Monde, 2006" \c 1 </w:instrText>
      </w:r>
      <w:r w:rsidRPr="00430C03">
        <w:rPr>
          <w:rFonts w:ascii="Times New Roman" w:hAnsi="Times New Roman" w:cs="Times New Roman"/>
        </w:rPr>
        <w:fldChar w:fldCharType="end"/>
      </w:r>
      <w:r w:rsidRPr="00430C03">
        <w:rPr>
          <w:rFonts w:ascii="Times New Roman" w:hAnsi="Times New Roman" w:cs="Times New Roman"/>
          <w:lang w:val="fr-FR"/>
        </w:rPr>
        <w:t>, p. 3.</w:t>
      </w:r>
    </w:p>
  </w:footnote>
  <w:footnote w:id="11">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TIRAPEGUI, Julio; MENDES, Renata. Introdução à Nutrição. </w:t>
      </w:r>
      <w:r w:rsidRPr="00430C03">
        <w:rPr>
          <w:rFonts w:ascii="Times New Roman" w:hAnsi="Times New Roman" w:cs="Times New Roman"/>
          <w:i/>
        </w:rPr>
        <w:t>In</w:t>
      </w:r>
      <w:r w:rsidRPr="00430C03">
        <w:rPr>
          <w:rFonts w:ascii="Times New Roman" w:hAnsi="Times New Roman" w:cs="Times New Roman"/>
        </w:rPr>
        <w:t xml:space="preserve">: TIRAPEGUI, Julio. Nutrição, fundamentos e aspectos atuais. 3ª ed. São Paulo: </w:t>
      </w:r>
      <w:proofErr w:type="spellStart"/>
      <w:r w:rsidRPr="00430C03">
        <w:rPr>
          <w:rFonts w:ascii="Times New Roman" w:hAnsi="Times New Roman" w:cs="Times New Roman"/>
        </w:rPr>
        <w:t>Atheneu</w:t>
      </w:r>
      <w:proofErr w:type="spellEnd"/>
      <w:r w:rsidRPr="00430C03">
        <w:rPr>
          <w:rFonts w:ascii="Times New Roman" w:hAnsi="Times New Roman" w:cs="Times New Roman"/>
        </w:rPr>
        <w:t>, 2013</w:t>
      </w:r>
      <w:r w:rsidRPr="00430C03">
        <w:rPr>
          <w:rFonts w:ascii="Times New Roman" w:hAnsi="Times New Roman" w:cs="Times New Roman"/>
        </w:rPr>
        <w:fldChar w:fldCharType="begin"/>
      </w:r>
      <w:r w:rsidRPr="00430C03">
        <w:rPr>
          <w:rFonts w:ascii="Times New Roman" w:hAnsi="Times New Roman" w:cs="Times New Roman"/>
        </w:rPr>
        <w:instrText xml:space="preserve"> TA \l "TIRAPEGUI, Julio; MENDES, Renata. Introdução à Nutrição. </w:instrText>
      </w:r>
      <w:r w:rsidRPr="00430C03">
        <w:rPr>
          <w:rFonts w:ascii="Times New Roman" w:hAnsi="Times New Roman" w:cs="Times New Roman"/>
          <w:i/>
        </w:rPr>
        <w:instrText>In</w:instrText>
      </w:r>
      <w:r w:rsidRPr="00430C03">
        <w:rPr>
          <w:rFonts w:ascii="Times New Roman" w:hAnsi="Times New Roman" w:cs="Times New Roman"/>
        </w:rPr>
        <w:instrText xml:space="preserve">: TIRAPEGUI, Julio. Nutrição, fundamentos e aspectos atuais. 3ª ed. São Paulo: Atheneu, 2013" \s "TIRAPEGUI, Julio; MENDES, Renata. Introdução à Nutrição. In: TIRAPEGUI, Julio. Nutrição, fundamentos e aspectos atuais. 3ª ed. São Paulo: Atheneu, 2013" \c 1 </w:instrText>
      </w:r>
      <w:r w:rsidRPr="00430C03">
        <w:rPr>
          <w:rFonts w:ascii="Times New Roman" w:hAnsi="Times New Roman" w:cs="Times New Roman"/>
        </w:rPr>
        <w:fldChar w:fldCharType="end"/>
      </w:r>
      <w:r w:rsidRPr="00430C03">
        <w:rPr>
          <w:rFonts w:ascii="Times New Roman" w:hAnsi="Times New Roman" w:cs="Times New Roman"/>
        </w:rPr>
        <w:t xml:space="preserve">, p.1. Interessante esclarecer que o termo ‘emocional’ utilizado pelos autores, o qual pode ser afetado pelo “medo de não satisfazer as necessidades básicas”, fazendo “com que o indivíduo retorne, na linguagem psicanalítica, às condições de tensão da necessidade-urgência, aflorando aí os patamares arcaicos </w:t>
      </w:r>
      <w:proofErr w:type="gramStart"/>
      <w:r w:rsidRPr="00430C03">
        <w:rPr>
          <w:rFonts w:ascii="Times New Roman" w:hAnsi="Times New Roman" w:cs="Times New Roman"/>
        </w:rPr>
        <w:t>ao se ver</w:t>
      </w:r>
      <w:proofErr w:type="gramEnd"/>
      <w:r w:rsidRPr="00430C03">
        <w:rPr>
          <w:rFonts w:ascii="Times New Roman" w:hAnsi="Times New Roman" w:cs="Times New Roman"/>
        </w:rPr>
        <w:t xml:space="preserve"> assolado com afetos e imagens não ordenados, perturba[</w:t>
      </w:r>
      <w:proofErr w:type="spellStart"/>
      <w:r w:rsidRPr="00430C03">
        <w:rPr>
          <w:rFonts w:ascii="Times New Roman" w:hAnsi="Times New Roman" w:cs="Times New Roman"/>
        </w:rPr>
        <w:t>ndo</w:t>
      </w:r>
      <w:proofErr w:type="spellEnd"/>
      <w:r w:rsidRPr="00430C03">
        <w:rPr>
          <w:rFonts w:ascii="Times New Roman" w:hAnsi="Times New Roman" w:cs="Times New Roman"/>
        </w:rPr>
        <w:t xml:space="preserve">]-se, desenvolvendo patologias físicas e psíquicas”. NUNES, </w:t>
      </w:r>
      <w:proofErr w:type="spellStart"/>
      <w:r w:rsidRPr="00430C03">
        <w:rPr>
          <w:rFonts w:ascii="Times New Roman" w:hAnsi="Times New Roman" w:cs="Times New Roman"/>
        </w:rPr>
        <w:t>Mérces</w:t>
      </w:r>
      <w:proofErr w:type="spellEnd"/>
      <w:r w:rsidRPr="00430C03">
        <w:rPr>
          <w:rFonts w:ascii="Times New Roman" w:hAnsi="Times New Roman" w:cs="Times New Roman"/>
        </w:rPr>
        <w:t xml:space="preserve"> da Silva. Direito Fundamental à Alimentação e o Princípio da Segurança. Rio de Janeiro: </w:t>
      </w:r>
      <w:proofErr w:type="spellStart"/>
      <w:r w:rsidRPr="00430C03">
        <w:rPr>
          <w:rFonts w:ascii="Times New Roman" w:hAnsi="Times New Roman" w:cs="Times New Roman"/>
        </w:rPr>
        <w:t>Elsevier</w:t>
      </w:r>
      <w:proofErr w:type="spellEnd"/>
      <w:r w:rsidRPr="00430C03">
        <w:rPr>
          <w:rFonts w:ascii="Times New Roman" w:hAnsi="Times New Roman" w:cs="Times New Roman"/>
        </w:rPr>
        <w:t>, 2008</w:t>
      </w:r>
      <w:r w:rsidRPr="00430C03">
        <w:rPr>
          <w:rFonts w:ascii="Times New Roman" w:hAnsi="Times New Roman" w:cs="Times New Roman"/>
        </w:rPr>
        <w:fldChar w:fldCharType="begin"/>
      </w:r>
      <w:r w:rsidRPr="00430C03">
        <w:rPr>
          <w:rFonts w:ascii="Times New Roman" w:hAnsi="Times New Roman" w:cs="Times New Roman"/>
        </w:rPr>
        <w:instrText xml:space="preserve"> TA \l "NUNES, Mérces da Silva. Direito Fundamental à Alimentação e o Princípio da Segurança. Rio de Janeiro: Elsevier, 2008" \s "NUNES, Mérces da Silva. Direito Fundamental à Alimentação e o Princípio da Segurança. Rio de Janeiro: Elsevier, 2008" \c 1 </w:instrText>
      </w:r>
      <w:r w:rsidRPr="00430C03">
        <w:rPr>
          <w:rFonts w:ascii="Times New Roman" w:hAnsi="Times New Roman" w:cs="Times New Roman"/>
        </w:rPr>
        <w:fldChar w:fldCharType="end"/>
      </w:r>
      <w:r w:rsidRPr="00430C03">
        <w:rPr>
          <w:rFonts w:ascii="Times New Roman" w:hAnsi="Times New Roman" w:cs="Times New Roman"/>
        </w:rPr>
        <w:t>, p. 26-27.</w:t>
      </w:r>
    </w:p>
  </w:footnote>
  <w:footnote w:id="12">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CESAR, Thaís Borges. Recomendações nutricionais da ingestão de energia. </w:t>
      </w:r>
      <w:r w:rsidRPr="00430C03">
        <w:rPr>
          <w:rFonts w:ascii="Times New Roman" w:hAnsi="Times New Roman" w:cs="Times New Roman"/>
          <w:i/>
        </w:rPr>
        <w:t>In</w:t>
      </w:r>
      <w:r w:rsidRPr="00430C03">
        <w:rPr>
          <w:rFonts w:ascii="Times New Roman" w:hAnsi="Times New Roman" w:cs="Times New Roman"/>
        </w:rPr>
        <w:t xml:space="preserve">: TIRAPEGUI, Julio. Nutrição, fundamentos e aspectos atuais. 3ª ed. São Paulo: </w:t>
      </w:r>
      <w:proofErr w:type="spellStart"/>
      <w:r w:rsidRPr="00430C03">
        <w:rPr>
          <w:rFonts w:ascii="Times New Roman" w:hAnsi="Times New Roman" w:cs="Times New Roman"/>
        </w:rPr>
        <w:t>Atheneu</w:t>
      </w:r>
      <w:proofErr w:type="spellEnd"/>
      <w:r w:rsidRPr="00430C03">
        <w:rPr>
          <w:rFonts w:ascii="Times New Roman" w:hAnsi="Times New Roman" w:cs="Times New Roman"/>
        </w:rPr>
        <w:t>, 2013</w:t>
      </w:r>
      <w:r w:rsidRPr="00430C03">
        <w:rPr>
          <w:rFonts w:ascii="Times New Roman" w:hAnsi="Times New Roman" w:cs="Times New Roman"/>
        </w:rPr>
        <w:fldChar w:fldCharType="begin"/>
      </w:r>
      <w:r w:rsidRPr="00430C03">
        <w:rPr>
          <w:rFonts w:ascii="Times New Roman" w:hAnsi="Times New Roman" w:cs="Times New Roman"/>
        </w:rPr>
        <w:instrText xml:space="preserve"> TA \l "CESAR, Thaís Borges. Recomendações nutricionais da ingestão de energia. </w:instrText>
      </w:r>
      <w:r w:rsidRPr="00430C03">
        <w:rPr>
          <w:rFonts w:ascii="Times New Roman" w:hAnsi="Times New Roman" w:cs="Times New Roman"/>
          <w:i/>
        </w:rPr>
        <w:instrText>In</w:instrText>
      </w:r>
      <w:r w:rsidRPr="00430C03">
        <w:rPr>
          <w:rFonts w:ascii="Times New Roman" w:hAnsi="Times New Roman" w:cs="Times New Roman"/>
        </w:rPr>
        <w:instrText xml:space="preserve">: TIRAPEGUI, Julio. Nutrição, fundamentos e aspectos atuais. 3ª ed. São Paulo: Atheneu, 2013" \s "CESAR, Thaís Borges. Recomendações nutricionais da ingestão de energia. In: TIRAPEGUI, Julio. Nutrição, fundamentos e aspectos atuais. 3ª ed. São Paulo: Atheneu, 2013" \c 1 </w:instrText>
      </w:r>
      <w:r w:rsidRPr="00430C03">
        <w:rPr>
          <w:rFonts w:ascii="Times New Roman" w:hAnsi="Times New Roman" w:cs="Times New Roman"/>
        </w:rPr>
        <w:fldChar w:fldCharType="end"/>
      </w:r>
      <w:r w:rsidRPr="00430C03">
        <w:rPr>
          <w:rFonts w:ascii="Times New Roman" w:hAnsi="Times New Roman" w:cs="Times New Roman"/>
        </w:rPr>
        <w:t>, p.102.</w:t>
      </w:r>
    </w:p>
  </w:footnote>
  <w:footnote w:id="13">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Josué de Castro foi um renomado cientista político brasileiro – um dos primeiros a debruçar-se sobre o problema social gerado pela fome em nível mundial. Para biografia, </w:t>
      </w:r>
      <w:proofErr w:type="spellStart"/>
      <w:r w:rsidRPr="00430C03">
        <w:rPr>
          <w:rFonts w:ascii="Times New Roman" w:hAnsi="Times New Roman" w:cs="Times New Roman"/>
          <w:i/>
        </w:rPr>
        <w:t>cf</w:t>
      </w:r>
      <w:proofErr w:type="spellEnd"/>
      <w:r w:rsidRPr="00430C03">
        <w:rPr>
          <w:rFonts w:ascii="Times New Roman" w:hAnsi="Times New Roman" w:cs="Times New Roman"/>
        </w:rPr>
        <w:t>: ANDRADE, Manuel C. Josué de Castro: o homem, o cientista e seu tempo.</w:t>
      </w:r>
      <w:r w:rsidRPr="00430C03">
        <w:rPr>
          <w:rStyle w:val="apple-converted-space"/>
          <w:rFonts w:ascii="Times New Roman" w:hAnsi="Times New Roman" w:cs="Times New Roman"/>
          <w:bCs/>
        </w:rPr>
        <w:t> </w:t>
      </w:r>
      <w:r w:rsidRPr="00430C03">
        <w:rPr>
          <w:rFonts w:ascii="Times New Roman" w:hAnsi="Times New Roman" w:cs="Times New Roman"/>
          <w:bCs/>
        </w:rPr>
        <w:t>Estudos Avançados</w:t>
      </w:r>
      <w:r w:rsidRPr="00430C03">
        <w:rPr>
          <w:rFonts w:ascii="Times New Roman" w:hAnsi="Times New Roman" w:cs="Times New Roman"/>
        </w:rPr>
        <w:t>,  São Paulo,  v. 11, n. 29, pp. 169-194,  abr. 1997</w:t>
      </w:r>
      <w:r w:rsidRPr="00430C03">
        <w:rPr>
          <w:rFonts w:ascii="Times New Roman" w:hAnsi="Times New Roman" w:cs="Times New Roman"/>
        </w:rPr>
        <w:fldChar w:fldCharType="begin"/>
      </w:r>
      <w:r w:rsidRPr="00430C03">
        <w:rPr>
          <w:rFonts w:ascii="Times New Roman" w:hAnsi="Times New Roman" w:cs="Times New Roman"/>
        </w:rPr>
        <w:instrText xml:space="preserve"> TA \l "ANDRADE, Manuel C. Josué de Castro: o homem, o cientista e seu tempo.</w:instrText>
      </w:r>
      <w:r w:rsidRPr="00430C03">
        <w:rPr>
          <w:rStyle w:val="apple-converted-space"/>
          <w:rFonts w:ascii="Times New Roman" w:hAnsi="Times New Roman" w:cs="Times New Roman"/>
          <w:bCs/>
        </w:rPr>
        <w:instrText> </w:instrText>
      </w:r>
      <w:r w:rsidRPr="00430C03">
        <w:rPr>
          <w:rFonts w:ascii="Times New Roman" w:hAnsi="Times New Roman" w:cs="Times New Roman"/>
          <w:bCs/>
        </w:rPr>
        <w:instrText>Estudos Avançados</w:instrText>
      </w:r>
      <w:r w:rsidRPr="00430C03">
        <w:rPr>
          <w:rFonts w:ascii="Times New Roman" w:hAnsi="Times New Roman" w:cs="Times New Roman"/>
        </w:rPr>
        <w:instrText xml:space="preserve">,  São Paulo,  v. 11, n. 29, pp. 169-194,  abr. 1997" \s "ANDRADE, Manuel C. Josué de Castro: o homem, o cientista e seu tempo. Estudos Avançados,  São Paulo,  v. 11, n. 29, pp. 169-194,  abr. 1997" \c 1 </w:instrText>
      </w:r>
      <w:r w:rsidRPr="00430C03">
        <w:rPr>
          <w:rFonts w:ascii="Times New Roman" w:hAnsi="Times New Roman" w:cs="Times New Roman"/>
        </w:rPr>
        <w:fldChar w:fldCharType="end"/>
      </w:r>
      <w:r w:rsidRPr="00430C03">
        <w:rPr>
          <w:rFonts w:ascii="Times New Roman" w:hAnsi="Times New Roman" w:cs="Times New Roman"/>
        </w:rPr>
        <w:t xml:space="preserve">. </w:t>
      </w:r>
    </w:p>
  </w:footnote>
  <w:footnote w:id="14">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BEURLEN, Alexandra. Direito Humano à Alimentação Adequada no Brasil. Curitiba: Juruá, 2009</w:t>
      </w:r>
      <w:r w:rsidRPr="00430C03">
        <w:rPr>
          <w:rFonts w:ascii="Times New Roman" w:hAnsi="Times New Roman" w:cs="Times New Roman"/>
        </w:rPr>
        <w:fldChar w:fldCharType="begin"/>
      </w:r>
      <w:r w:rsidRPr="00430C03">
        <w:rPr>
          <w:rFonts w:ascii="Times New Roman" w:hAnsi="Times New Roman" w:cs="Times New Roman"/>
        </w:rPr>
        <w:instrText xml:space="preserve"> TA \l "BEURLEN, Alexandra. Direito Humano à Alimentação Adequada no Brasil. Curitiba: Juruá, 2009" \s "BEURLEN, Alexandra. Direito Humano à Alimentação Adequada no Brasil. Curitiba: Juruá, 2009" \c 1 </w:instrText>
      </w:r>
      <w:r w:rsidRPr="00430C03">
        <w:rPr>
          <w:rFonts w:ascii="Times New Roman" w:hAnsi="Times New Roman" w:cs="Times New Roman"/>
        </w:rPr>
        <w:fldChar w:fldCharType="end"/>
      </w:r>
      <w:r w:rsidRPr="00430C03">
        <w:rPr>
          <w:rFonts w:ascii="Times New Roman" w:hAnsi="Times New Roman" w:cs="Times New Roman"/>
        </w:rPr>
        <w:t xml:space="preserve">, p. 19. No mesmo sentido: </w:t>
      </w:r>
      <w:r w:rsidRPr="00430C03">
        <w:rPr>
          <w:rFonts w:ascii="Times New Roman" w:hAnsi="Times New Roman" w:cs="Times New Roman"/>
          <w:shd w:val="clear" w:color="auto" w:fill="FFFFFF"/>
        </w:rPr>
        <w:t>MONTEIRO, Carlos Augusto. A dimensão da pobreza, da desnutrição e da fome no Brasil.</w:t>
      </w:r>
      <w:r w:rsidRPr="00430C03">
        <w:rPr>
          <w:rStyle w:val="apple-converted-space"/>
          <w:rFonts w:ascii="Times New Roman" w:hAnsi="Times New Roman" w:cs="Times New Roman"/>
          <w:shd w:val="clear" w:color="auto" w:fill="FFFFFF"/>
        </w:rPr>
        <w:t> </w:t>
      </w:r>
      <w:r w:rsidRPr="00430C03">
        <w:rPr>
          <w:rFonts w:ascii="Times New Roman" w:hAnsi="Times New Roman" w:cs="Times New Roman"/>
          <w:bCs/>
          <w:shd w:val="clear" w:color="auto" w:fill="FFFFFF"/>
        </w:rPr>
        <w:t>Estudos avançados</w:t>
      </w:r>
      <w:r w:rsidRPr="00430C03">
        <w:rPr>
          <w:rFonts w:ascii="Times New Roman" w:hAnsi="Times New Roman" w:cs="Times New Roman"/>
          <w:shd w:val="clear" w:color="auto" w:fill="FFFFFF"/>
        </w:rPr>
        <w:t>. São Paulo, v. 17, n. 48, pp. 7-20, 2003</w:t>
      </w:r>
      <w:r w:rsidRPr="00430C03">
        <w:rPr>
          <w:rFonts w:ascii="Times New Roman" w:hAnsi="Times New Roman" w:cs="Times New Roman"/>
          <w:shd w:val="clear" w:color="auto" w:fill="FFFFFF"/>
        </w:rPr>
        <w:fldChar w:fldCharType="begin"/>
      </w:r>
      <w:r w:rsidRPr="00430C03">
        <w:rPr>
          <w:rFonts w:ascii="Times New Roman" w:hAnsi="Times New Roman" w:cs="Times New Roman"/>
        </w:rPr>
        <w:instrText xml:space="preserve"> TA \l "</w:instrText>
      </w:r>
      <w:r w:rsidRPr="00430C03">
        <w:rPr>
          <w:rFonts w:ascii="Times New Roman" w:hAnsi="Times New Roman" w:cs="Times New Roman"/>
          <w:shd w:val="clear" w:color="auto" w:fill="FFFFFF"/>
        </w:rPr>
        <w:instrText>MONTEIRO, Carlos Augusto. A dimensão da pobreza, da desnutrição e da fome no Brasil.</w:instrText>
      </w:r>
      <w:r w:rsidRPr="00430C03">
        <w:rPr>
          <w:rStyle w:val="apple-converted-space"/>
          <w:rFonts w:ascii="Times New Roman" w:hAnsi="Times New Roman" w:cs="Times New Roman"/>
          <w:shd w:val="clear" w:color="auto" w:fill="FFFFFF"/>
        </w:rPr>
        <w:instrText> </w:instrText>
      </w:r>
      <w:r w:rsidRPr="00430C03">
        <w:rPr>
          <w:rFonts w:ascii="Times New Roman" w:hAnsi="Times New Roman" w:cs="Times New Roman"/>
          <w:bCs/>
          <w:shd w:val="clear" w:color="auto" w:fill="FFFFFF"/>
        </w:rPr>
        <w:instrText>Estudos avançados</w:instrText>
      </w:r>
      <w:r w:rsidRPr="00430C03">
        <w:rPr>
          <w:rFonts w:ascii="Times New Roman" w:hAnsi="Times New Roman" w:cs="Times New Roman"/>
          <w:shd w:val="clear" w:color="auto" w:fill="FFFFFF"/>
        </w:rPr>
        <w:instrText>. São Paulo, v. 17, n. 48, pp. 7-20, 2003</w:instrText>
      </w:r>
      <w:r w:rsidRPr="00430C03">
        <w:rPr>
          <w:rFonts w:ascii="Times New Roman" w:hAnsi="Times New Roman" w:cs="Times New Roman"/>
        </w:rPr>
        <w:instrText xml:space="preserve">" \s "MONTEIRO, Carlos Augusto. A dimensão da pobreza, da desnutrição e da fome no Brasil. Estudos avançados. São Paulo, v. 17, n. 48, pp. 7-20, 2003" \c 1 </w:instrText>
      </w:r>
      <w:r w:rsidRPr="00430C03">
        <w:rPr>
          <w:rFonts w:ascii="Times New Roman" w:hAnsi="Times New Roman" w:cs="Times New Roman"/>
          <w:shd w:val="clear" w:color="auto" w:fill="FFFFFF"/>
        </w:rPr>
        <w:fldChar w:fldCharType="end"/>
      </w:r>
      <w:r w:rsidRPr="00430C03">
        <w:rPr>
          <w:rFonts w:ascii="Times New Roman" w:hAnsi="Times New Roman" w:cs="Times New Roman"/>
          <w:shd w:val="clear" w:color="auto" w:fill="FFFFFF"/>
        </w:rPr>
        <w:t>, p. 7-8.</w:t>
      </w:r>
    </w:p>
  </w:footnote>
  <w:footnote w:id="15">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CASTRO, Josué de. O Problema da Alimentação no Brasil (seu estudo fisiológico). 3ª ed. São Paulo: Companhia Ed. Nacional, 1939</w:t>
      </w:r>
      <w:r w:rsidRPr="00430C03">
        <w:rPr>
          <w:rFonts w:ascii="Times New Roman" w:hAnsi="Times New Roman" w:cs="Times New Roman"/>
        </w:rPr>
        <w:fldChar w:fldCharType="begin"/>
      </w:r>
      <w:r w:rsidRPr="00430C03">
        <w:rPr>
          <w:rFonts w:ascii="Times New Roman" w:hAnsi="Times New Roman" w:cs="Times New Roman"/>
        </w:rPr>
        <w:instrText xml:space="preserve"> TA \l "CASTRO, Josué de. O Problema da Alimentação no Brasil (seu estudo fisiológico). 3ª ed. São Paulo: Companhia Ed. Nacional, 1939" \s "CASTRO, Josué de. O Problema da Alimentação no Brasil (seu estudo fisiológico). 3ª ed. São Paulo: Companhia Ed. Nacional, 1939" \c 1 </w:instrText>
      </w:r>
      <w:r w:rsidRPr="00430C03">
        <w:rPr>
          <w:rFonts w:ascii="Times New Roman" w:hAnsi="Times New Roman" w:cs="Times New Roman"/>
        </w:rPr>
        <w:fldChar w:fldCharType="end"/>
      </w:r>
      <w:r w:rsidRPr="00430C03">
        <w:rPr>
          <w:rFonts w:ascii="Times New Roman" w:hAnsi="Times New Roman" w:cs="Times New Roman"/>
        </w:rPr>
        <w:t>, p. 5.</w:t>
      </w:r>
    </w:p>
  </w:footnote>
  <w:footnote w:id="16">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w:t>
      </w:r>
      <w:r w:rsidRPr="00430C03">
        <w:rPr>
          <w:rFonts w:ascii="Times New Roman" w:hAnsi="Times New Roman" w:cs="Times New Roman"/>
          <w:shd w:val="clear" w:color="auto" w:fill="FFFFFF"/>
        </w:rPr>
        <w:t>VALENTE, Flávio Luiz S. Fome, desnutrição e cidadania: inclusão social e direitos humanos.</w:t>
      </w:r>
      <w:r w:rsidRPr="00430C03">
        <w:rPr>
          <w:rStyle w:val="apple-converted-space"/>
          <w:rFonts w:ascii="Times New Roman" w:hAnsi="Times New Roman" w:cs="Times New Roman"/>
          <w:shd w:val="clear" w:color="auto" w:fill="FFFFFF"/>
        </w:rPr>
        <w:t> </w:t>
      </w:r>
      <w:r w:rsidRPr="00430C03">
        <w:rPr>
          <w:rFonts w:ascii="Times New Roman" w:hAnsi="Times New Roman" w:cs="Times New Roman"/>
          <w:bCs/>
          <w:shd w:val="clear" w:color="auto" w:fill="FFFFFF"/>
        </w:rPr>
        <w:t>Saúde e sociedade</w:t>
      </w:r>
      <w:r w:rsidRPr="00430C03">
        <w:rPr>
          <w:rFonts w:ascii="Times New Roman" w:hAnsi="Times New Roman" w:cs="Times New Roman"/>
          <w:shd w:val="clear" w:color="auto" w:fill="FFFFFF"/>
        </w:rPr>
        <w:t>, São Paulo, v. 12, n. 1, pp. 51-60, 2003</w:t>
      </w:r>
      <w:r w:rsidRPr="00430C03">
        <w:rPr>
          <w:rFonts w:ascii="Times New Roman" w:hAnsi="Times New Roman" w:cs="Times New Roman"/>
          <w:shd w:val="clear" w:color="auto" w:fill="FFFFFF"/>
        </w:rPr>
        <w:fldChar w:fldCharType="begin"/>
      </w:r>
      <w:r w:rsidRPr="00430C03">
        <w:rPr>
          <w:rFonts w:ascii="Times New Roman" w:hAnsi="Times New Roman" w:cs="Times New Roman"/>
        </w:rPr>
        <w:instrText xml:space="preserve"> TA \l "</w:instrText>
      </w:r>
      <w:r w:rsidRPr="00430C03">
        <w:rPr>
          <w:rFonts w:ascii="Times New Roman" w:hAnsi="Times New Roman" w:cs="Times New Roman"/>
          <w:shd w:val="clear" w:color="auto" w:fill="FFFFFF"/>
        </w:rPr>
        <w:instrText>VALENTE, Flávio Luiz S. Fome, desnutrição e cidadania: inclusão social e direitos humanos.</w:instrText>
      </w:r>
      <w:r w:rsidRPr="00430C03">
        <w:rPr>
          <w:rStyle w:val="apple-converted-space"/>
          <w:rFonts w:ascii="Times New Roman" w:hAnsi="Times New Roman" w:cs="Times New Roman"/>
          <w:shd w:val="clear" w:color="auto" w:fill="FFFFFF"/>
        </w:rPr>
        <w:instrText> </w:instrText>
      </w:r>
      <w:r w:rsidRPr="00430C03">
        <w:rPr>
          <w:rFonts w:ascii="Times New Roman" w:hAnsi="Times New Roman" w:cs="Times New Roman"/>
          <w:bCs/>
          <w:shd w:val="clear" w:color="auto" w:fill="FFFFFF"/>
        </w:rPr>
        <w:instrText>Saúde e sociedade</w:instrText>
      </w:r>
      <w:r w:rsidRPr="00430C03">
        <w:rPr>
          <w:rFonts w:ascii="Times New Roman" w:hAnsi="Times New Roman" w:cs="Times New Roman"/>
          <w:shd w:val="clear" w:color="auto" w:fill="FFFFFF"/>
        </w:rPr>
        <w:instrText>. v. 12, n. 1, pp. 51-60, 2003</w:instrText>
      </w:r>
      <w:r w:rsidRPr="00430C03">
        <w:rPr>
          <w:rFonts w:ascii="Times New Roman" w:hAnsi="Times New Roman" w:cs="Times New Roman"/>
        </w:rPr>
        <w:instrText xml:space="preserve">" \s "VALENTE, Flávio Luiz S. Fome, desnutrição e cidadania: inclusão social e direitos humanos. Saúde e sociedade. v. 12, n. 1, pp. 51-60, 2003" \c 1 </w:instrText>
      </w:r>
      <w:r w:rsidRPr="00430C03">
        <w:rPr>
          <w:rFonts w:ascii="Times New Roman" w:hAnsi="Times New Roman" w:cs="Times New Roman"/>
          <w:shd w:val="clear" w:color="auto" w:fill="FFFFFF"/>
        </w:rPr>
        <w:fldChar w:fldCharType="end"/>
      </w:r>
      <w:r w:rsidRPr="00430C03">
        <w:rPr>
          <w:rFonts w:ascii="Times New Roman" w:hAnsi="Times New Roman" w:cs="Times New Roman"/>
          <w:shd w:val="clear" w:color="auto" w:fill="FFFFFF"/>
        </w:rPr>
        <w:t>, p. 53.</w:t>
      </w:r>
    </w:p>
  </w:footnote>
  <w:footnote w:id="17">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CASTRO, Josué de. O Problema da Alimentação no Brasil (seu estudo fisiológico). 3ª ed. São Paulo: Companhia Ed. Nacional, 1939, p. 16.</w:t>
      </w:r>
    </w:p>
  </w:footnote>
  <w:footnote w:id="18">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“Qualquer tentativa de reduzir a alimentação e a fome à sua dimensão estritamente nutricional, seja do ponto de vista de ingestão de nutrientes seja de estado nutricional, representa limitar o ser humano à sua </w:t>
      </w:r>
      <w:proofErr w:type="spellStart"/>
      <w:r w:rsidRPr="00430C03">
        <w:rPr>
          <w:rFonts w:ascii="Times New Roman" w:hAnsi="Times New Roman" w:cs="Times New Roman"/>
        </w:rPr>
        <w:t>biologicidade</w:t>
      </w:r>
      <w:proofErr w:type="spellEnd"/>
      <w:r w:rsidRPr="00430C03">
        <w:rPr>
          <w:rFonts w:ascii="Times New Roman" w:hAnsi="Times New Roman" w:cs="Times New Roman"/>
        </w:rPr>
        <w:t xml:space="preserve">, limitar o corpo humano a um instrumento ou máquina e a comida a nutrientes, combustível e partes de reposição. [Os homens são] muito mais complexos do que isto. Qualquer tentativa de reduzir a alimentação e a fome à sua dimensão estritamente econômica ou de disponibilidade de alimentos, representa submeter integralmente o processo alimentar às leis do mercado onde o alimento comparece como mercadoria e o ser humano como consumidor, quando tem condições para comprar”. VALENTE </w:t>
      </w:r>
      <w:r w:rsidRPr="00430C03">
        <w:rPr>
          <w:rFonts w:ascii="Times New Roman" w:hAnsi="Times New Roman" w:cs="Times New Roman"/>
          <w:shd w:val="clear" w:color="auto" w:fill="FFFFFF"/>
        </w:rPr>
        <w:t>Flávio Luiz S. Fome, desnutrição e cidadania: inclusão social e direitos humanos.</w:t>
      </w:r>
      <w:r w:rsidRPr="00430C03">
        <w:rPr>
          <w:rStyle w:val="apple-converted-space"/>
          <w:rFonts w:ascii="Times New Roman" w:hAnsi="Times New Roman" w:cs="Times New Roman"/>
          <w:shd w:val="clear" w:color="auto" w:fill="FFFFFF"/>
        </w:rPr>
        <w:t> </w:t>
      </w:r>
      <w:r w:rsidRPr="00430C03">
        <w:rPr>
          <w:rFonts w:ascii="Times New Roman" w:hAnsi="Times New Roman" w:cs="Times New Roman"/>
          <w:bCs/>
          <w:shd w:val="clear" w:color="auto" w:fill="FFFFFF"/>
        </w:rPr>
        <w:t>Saúde e sociedade</w:t>
      </w:r>
      <w:r w:rsidRPr="00430C03">
        <w:rPr>
          <w:rFonts w:ascii="Times New Roman" w:hAnsi="Times New Roman" w:cs="Times New Roman"/>
          <w:shd w:val="clear" w:color="auto" w:fill="FFFFFF"/>
        </w:rPr>
        <w:t xml:space="preserve">, São Paulo, v. 12, n. 1, pp. 51-60, 2003, </w:t>
      </w:r>
      <w:r w:rsidRPr="00430C03">
        <w:rPr>
          <w:rFonts w:ascii="Times New Roman" w:hAnsi="Times New Roman" w:cs="Times New Roman"/>
        </w:rPr>
        <w:t>p. 57.</w:t>
      </w:r>
    </w:p>
  </w:footnote>
  <w:footnote w:id="19">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JONSSON, Urban. As Causas da Fome. </w:t>
      </w:r>
      <w:r w:rsidRPr="00430C03">
        <w:rPr>
          <w:rFonts w:ascii="Times New Roman" w:hAnsi="Times New Roman" w:cs="Times New Roman"/>
          <w:i/>
        </w:rPr>
        <w:t>In</w:t>
      </w:r>
      <w:r w:rsidRPr="00430C03">
        <w:rPr>
          <w:rFonts w:ascii="Times New Roman" w:hAnsi="Times New Roman" w:cs="Times New Roman"/>
        </w:rPr>
        <w:t xml:space="preserve">: VALENTE, Flávio Luiz S. (org.). Fome e Desnutrição: determinantes sociais. São Paulo: Cortez, 1986, p. 50. </w:t>
      </w:r>
    </w:p>
  </w:footnote>
  <w:footnote w:id="20">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CASTRO, Josué de. Geografia da Fome. 5ª ed. São Paulo: Brasiliense, 1957, p. 90-91. Interessante apontar que esse termo, na Europa, recebe o nome de “pobreza alimentar” – no inglês “</w:t>
      </w:r>
      <w:proofErr w:type="spellStart"/>
      <w:r w:rsidRPr="00430C03">
        <w:rPr>
          <w:rFonts w:ascii="Times New Roman" w:hAnsi="Times New Roman" w:cs="Times New Roman"/>
          <w:i/>
        </w:rPr>
        <w:t>food</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poverty</w:t>
      </w:r>
      <w:proofErr w:type="spellEnd"/>
      <w:r w:rsidRPr="00430C03">
        <w:rPr>
          <w:rFonts w:ascii="Times New Roman" w:hAnsi="Times New Roman" w:cs="Times New Roman"/>
        </w:rPr>
        <w:t xml:space="preserve">”. </w:t>
      </w:r>
      <w:proofErr w:type="gramStart"/>
      <w:r w:rsidRPr="00430C03">
        <w:rPr>
          <w:rFonts w:ascii="Times New Roman" w:hAnsi="Times New Roman" w:cs="Times New Roman"/>
          <w:lang w:val="en-US"/>
        </w:rPr>
        <w:t>FRIEL, Sharon; CONLON, Catherine.</w:t>
      </w:r>
      <w:proofErr w:type="gram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Food Poverty and Policy.</w:t>
      </w:r>
      <w:proofErr w:type="gramEnd"/>
      <w:r w:rsidRPr="00430C03">
        <w:rPr>
          <w:rFonts w:ascii="Times New Roman" w:hAnsi="Times New Roman" w:cs="Times New Roman"/>
          <w:lang w:val="en-US"/>
        </w:rPr>
        <w:t xml:space="preserve"> Dublin: CPA, 2004</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"FRIEL, Sharon; CONLON, Catherine. Food Poverty and Policy. Dublin: CPA, 2004" \s "FRIEL, Sharon; CONLON, Catherine. Food Poverty and Policy. Dublin: CPA, 2004" \c 1 </w:instrText>
      </w:r>
      <w:r w:rsidRPr="00430C03">
        <w:rPr>
          <w:rFonts w:ascii="Times New Roman" w:hAnsi="Times New Roman" w:cs="Times New Roman"/>
        </w:rPr>
        <w:fldChar w:fldCharType="end"/>
      </w:r>
      <w:r w:rsidRPr="00430C03">
        <w:rPr>
          <w:rFonts w:ascii="Times New Roman" w:hAnsi="Times New Roman" w:cs="Times New Roman"/>
          <w:lang w:val="en-US"/>
        </w:rPr>
        <w:t xml:space="preserve">. </w:t>
      </w:r>
    </w:p>
  </w:footnote>
  <w:footnote w:id="21">
    <w:p w:rsidR="00430C03" w:rsidRPr="00430C03" w:rsidRDefault="00430C03" w:rsidP="00430C03">
      <w:pPr>
        <w:pStyle w:val="Textodenotaderodap"/>
        <w:jc w:val="both"/>
        <w:rPr>
          <w:rFonts w:ascii="Times New Roman" w:hAnsi="Times New Roman" w:cs="Times New Roman"/>
          <w:lang w:val="es-AR"/>
        </w:rPr>
      </w:pPr>
      <w:r w:rsidRPr="00430C03">
        <w:rPr>
          <w:rStyle w:val="Refdenotaderodap"/>
          <w:rFonts w:ascii="Times New Roman" w:hAnsi="Times New Roman" w:cs="Times New Roman"/>
        </w:rPr>
        <w:footnoteRef/>
      </w:r>
      <w:r w:rsidRPr="00430C03">
        <w:rPr>
          <w:rFonts w:ascii="Times New Roman" w:hAnsi="Times New Roman" w:cs="Times New Roman"/>
        </w:rPr>
        <w:t xml:space="preserve"> BEURLEN, Alexandra. Direito Humano à Alimentação Adequada no Brasil. </w:t>
      </w:r>
      <w:r w:rsidRPr="00430C03">
        <w:rPr>
          <w:rFonts w:ascii="Times New Roman" w:hAnsi="Times New Roman" w:cs="Times New Roman"/>
          <w:lang w:val="es-AR"/>
        </w:rPr>
        <w:t>Curitiba: Juruá, 2009</w:t>
      </w:r>
      <w:proofErr w:type="gramStart"/>
      <w:r w:rsidRPr="00430C03">
        <w:rPr>
          <w:rFonts w:ascii="Times New Roman" w:hAnsi="Times New Roman" w:cs="Times New Roman"/>
          <w:i/>
          <w:lang w:val="es-AR"/>
        </w:rPr>
        <w:t>.,</w:t>
      </w:r>
      <w:proofErr w:type="gramEnd"/>
      <w:r w:rsidRPr="00430C03">
        <w:rPr>
          <w:rFonts w:ascii="Times New Roman" w:hAnsi="Times New Roman" w:cs="Times New Roman"/>
          <w:lang w:val="es-AR"/>
        </w:rPr>
        <w:t xml:space="preserve"> p. 23.</w:t>
      </w:r>
    </w:p>
  </w:footnote>
  <w:footnote w:id="22">
    <w:p w:rsidR="00430C03" w:rsidRPr="00430C03" w:rsidRDefault="00430C03" w:rsidP="00430C03">
      <w:pPr>
        <w:pStyle w:val="Textodenotaderodap"/>
        <w:tabs>
          <w:tab w:val="left" w:pos="284"/>
        </w:tabs>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s-ES_tradnl"/>
        </w:rPr>
        <w:t xml:space="preserve"> “</w:t>
      </w:r>
      <w:r w:rsidRPr="00430C03">
        <w:rPr>
          <w:rFonts w:ascii="Times New Roman" w:hAnsi="Times New Roman" w:cs="Times New Roman"/>
          <w:i/>
          <w:shd w:val="clear" w:color="auto" w:fill="FFFFFF"/>
          <w:lang w:val="es-ES_tradnl"/>
        </w:rPr>
        <w:t>Una posible explicación de por qué la inseguridad alimentaria puede aumentar el riesgo de obesidad es que en los hogares en que se experimenta existe mayor disponibilidad de alimentos de alta densidad energética, que son baratos y que las personas perciben que los sacian más, tales como cereales refinados, carnes grasosas, etcétera</w:t>
      </w:r>
      <w:r w:rsidRPr="00430C03">
        <w:rPr>
          <w:rFonts w:ascii="Times New Roman" w:hAnsi="Times New Roman" w:cs="Times New Roman"/>
          <w:shd w:val="clear" w:color="auto" w:fill="FFFFFF"/>
          <w:lang w:val="es-ES_tradnl"/>
        </w:rPr>
        <w:t xml:space="preserve">”. </w:t>
      </w:r>
      <w:r w:rsidRPr="00430C03">
        <w:rPr>
          <w:rFonts w:ascii="Times New Roman" w:hAnsi="Times New Roman" w:cs="Times New Roman"/>
          <w:lang w:val="es-ES_tradnl"/>
        </w:rPr>
        <w:t xml:space="preserve">HERNANDEZ, Luis O.; MAGALLANES, Magdalena R.; QUINONEZ, Hugo M. Obesidad, conducta alimentaria e inseguridad alimentaria en adolescentes de la Ciudad de México. Boletín médico del Hospital Infantil de México, Ciudad de México, v. 69, n. 6, pp. 431-441, </w:t>
      </w:r>
      <w:proofErr w:type="spellStart"/>
      <w:r w:rsidRPr="00430C03">
        <w:rPr>
          <w:rFonts w:ascii="Times New Roman" w:hAnsi="Times New Roman" w:cs="Times New Roman"/>
          <w:lang w:val="es-ES_tradnl"/>
        </w:rPr>
        <w:t>dez</w:t>
      </w:r>
      <w:proofErr w:type="spellEnd"/>
      <w:r w:rsidRPr="00430C03">
        <w:rPr>
          <w:rFonts w:ascii="Times New Roman" w:hAnsi="Times New Roman" w:cs="Times New Roman"/>
          <w:lang w:val="es-ES_tradnl"/>
        </w:rPr>
        <w:t>. 2012</w:t>
      </w:r>
      <w:r w:rsidRPr="00430C03">
        <w:rPr>
          <w:rFonts w:ascii="Times New Roman" w:hAnsi="Times New Roman" w:cs="Times New Roman"/>
        </w:rPr>
        <w:fldChar w:fldCharType="begin"/>
      </w:r>
      <w:r w:rsidRPr="00430C03">
        <w:rPr>
          <w:rFonts w:ascii="Times New Roman" w:hAnsi="Times New Roman" w:cs="Times New Roman"/>
          <w:lang w:val="es-ES_tradnl"/>
        </w:rPr>
        <w:instrText xml:space="preserve"> TA \l "HERNANDEZ, Luis O.; MAGALLANES, Magdalena R.; QUINONEZ, Hugo M. Obesidad, conducta alimentaria e inseguridad alimentaria en adolescentes de la Ciudad de México. Boletín médico del Hospital Infantil de México, Ciudad de México, v. 69, n. 6, pp. 431-441, dez. 2012" \s "HERNANDEZ, Luis O.; MAGALLANES, Magdalena R.; QUINONEZ, Hugo M. Obesidad, conducta alimentaria e inseguridad alimentaria en adolescentes de la Ciudad de México. Boletín médico del Hospital Infantil de México, Ciudad de México, v. 69, n. 6, pp. 431-441, de" \c 1 </w:instrText>
      </w:r>
      <w:r w:rsidRPr="00430C03">
        <w:rPr>
          <w:rFonts w:ascii="Times New Roman" w:hAnsi="Times New Roman" w:cs="Times New Roman"/>
        </w:rPr>
        <w:fldChar w:fldCharType="end"/>
      </w:r>
      <w:r w:rsidRPr="00430C03">
        <w:rPr>
          <w:rFonts w:ascii="Times New Roman" w:hAnsi="Times New Roman" w:cs="Times New Roman"/>
          <w:lang w:val="es-ES_tradnl"/>
        </w:rPr>
        <w:t>, p. 439.</w:t>
      </w:r>
      <w:r w:rsidRPr="00430C03">
        <w:rPr>
          <w:rFonts w:ascii="Times New Roman" w:hAnsi="Times New Roman" w:cs="Times New Roman"/>
          <w:shd w:val="clear" w:color="auto" w:fill="FFFFFF"/>
          <w:lang w:val="es-ES_tradnl"/>
        </w:rPr>
        <w:t xml:space="preserve"> </w:t>
      </w:r>
      <w:r w:rsidRPr="00430C03">
        <w:rPr>
          <w:rFonts w:ascii="Times New Roman" w:hAnsi="Times New Roman" w:cs="Times New Roman"/>
          <w:shd w:val="clear" w:color="auto" w:fill="FFFFFF"/>
          <w:lang w:val="en-US"/>
        </w:rPr>
        <w:t xml:space="preserve">No </w:t>
      </w:r>
      <w:proofErr w:type="spellStart"/>
      <w:r w:rsidRPr="00430C03">
        <w:rPr>
          <w:rFonts w:ascii="Times New Roman" w:hAnsi="Times New Roman" w:cs="Times New Roman"/>
          <w:shd w:val="clear" w:color="auto" w:fill="FFFFFF"/>
          <w:lang w:val="en-US"/>
        </w:rPr>
        <w:t>mesmo</w:t>
      </w:r>
      <w:proofErr w:type="spellEnd"/>
      <w:r w:rsidRPr="00430C03">
        <w:rPr>
          <w:rFonts w:ascii="Times New Roman" w:hAnsi="Times New Roman" w:cs="Times New Roman"/>
          <w:shd w:val="clear" w:color="auto" w:fill="FFFFFF"/>
          <w:lang w:val="en-US"/>
        </w:rPr>
        <w:t xml:space="preserve"> </w:t>
      </w:r>
      <w:proofErr w:type="spellStart"/>
      <w:r w:rsidRPr="00430C03">
        <w:rPr>
          <w:rFonts w:ascii="Times New Roman" w:hAnsi="Times New Roman" w:cs="Times New Roman"/>
          <w:shd w:val="clear" w:color="auto" w:fill="FFFFFF"/>
          <w:lang w:val="en-US"/>
        </w:rPr>
        <w:t>sentido</w:t>
      </w:r>
      <w:proofErr w:type="spellEnd"/>
      <w:r w:rsidRPr="00430C03">
        <w:rPr>
          <w:rFonts w:ascii="Times New Roman" w:hAnsi="Times New Roman" w:cs="Times New Roman"/>
          <w:shd w:val="clear" w:color="auto" w:fill="FFFFFF"/>
          <w:lang w:val="en-US"/>
        </w:rPr>
        <w:t xml:space="preserve">, </w:t>
      </w:r>
      <w:r w:rsidRPr="00430C03">
        <w:rPr>
          <w:rFonts w:ascii="Times New Roman" w:hAnsi="Times New Roman" w:cs="Times New Roman"/>
          <w:i/>
          <w:shd w:val="clear" w:color="auto" w:fill="FFFFFF"/>
          <w:lang w:val="en-US"/>
        </w:rPr>
        <w:t>cf.</w:t>
      </w:r>
      <w:r w:rsidRPr="00430C03">
        <w:rPr>
          <w:rFonts w:ascii="Times New Roman" w:hAnsi="Times New Roman" w:cs="Times New Roman"/>
          <w:shd w:val="clear" w:color="auto" w:fill="FFFFFF"/>
          <w:lang w:val="en-US"/>
        </w:rPr>
        <w:t>: “</w:t>
      </w:r>
      <w:r w:rsidRPr="00430C03">
        <w:rPr>
          <w:rFonts w:ascii="Times New Roman" w:hAnsi="Times New Roman" w:cs="Times New Roman"/>
          <w:i/>
          <w:shd w:val="clear" w:color="auto" w:fill="FFFFFF"/>
          <w:lang w:val="en-US"/>
        </w:rPr>
        <w:t>More and more people in developed countries, and also increasingly in developing countries, are confronting problems related to consumption of energy-dense, nutrient-poor foods combined with reduced levels of physical activity which result in overweight, obesity, and chronic diseases</w:t>
      </w:r>
      <w:r w:rsidRPr="00430C03">
        <w:rPr>
          <w:rFonts w:ascii="Times New Roman" w:hAnsi="Times New Roman" w:cs="Times New Roman"/>
          <w:shd w:val="clear" w:color="auto" w:fill="FFFFFF"/>
          <w:lang w:val="en-US"/>
        </w:rPr>
        <w:t>”. MCDONALD, Bryan L. Food Security. Cambridge: Polity Press, 2010</w:t>
      </w:r>
      <w:r w:rsidRPr="00430C03">
        <w:rPr>
          <w:rFonts w:ascii="Times New Roman" w:hAnsi="Times New Roman" w:cs="Times New Roman"/>
          <w:shd w:val="clear" w:color="auto" w:fill="FFFFFF"/>
        </w:rPr>
        <w:fldChar w:fldCharType="begin"/>
      </w:r>
      <w:r w:rsidRPr="00430C03">
        <w:rPr>
          <w:rFonts w:ascii="Times New Roman" w:hAnsi="Times New Roman" w:cs="Times New Roman"/>
          <w:lang w:val="en-US"/>
        </w:rPr>
        <w:instrText xml:space="preserve"> TA \l "</w:instrText>
      </w:r>
      <w:r w:rsidRPr="00430C03">
        <w:rPr>
          <w:rFonts w:ascii="Times New Roman" w:hAnsi="Times New Roman" w:cs="Times New Roman"/>
          <w:shd w:val="clear" w:color="auto" w:fill="FFFFFF"/>
          <w:lang w:val="en-US"/>
        </w:rPr>
        <w:instrText>MCDONALD, Bryan L. Food Security. Cambridge: Polity Press, 2010</w:instrText>
      </w:r>
      <w:r w:rsidRPr="00430C03">
        <w:rPr>
          <w:rFonts w:ascii="Times New Roman" w:hAnsi="Times New Roman" w:cs="Times New Roman"/>
          <w:lang w:val="en-US"/>
        </w:rPr>
        <w:instrText xml:space="preserve">" \s "MCDONALD, Bryan L. Food Security. Cambridge: Polity Press, 2010" \c 1 </w:instrText>
      </w:r>
      <w:r w:rsidRPr="00430C03">
        <w:rPr>
          <w:rFonts w:ascii="Times New Roman" w:hAnsi="Times New Roman" w:cs="Times New Roman"/>
          <w:shd w:val="clear" w:color="auto" w:fill="FFFFFF"/>
        </w:rPr>
        <w:fldChar w:fldCharType="end"/>
      </w:r>
      <w:r w:rsidRPr="00430C03">
        <w:rPr>
          <w:rFonts w:ascii="Times New Roman" w:hAnsi="Times New Roman" w:cs="Times New Roman"/>
          <w:shd w:val="clear" w:color="auto" w:fill="FFFFFF"/>
          <w:lang w:val="en-US"/>
        </w:rPr>
        <w:t xml:space="preserve">, p. 4. </w:t>
      </w:r>
      <w:r w:rsidRPr="00430C03">
        <w:rPr>
          <w:rFonts w:ascii="Times New Roman" w:hAnsi="Times New Roman" w:cs="Times New Roman"/>
          <w:i/>
          <w:shd w:val="clear" w:color="auto" w:fill="FFFFFF"/>
          <w:lang w:val="en-US"/>
        </w:rPr>
        <w:t>Cf.</w:t>
      </w:r>
      <w:r w:rsidRPr="00430C03">
        <w:rPr>
          <w:rFonts w:ascii="Times New Roman" w:hAnsi="Times New Roman" w:cs="Times New Roman"/>
          <w:shd w:val="clear" w:color="auto" w:fill="FFFFFF"/>
          <w:lang w:val="en-US"/>
        </w:rPr>
        <w:t xml:space="preserve"> </w:t>
      </w:r>
      <w:proofErr w:type="spellStart"/>
      <w:r w:rsidRPr="00430C03">
        <w:rPr>
          <w:rFonts w:ascii="Times New Roman" w:hAnsi="Times New Roman" w:cs="Times New Roman"/>
          <w:shd w:val="clear" w:color="auto" w:fill="FFFFFF"/>
          <w:lang w:val="en-US"/>
        </w:rPr>
        <w:t>também</w:t>
      </w:r>
      <w:proofErr w:type="spellEnd"/>
      <w:r w:rsidRPr="00430C03">
        <w:rPr>
          <w:rFonts w:ascii="Times New Roman" w:hAnsi="Times New Roman" w:cs="Times New Roman"/>
          <w:shd w:val="clear" w:color="auto" w:fill="FFFFFF"/>
          <w:lang w:val="en-US"/>
        </w:rPr>
        <w:t xml:space="preserve">, FREEMAN, Andrea. Fast food: Oppression through poor nutrition. </w:t>
      </w:r>
      <w:proofErr w:type="gramStart"/>
      <w:r w:rsidRPr="00430C03">
        <w:rPr>
          <w:rFonts w:ascii="Times New Roman" w:hAnsi="Times New Roman" w:cs="Times New Roman"/>
          <w:shd w:val="clear" w:color="auto" w:fill="FFFFFF"/>
          <w:lang w:val="en-US"/>
        </w:rPr>
        <w:t>California Law Review, Berkeley, v. 95, pp. 2221-2259, 2007</w:t>
      </w:r>
      <w:r w:rsidRPr="00430C03">
        <w:rPr>
          <w:rFonts w:ascii="Times New Roman" w:hAnsi="Times New Roman" w:cs="Times New Roman"/>
          <w:shd w:val="clear" w:color="auto" w:fill="FFFFFF"/>
        </w:rPr>
        <w:fldChar w:fldCharType="begin"/>
      </w:r>
      <w:r w:rsidRPr="00430C03">
        <w:rPr>
          <w:rFonts w:ascii="Times New Roman" w:hAnsi="Times New Roman" w:cs="Times New Roman"/>
          <w:lang w:val="en-US"/>
        </w:rPr>
        <w:instrText xml:space="preserve"> TA \l "</w:instrText>
      </w:r>
      <w:r w:rsidRPr="00430C03">
        <w:rPr>
          <w:rFonts w:ascii="Times New Roman" w:hAnsi="Times New Roman" w:cs="Times New Roman"/>
          <w:shd w:val="clear" w:color="auto" w:fill="FFFFFF"/>
          <w:lang w:val="en-US"/>
        </w:rPr>
        <w:instrText>FREEMAN, Andrea. Fast food: Oppression through poor nutrition. California Law Review, Berkeley, v. 95, pp. 2221-2259, 2007</w:instrText>
      </w:r>
      <w:r w:rsidRPr="00430C03">
        <w:rPr>
          <w:rFonts w:ascii="Times New Roman" w:hAnsi="Times New Roman" w:cs="Times New Roman"/>
          <w:lang w:val="en-US"/>
        </w:rPr>
        <w:instrText xml:space="preserve">" \s "FREEMAN, Andrea. Fast food: Oppression through poor nutrition. California Law Review, Berkeley, v. 95, pp. 2221-2259, 2007" \c 1 </w:instrText>
      </w:r>
      <w:r w:rsidRPr="00430C03">
        <w:rPr>
          <w:rFonts w:ascii="Times New Roman" w:hAnsi="Times New Roman" w:cs="Times New Roman"/>
          <w:shd w:val="clear" w:color="auto" w:fill="FFFFFF"/>
        </w:rPr>
        <w:fldChar w:fldCharType="end"/>
      </w:r>
      <w:r w:rsidRPr="00430C03">
        <w:rPr>
          <w:rFonts w:ascii="Times New Roman" w:hAnsi="Times New Roman" w:cs="Times New Roman"/>
          <w:shd w:val="clear" w:color="auto" w:fill="FFFFFF"/>
          <w:lang w:val="en-US"/>
        </w:rPr>
        <w:t>.</w:t>
      </w:r>
      <w:proofErr w:type="gramEnd"/>
    </w:p>
  </w:footnote>
  <w:footnote w:id="23">
    <w:p w:rsidR="00430C03" w:rsidRPr="00430C03" w:rsidRDefault="00430C03" w:rsidP="00430C03">
      <w:pPr>
        <w:pStyle w:val="ndicedeautoridades"/>
        <w:tabs>
          <w:tab w:val="right" w:leader="dot" w:pos="8495"/>
        </w:tabs>
        <w:spacing w:line="240" w:lineRule="auto"/>
        <w:rPr>
          <w:sz w:val="20"/>
          <w:szCs w:val="20"/>
        </w:rPr>
      </w:pPr>
      <w:r w:rsidRPr="00430C03">
        <w:rPr>
          <w:rStyle w:val="Refdenotaderodap"/>
          <w:sz w:val="20"/>
          <w:szCs w:val="20"/>
        </w:rPr>
        <w:footnoteRef/>
      </w:r>
      <w:r w:rsidRPr="00430C03">
        <w:rPr>
          <w:sz w:val="20"/>
          <w:szCs w:val="20"/>
          <w:lang w:val="en-US"/>
        </w:rPr>
        <w:t xml:space="preserve"> </w:t>
      </w:r>
      <w:proofErr w:type="gramStart"/>
      <w:r w:rsidRPr="00430C03">
        <w:rPr>
          <w:sz w:val="20"/>
          <w:szCs w:val="20"/>
          <w:lang w:val="en-US"/>
        </w:rPr>
        <w:t>UNDP.</w:t>
      </w:r>
      <w:proofErr w:type="gramEnd"/>
      <w:r w:rsidRPr="00430C03">
        <w:rPr>
          <w:sz w:val="20"/>
          <w:szCs w:val="20"/>
          <w:lang w:val="en-US"/>
        </w:rPr>
        <w:t xml:space="preserve"> </w:t>
      </w:r>
      <w:proofErr w:type="gramStart"/>
      <w:r w:rsidRPr="00430C03">
        <w:rPr>
          <w:sz w:val="20"/>
          <w:szCs w:val="20"/>
          <w:lang w:val="en-US"/>
        </w:rPr>
        <w:t>Human Development Report.</w:t>
      </w:r>
      <w:proofErr w:type="gramEnd"/>
      <w:r w:rsidRPr="00430C03">
        <w:rPr>
          <w:sz w:val="20"/>
          <w:szCs w:val="20"/>
          <w:lang w:val="en-US"/>
        </w:rPr>
        <w:t xml:space="preserve"> New York: Oxford University Press, 1994</w:t>
      </w:r>
      <w:r w:rsidRPr="00430C03">
        <w:rPr>
          <w:sz w:val="20"/>
          <w:szCs w:val="20"/>
        </w:rPr>
        <w:fldChar w:fldCharType="begin"/>
      </w:r>
      <w:r w:rsidRPr="00430C03">
        <w:rPr>
          <w:sz w:val="20"/>
          <w:szCs w:val="20"/>
          <w:lang w:val="en-US"/>
        </w:rPr>
        <w:instrText xml:space="preserve"> TA \l "UNDP. Human Development Report. New York: Oxford University Press, 1994" \s "UNDP. Human Development Report. New York: Oxford University Press, 1994" \c 1 </w:instrText>
      </w:r>
      <w:r w:rsidRPr="00430C03">
        <w:rPr>
          <w:sz w:val="20"/>
          <w:szCs w:val="20"/>
        </w:rPr>
        <w:fldChar w:fldCharType="end"/>
      </w:r>
      <w:r w:rsidRPr="00430C03">
        <w:rPr>
          <w:sz w:val="20"/>
          <w:szCs w:val="20"/>
          <w:lang w:val="en-US"/>
        </w:rPr>
        <w:t xml:space="preserve">, p. 27. </w:t>
      </w:r>
      <w:r w:rsidRPr="00430C03">
        <w:rPr>
          <w:sz w:val="20"/>
          <w:szCs w:val="20"/>
        </w:rPr>
        <w:t xml:space="preserve">Posicionamento esse que deve ser ressaltado em razão da tese do economista inglês Thomas </w:t>
      </w:r>
      <w:proofErr w:type="spellStart"/>
      <w:r w:rsidRPr="00430C03">
        <w:rPr>
          <w:sz w:val="20"/>
          <w:szCs w:val="20"/>
        </w:rPr>
        <w:t>Malthus</w:t>
      </w:r>
      <w:proofErr w:type="spellEnd"/>
      <w:r w:rsidRPr="00430C03">
        <w:rPr>
          <w:sz w:val="20"/>
          <w:szCs w:val="20"/>
        </w:rPr>
        <w:t xml:space="preserve">, de 1798, para quem o constante aumento da população geraria sim um problema de escassez de alimentos, haja vista estes serem escassos. </w:t>
      </w:r>
      <w:proofErr w:type="spellStart"/>
      <w:r w:rsidRPr="00430C03">
        <w:rPr>
          <w:sz w:val="20"/>
          <w:szCs w:val="20"/>
          <w:lang w:val="en-US"/>
        </w:rPr>
        <w:t>Acerca</w:t>
      </w:r>
      <w:proofErr w:type="spellEnd"/>
      <w:r w:rsidRPr="00430C03">
        <w:rPr>
          <w:sz w:val="20"/>
          <w:szCs w:val="20"/>
          <w:lang w:val="en-US"/>
        </w:rPr>
        <w:t xml:space="preserve"> disso, John W. Warnock </w:t>
      </w:r>
      <w:proofErr w:type="spellStart"/>
      <w:r w:rsidRPr="00430C03">
        <w:rPr>
          <w:sz w:val="20"/>
          <w:szCs w:val="20"/>
          <w:lang w:val="en-US"/>
        </w:rPr>
        <w:t>ressalta</w:t>
      </w:r>
      <w:proofErr w:type="spellEnd"/>
      <w:r w:rsidRPr="00430C03">
        <w:rPr>
          <w:sz w:val="20"/>
          <w:szCs w:val="20"/>
          <w:lang w:val="en-US"/>
        </w:rPr>
        <w:t xml:space="preserve"> </w:t>
      </w:r>
      <w:proofErr w:type="spellStart"/>
      <w:r w:rsidRPr="00430C03">
        <w:rPr>
          <w:sz w:val="20"/>
          <w:szCs w:val="20"/>
          <w:lang w:val="en-US"/>
        </w:rPr>
        <w:t>que</w:t>
      </w:r>
      <w:proofErr w:type="spellEnd"/>
      <w:r w:rsidRPr="00430C03">
        <w:rPr>
          <w:sz w:val="20"/>
          <w:szCs w:val="20"/>
          <w:lang w:val="en-US"/>
        </w:rPr>
        <w:t xml:space="preserve"> o </w:t>
      </w:r>
      <w:proofErr w:type="spellStart"/>
      <w:r w:rsidRPr="00430C03">
        <w:rPr>
          <w:sz w:val="20"/>
          <w:szCs w:val="20"/>
          <w:lang w:val="en-US"/>
        </w:rPr>
        <w:t>argumento</w:t>
      </w:r>
      <w:proofErr w:type="spellEnd"/>
      <w:r w:rsidRPr="00430C03">
        <w:rPr>
          <w:sz w:val="20"/>
          <w:szCs w:val="20"/>
          <w:lang w:val="en-US"/>
        </w:rPr>
        <w:t xml:space="preserve"> central de Malthus “</w:t>
      </w:r>
      <w:r w:rsidRPr="00430C03">
        <w:rPr>
          <w:i/>
          <w:sz w:val="20"/>
          <w:szCs w:val="20"/>
          <w:lang w:val="en-US"/>
        </w:rPr>
        <w:t xml:space="preserve">was that ‘population, when unchecked, increases in a geometrical ratio. Subsistence increases only in an </w:t>
      </w:r>
      <w:proofErr w:type="spellStart"/>
      <w:r w:rsidRPr="00430C03">
        <w:rPr>
          <w:i/>
          <w:sz w:val="20"/>
          <w:szCs w:val="20"/>
          <w:lang w:val="en-US"/>
        </w:rPr>
        <w:t>arithimetical</w:t>
      </w:r>
      <w:proofErr w:type="spellEnd"/>
      <w:r w:rsidRPr="00430C03">
        <w:rPr>
          <w:i/>
          <w:sz w:val="20"/>
          <w:szCs w:val="20"/>
          <w:lang w:val="en-US"/>
        </w:rPr>
        <w:t xml:space="preserve"> ratio’. […] It followed that, if the natural checks on population were removed by human </w:t>
      </w:r>
      <w:proofErr w:type="spellStart"/>
      <w:r w:rsidRPr="00430C03">
        <w:rPr>
          <w:i/>
          <w:sz w:val="20"/>
          <w:szCs w:val="20"/>
          <w:lang w:val="en-US"/>
        </w:rPr>
        <w:t>intevention</w:t>
      </w:r>
      <w:proofErr w:type="spellEnd"/>
      <w:r w:rsidRPr="00430C03">
        <w:rPr>
          <w:i/>
          <w:sz w:val="20"/>
          <w:szCs w:val="20"/>
          <w:lang w:val="en-US"/>
        </w:rPr>
        <w:t xml:space="preserve">, eventually the time would come when the world’s </w:t>
      </w:r>
      <w:proofErr w:type="spellStart"/>
      <w:r w:rsidRPr="00430C03">
        <w:rPr>
          <w:i/>
          <w:sz w:val="20"/>
          <w:szCs w:val="20"/>
          <w:lang w:val="en-US"/>
        </w:rPr>
        <w:t>resourceswould</w:t>
      </w:r>
      <w:proofErr w:type="spellEnd"/>
      <w:r w:rsidRPr="00430C03">
        <w:rPr>
          <w:i/>
          <w:sz w:val="20"/>
          <w:szCs w:val="20"/>
          <w:lang w:val="en-US"/>
        </w:rPr>
        <w:t xml:space="preserve"> not be able to provide enough food</w:t>
      </w:r>
      <w:r w:rsidRPr="00430C03">
        <w:rPr>
          <w:sz w:val="20"/>
          <w:szCs w:val="20"/>
          <w:lang w:val="en-US"/>
        </w:rPr>
        <w:t xml:space="preserve">”. </w:t>
      </w:r>
      <w:r w:rsidRPr="00430C03">
        <w:rPr>
          <w:sz w:val="20"/>
          <w:szCs w:val="20"/>
        </w:rPr>
        <w:t xml:space="preserve">Logo, de acordo com o UNDP, o que se vislumbra é exatamente o oposto do que </w:t>
      </w:r>
      <w:proofErr w:type="spellStart"/>
      <w:r w:rsidRPr="00430C03">
        <w:rPr>
          <w:sz w:val="20"/>
          <w:szCs w:val="20"/>
        </w:rPr>
        <w:t>Malthus</w:t>
      </w:r>
      <w:proofErr w:type="spellEnd"/>
      <w:r w:rsidRPr="00430C03">
        <w:rPr>
          <w:sz w:val="20"/>
          <w:szCs w:val="20"/>
        </w:rPr>
        <w:t xml:space="preserve"> pregava, tal como conclui John W. </w:t>
      </w:r>
      <w:proofErr w:type="spellStart"/>
      <w:r w:rsidRPr="00430C03">
        <w:rPr>
          <w:sz w:val="20"/>
          <w:szCs w:val="20"/>
        </w:rPr>
        <w:t>Warnock</w:t>
      </w:r>
      <w:proofErr w:type="spellEnd"/>
      <w:r w:rsidRPr="00430C03">
        <w:rPr>
          <w:sz w:val="20"/>
          <w:szCs w:val="20"/>
        </w:rPr>
        <w:t>: “</w:t>
      </w:r>
      <w:proofErr w:type="spellStart"/>
      <w:r w:rsidRPr="00430C03">
        <w:rPr>
          <w:i/>
          <w:sz w:val="20"/>
          <w:szCs w:val="20"/>
        </w:rPr>
        <w:t>the</w:t>
      </w:r>
      <w:proofErr w:type="spellEnd"/>
      <w:r w:rsidRPr="00430C03">
        <w:rPr>
          <w:i/>
          <w:sz w:val="20"/>
          <w:szCs w:val="20"/>
        </w:rPr>
        <w:t xml:space="preserve"> </w:t>
      </w:r>
      <w:proofErr w:type="spellStart"/>
      <w:r w:rsidRPr="00430C03">
        <w:rPr>
          <w:i/>
          <w:sz w:val="20"/>
          <w:szCs w:val="20"/>
        </w:rPr>
        <w:t>intervining</w:t>
      </w:r>
      <w:proofErr w:type="spellEnd"/>
      <w:r w:rsidRPr="00430C03">
        <w:rPr>
          <w:i/>
          <w:sz w:val="20"/>
          <w:szCs w:val="20"/>
        </w:rPr>
        <w:t xml:space="preserve"> 150 </w:t>
      </w:r>
      <w:proofErr w:type="spellStart"/>
      <w:r w:rsidRPr="00430C03">
        <w:rPr>
          <w:i/>
          <w:sz w:val="20"/>
          <w:szCs w:val="20"/>
        </w:rPr>
        <w:t>years</w:t>
      </w:r>
      <w:proofErr w:type="spellEnd"/>
      <w:r w:rsidRPr="00430C03">
        <w:rPr>
          <w:i/>
          <w:sz w:val="20"/>
          <w:szCs w:val="20"/>
        </w:rPr>
        <w:t xml:space="preserve"> </w:t>
      </w:r>
      <w:proofErr w:type="spellStart"/>
      <w:r w:rsidRPr="00430C03">
        <w:rPr>
          <w:i/>
          <w:sz w:val="20"/>
          <w:szCs w:val="20"/>
        </w:rPr>
        <w:t>seemed</w:t>
      </w:r>
      <w:proofErr w:type="spellEnd"/>
      <w:r w:rsidRPr="00430C03">
        <w:rPr>
          <w:i/>
          <w:sz w:val="20"/>
          <w:szCs w:val="20"/>
        </w:rPr>
        <w:t xml:space="preserve"> to prove </w:t>
      </w:r>
      <w:proofErr w:type="spellStart"/>
      <w:r w:rsidRPr="00430C03">
        <w:rPr>
          <w:i/>
          <w:sz w:val="20"/>
          <w:szCs w:val="20"/>
        </w:rPr>
        <w:t>Malthus</w:t>
      </w:r>
      <w:proofErr w:type="spellEnd"/>
      <w:r w:rsidRPr="00430C03">
        <w:rPr>
          <w:i/>
          <w:sz w:val="20"/>
          <w:szCs w:val="20"/>
        </w:rPr>
        <w:t xml:space="preserve"> </w:t>
      </w:r>
      <w:proofErr w:type="spellStart"/>
      <w:r w:rsidRPr="00430C03">
        <w:rPr>
          <w:i/>
          <w:sz w:val="20"/>
          <w:szCs w:val="20"/>
        </w:rPr>
        <w:t>wrong</w:t>
      </w:r>
      <w:proofErr w:type="spellEnd"/>
      <w:r w:rsidRPr="00430C03">
        <w:rPr>
          <w:i/>
          <w:sz w:val="20"/>
          <w:szCs w:val="20"/>
        </w:rPr>
        <w:t xml:space="preserve">”. </w:t>
      </w:r>
      <w:r w:rsidRPr="00430C03">
        <w:rPr>
          <w:sz w:val="20"/>
          <w:szCs w:val="20"/>
          <w:lang w:val="en-US"/>
        </w:rPr>
        <w:t xml:space="preserve">WARNOCK, John W. The Politics of Hunger:  the global food system. </w:t>
      </w:r>
      <w:r w:rsidRPr="00430C03">
        <w:rPr>
          <w:sz w:val="20"/>
          <w:szCs w:val="20"/>
        </w:rPr>
        <w:t xml:space="preserve">Toronto: </w:t>
      </w:r>
      <w:proofErr w:type="spellStart"/>
      <w:r w:rsidRPr="00430C03">
        <w:rPr>
          <w:sz w:val="20"/>
          <w:szCs w:val="20"/>
        </w:rPr>
        <w:t>Methuen</w:t>
      </w:r>
      <w:proofErr w:type="spellEnd"/>
      <w:r w:rsidRPr="00430C03">
        <w:rPr>
          <w:sz w:val="20"/>
          <w:szCs w:val="20"/>
        </w:rPr>
        <w:t>, 1987, p. 30.</w:t>
      </w:r>
    </w:p>
  </w:footnote>
  <w:footnote w:id="24">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CASTRO, Josué de. Geopolítica da Fome. Vol. 2. São Paulo: Brasiliense, 1957b, p. 495.</w:t>
      </w:r>
    </w:p>
  </w:footnote>
  <w:footnote w:id="25">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VALENTE, Flávio Luiz S. Do combate à fome à segurança alimentar e nutricional: o direito à alimentação adequada. </w:t>
      </w:r>
      <w:r w:rsidRPr="00430C03">
        <w:rPr>
          <w:rFonts w:ascii="Times New Roman" w:hAnsi="Times New Roman" w:cs="Times New Roman"/>
          <w:i/>
        </w:rPr>
        <w:t xml:space="preserve">In: </w:t>
      </w:r>
      <w:r w:rsidRPr="00430C03">
        <w:rPr>
          <w:rFonts w:ascii="Times New Roman" w:hAnsi="Times New Roman" w:cs="Times New Roman"/>
        </w:rPr>
        <w:t xml:space="preserve">VALENTE, Flávio Luiz S. Direito Humano à Alimentação: desafios e conquistas. São Paulo: Cortez, 2002, p. 38. Lembra Roberto </w:t>
      </w:r>
      <w:proofErr w:type="spellStart"/>
      <w:r w:rsidRPr="00430C03">
        <w:rPr>
          <w:rFonts w:ascii="Times New Roman" w:hAnsi="Times New Roman" w:cs="Times New Roman"/>
        </w:rPr>
        <w:t>Grassi</w:t>
      </w:r>
      <w:proofErr w:type="spellEnd"/>
      <w:r w:rsidRPr="00430C03">
        <w:rPr>
          <w:rFonts w:ascii="Times New Roman" w:hAnsi="Times New Roman" w:cs="Times New Roman"/>
        </w:rPr>
        <w:t xml:space="preserve"> Neto que “a preservação das características culturais” podem decorrer da forma de produção de alimentos, como os do tipo </w:t>
      </w:r>
      <w:proofErr w:type="spellStart"/>
      <w:r w:rsidRPr="00430C03">
        <w:rPr>
          <w:rFonts w:ascii="Times New Roman" w:hAnsi="Times New Roman" w:cs="Times New Roman"/>
          <w:i/>
        </w:rPr>
        <w:t>kosher</w:t>
      </w:r>
      <w:proofErr w:type="spellEnd"/>
      <w:r w:rsidRPr="00430C03">
        <w:rPr>
          <w:rFonts w:ascii="Times New Roman" w:hAnsi="Times New Roman" w:cs="Times New Roman"/>
        </w:rPr>
        <w:t xml:space="preserve"> (produzido em obediência aos preceitos da lei judaica) ou </w:t>
      </w:r>
      <w:proofErr w:type="spellStart"/>
      <w:r w:rsidRPr="00430C03">
        <w:rPr>
          <w:rFonts w:ascii="Times New Roman" w:hAnsi="Times New Roman" w:cs="Times New Roman"/>
          <w:i/>
        </w:rPr>
        <w:t>halal</w:t>
      </w:r>
      <w:proofErr w:type="spellEnd"/>
      <w:r w:rsidRPr="00430C03">
        <w:rPr>
          <w:rFonts w:ascii="Times New Roman" w:hAnsi="Times New Roman" w:cs="Times New Roman"/>
        </w:rPr>
        <w:t xml:space="preserve"> (aquele produzido em obediência aos preceitos da lei islâmica. GRASSI NETO, Roberto. Segurança Alimentar: da produção agrária à proteção do consumidor. </w:t>
      </w:r>
      <w:r w:rsidRPr="00430C03">
        <w:rPr>
          <w:rFonts w:ascii="Times New Roman" w:hAnsi="Times New Roman" w:cs="Times New Roman"/>
          <w:lang w:val="en-US"/>
        </w:rPr>
        <w:t xml:space="preserve">São Paulo: </w:t>
      </w:r>
      <w:proofErr w:type="spellStart"/>
      <w:proofErr w:type="gramStart"/>
      <w:r w:rsidRPr="00430C03">
        <w:rPr>
          <w:rFonts w:ascii="Times New Roman" w:hAnsi="Times New Roman" w:cs="Times New Roman"/>
          <w:lang w:val="en-US"/>
        </w:rPr>
        <w:t>Saraiva</w:t>
      </w:r>
      <w:proofErr w:type="spellEnd"/>
      <w:r w:rsidRPr="00430C03">
        <w:rPr>
          <w:rFonts w:ascii="Times New Roman" w:hAnsi="Times New Roman" w:cs="Times New Roman"/>
          <w:lang w:val="en-US"/>
        </w:rPr>
        <w:t>,</w:t>
      </w:r>
      <w:proofErr w:type="gramEnd"/>
      <w:r w:rsidRPr="00430C03">
        <w:rPr>
          <w:rFonts w:ascii="Times New Roman" w:hAnsi="Times New Roman" w:cs="Times New Roman"/>
          <w:lang w:val="en-US"/>
        </w:rPr>
        <w:t xml:space="preserve"> 2013, p. 68.</w:t>
      </w:r>
    </w:p>
  </w:footnote>
  <w:footnote w:id="26">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r w:rsidRPr="00430C03">
        <w:rPr>
          <w:rFonts w:ascii="Times New Roman" w:hAnsi="Times New Roman" w:cs="Times New Roman"/>
          <w:i/>
          <w:lang w:val="en-US"/>
        </w:rPr>
        <w:t>Poverty is the principal cause of hunger and undernourishment. [Poverty is assessed by] the poverty line [which is] determined principally in terms of the money income needed to avoid going hungry</w:t>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ONU.</w:t>
      </w:r>
      <w:proofErr w:type="gramEnd"/>
      <w:r w:rsidRPr="00430C03">
        <w:rPr>
          <w:rFonts w:ascii="Times New Roman" w:hAnsi="Times New Roman" w:cs="Times New Roman"/>
          <w:lang w:val="en-US"/>
        </w:rPr>
        <w:t xml:space="preserve"> Rethinking Poverty: Report on the World Social Situation 2010. New York: UN, 2009</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"UN. Rethinking Poverty: Report on the World Social Situation 2010. New York: UN, 2009" \s "UN. Rethinking Poverty: Report on the World Social Situation 2010. New York: UN, 2009" \c 1 </w:instrText>
      </w:r>
      <w:r w:rsidRPr="00430C03">
        <w:rPr>
          <w:rFonts w:ascii="Times New Roman" w:hAnsi="Times New Roman" w:cs="Times New Roman"/>
        </w:rPr>
        <w:fldChar w:fldCharType="end"/>
      </w:r>
      <w:r w:rsidRPr="00430C03">
        <w:rPr>
          <w:rFonts w:ascii="Times New Roman" w:hAnsi="Times New Roman" w:cs="Times New Roman"/>
          <w:lang w:val="en-US"/>
        </w:rPr>
        <w:t>, p.1.</w:t>
      </w:r>
    </w:p>
  </w:footnote>
  <w:footnote w:id="27">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SEN, </w:t>
      </w:r>
      <w:proofErr w:type="spellStart"/>
      <w:r w:rsidRPr="00430C03">
        <w:rPr>
          <w:rFonts w:ascii="Times New Roman" w:hAnsi="Times New Roman" w:cs="Times New Roman"/>
          <w:lang w:val="en-US"/>
        </w:rPr>
        <w:t>Binay</w:t>
      </w:r>
      <w:proofErr w:type="spellEnd"/>
      <w:r w:rsidRPr="00430C03">
        <w:rPr>
          <w:rFonts w:ascii="Times New Roman" w:hAnsi="Times New Roman" w:cs="Times New Roman"/>
          <w:lang w:val="en-US"/>
        </w:rPr>
        <w:t xml:space="preserve"> R. </w:t>
      </w:r>
      <w:proofErr w:type="gramStart"/>
      <w:r w:rsidRPr="00430C03">
        <w:rPr>
          <w:rFonts w:ascii="Times New Roman" w:hAnsi="Times New Roman" w:cs="Times New Roman"/>
          <w:lang w:val="en-US"/>
        </w:rPr>
        <w:t>Towards</w:t>
      </w:r>
      <w:proofErr w:type="gramEnd"/>
      <w:r w:rsidRPr="00430C03">
        <w:rPr>
          <w:rFonts w:ascii="Times New Roman" w:hAnsi="Times New Roman" w:cs="Times New Roman"/>
          <w:lang w:val="en-US"/>
        </w:rPr>
        <w:t xml:space="preserve"> a Newer World. </w:t>
      </w:r>
      <w:r w:rsidRPr="00430C03">
        <w:rPr>
          <w:rFonts w:ascii="Times New Roman" w:hAnsi="Times New Roman" w:cs="Times New Roman"/>
        </w:rPr>
        <w:t xml:space="preserve">Dublin: </w:t>
      </w:r>
      <w:proofErr w:type="spellStart"/>
      <w:r w:rsidRPr="00430C03">
        <w:rPr>
          <w:rFonts w:ascii="Times New Roman" w:hAnsi="Times New Roman" w:cs="Times New Roman"/>
        </w:rPr>
        <w:t>Tycooly</w:t>
      </w:r>
      <w:proofErr w:type="spellEnd"/>
      <w:r w:rsidRPr="00430C03">
        <w:rPr>
          <w:rFonts w:ascii="Times New Roman" w:hAnsi="Times New Roman" w:cs="Times New Roman"/>
        </w:rPr>
        <w:t>, 1982, p. 3-4.</w:t>
      </w:r>
    </w:p>
  </w:footnote>
  <w:footnote w:id="28">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Como bem ressalta </w:t>
      </w:r>
      <w:proofErr w:type="spellStart"/>
      <w:r w:rsidRPr="00430C03">
        <w:rPr>
          <w:rFonts w:ascii="Times New Roman" w:hAnsi="Times New Roman" w:cs="Times New Roman"/>
        </w:rPr>
        <w:t>Asher</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Hobson</w:t>
      </w:r>
      <w:proofErr w:type="spellEnd"/>
      <w:r w:rsidRPr="00430C03">
        <w:rPr>
          <w:rFonts w:ascii="Times New Roman" w:hAnsi="Times New Roman" w:cs="Times New Roman"/>
        </w:rPr>
        <w:t xml:space="preserve">, o tratado constitutivo do IIA é silente quanto à atribuição a si de personalidade jurídica, de modo que há duas correntes acerca da sua classificação: (a) de que ela seria uma organização </w:t>
      </w:r>
      <w:proofErr w:type="spellStart"/>
      <w:r w:rsidRPr="00430C03">
        <w:rPr>
          <w:rFonts w:ascii="Times New Roman" w:hAnsi="Times New Roman" w:cs="Times New Roman"/>
          <w:i/>
        </w:rPr>
        <w:t>sui</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generis</w:t>
      </w:r>
      <w:proofErr w:type="spellEnd"/>
      <w:r w:rsidRPr="00430C03">
        <w:rPr>
          <w:rFonts w:ascii="Times New Roman" w:hAnsi="Times New Roman" w:cs="Times New Roman"/>
        </w:rPr>
        <w:t xml:space="preserve">, pois voltada a atuar no foro internacional, em que pese ser constituída na Itália; (b) de que ela seria uma organização internacional dada a sua origem convencional e atividades por ela executadas, mesmo sem a referida menção formal em seu tratado constitutivo. HOBSON, </w:t>
      </w:r>
      <w:proofErr w:type="spellStart"/>
      <w:r w:rsidRPr="00430C03">
        <w:rPr>
          <w:rFonts w:ascii="Times New Roman" w:hAnsi="Times New Roman" w:cs="Times New Roman"/>
        </w:rPr>
        <w:t>Asher</w:t>
      </w:r>
      <w:proofErr w:type="spellEnd"/>
      <w:r w:rsidRPr="00430C03">
        <w:rPr>
          <w:rFonts w:ascii="Times New Roman" w:hAnsi="Times New Roman" w:cs="Times New Roman"/>
        </w:rPr>
        <w:t xml:space="preserve">. </w:t>
      </w:r>
      <w:r w:rsidRPr="00430C03">
        <w:rPr>
          <w:rFonts w:ascii="Times New Roman" w:hAnsi="Times New Roman" w:cs="Times New Roman"/>
          <w:lang w:val="en-US"/>
        </w:rPr>
        <w:t xml:space="preserve">The </w:t>
      </w:r>
      <w:proofErr w:type="spellStart"/>
      <w:r w:rsidRPr="00430C03">
        <w:rPr>
          <w:rFonts w:ascii="Times New Roman" w:hAnsi="Times New Roman" w:cs="Times New Roman"/>
          <w:lang w:val="en-US"/>
        </w:rPr>
        <w:t>Intenrational</w:t>
      </w:r>
      <w:proofErr w:type="spellEnd"/>
      <w:r w:rsidRPr="00430C03">
        <w:rPr>
          <w:rFonts w:ascii="Times New Roman" w:hAnsi="Times New Roman" w:cs="Times New Roman"/>
          <w:lang w:val="en-US"/>
        </w:rPr>
        <w:t xml:space="preserve"> Institute of Agriculture: an historical and critical analysis of its Organization, Activities and Policies of Administration. </w:t>
      </w:r>
      <w:r w:rsidRPr="00430C03">
        <w:rPr>
          <w:rFonts w:ascii="Times New Roman" w:hAnsi="Times New Roman" w:cs="Times New Roman"/>
        </w:rPr>
        <w:t>Tese (Doutorado em Ciência Política). 356p. Universidade de Genebra, Instituto Universitário de Altos Estudos Internacionais. Genebra: UG, 1929</w:t>
      </w:r>
      <w:r w:rsidRPr="00430C03">
        <w:rPr>
          <w:rFonts w:ascii="Times New Roman" w:hAnsi="Times New Roman" w:cs="Times New Roman"/>
        </w:rPr>
        <w:fldChar w:fldCharType="begin"/>
      </w:r>
      <w:r w:rsidRPr="00430C03">
        <w:rPr>
          <w:rFonts w:ascii="Times New Roman" w:hAnsi="Times New Roman" w:cs="Times New Roman"/>
        </w:rPr>
        <w:instrText xml:space="preserve"> TA \l "HOBSON, Asher. The Intenrational Institute of Agriculture: an historical and critical analysis of its Organization, Activities and Policies of Administration. Tese (Doutorado em Ciência Política). 356p. Universidade de Genebra, Instituto Universitário de Altos Estudos Internacionais. Genebra: UG, 1929" \s "HOBSON, Asher. The Intenrational Institute of Agriculture: an historical and critical analysis of its Organization, Activities and Policies of Administration. Tese (Doutorado em Ciência Política). 356p. Universidade de Genebra, Instituto Universitário de" \c 1 </w:instrText>
      </w:r>
      <w:r w:rsidRPr="00430C03">
        <w:rPr>
          <w:rFonts w:ascii="Times New Roman" w:hAnsi="Times New Roman" w:cs="Times New Roman"/>
        </w:rPr>
        <w:fldChar w:fldCharType="end"/>
      </w:r>
      <w:r w:rsidRPr="00430C03">
        <w:rPr>
          <w:rFonts w:ascii="Times New Roman" w:hAnsi="Times New Roman" w:cs="Times New Roman"/>
        </w:rPr>
        <w:t>, p. 244.</w:t>
      </w:r>
    </w:p>
  </w:footnote>
  <w:footnote w:id="29">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São os 40 países, separados por região: Europa (20) – Itália, Bélgica, Portugal, Romênia, Luxemburgo, Montenegro, Sérvia, Suíça, Noruega, Reino Unido e da Irlanda, Bulgária, Dinamarca, Império </w:t>
      </w:r>
      <w:proofErr w:type="spellStart"/>
      <w:r w:rsidRPr="00430C03">
        <w:rPr>
          <w:rFonts w:ascii="Times New Roman" w:hAnsi="Times New Roman" w:cs="Times New Roman"/>
        </w:rPr>
        <w:t>Austro-húngaro</w:t>
      </w:r>
      <w:proofErr w:type="spellEnd"/>
      <w:r w:rsidRPr="00430C03">
        <w:rPr>
          <w:rFonts w:ascii="Times New Roman" w:hAnsi="Times New Roman" w:cs="Times New Roman"/>
        </w:rPr>
        <w:t xml:space="preserve">, Alemanha, Rússia, Espanha, França, Holanda, Suécia e Grécia; Ásia (4) – Japão, Turquia, Pérsia e China; América (14) – El Salvador, Argentina, México, Equador, Guatemala, Nicarágua, Estados Unidos, Brasil, Cuba, Costa Rica, Chile, Uruguai, Peru e Paraguai; e África (2) – Egito e Etiópia. </w:t>
      </w:r>
      <w:r w:rsidRPr="00430C03">
        <w:rPr>
          <w:rFonts w:ascii="Times New Roman" w:hAnsi="Times New Roman" w:cs="Times New Roman"/>
          <w:i/>
        </w:rPr>
        <w:t>Cf</w:t>
      </w:r>
      <w:r w:rsidRPr="00430C03">
        <w:rPr>
          <w:rFonts w:ascii="Times New Roman" w:hAnsi="Times New Roman" w:cs="Times New Roman"/>
        </w:rPr>
        <w:t xml:space="preserve">. INTERNATIONAL INSTITUTE OF AGRICULTURE. Convenção Constitutiva do </w:t>
      </w:r>
      <w:proofErr w:type="spellStart"/>
      <w:r w:rsidRPr="00430C03">
        <w:rPr>
          <w:rFonts w:ascii="Times New Roman" w:hAnsi="Times New Roman" w:cs="Times New Roman"/>
        </w:rPr>
        <w:t>International</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Institute</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of</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Agriculture</w:t>
      </w:r>
      <w:proofErr w:type="spellEnd"/>
      <w:r w:rsidRPr="00430C03">
        <w:rPr>
          <w:rFonts w:ascii="Times New Roman" w:hAnsi="Times New Roman" w:cs="Times New Roman"/>
        </w:rPr>
        <w:t>. 1905</w:t>
      </w:r>
      <w:r w:rsidRPr="00430C03">
        <w:rPr>
          <w:rFonts w:ascii="Times New Roman" w:hAnsi="Times New Roman" w:cs="Times New Roman"/>
        </w:rPr>
        <w:fldChar w:fldCharType="begin"/>
      </w:r>
      <w:r w:rsidRPr="00430C03">
        <w:rPr>
          <w:rFonts w:ascii="Times New Roman" w:hAnsi="Times New Roman" w:cs="Times New Roman"/>
        </w:rPr>
        <w:instrText xml:space="preserve"> TA \l "INTERNATIONAL INSTITUTE OF AGRICULTURE. Convenção Constitutiva do International Institute of Agriculture. 1905" \s "INTERNATIONAL INSTITUTE OF AGRICULTURE. Convenção Constitutiva do International Institute of Agriculture. 1905" \c 1 </w:instrText>
      </w:r>
      <w:r w:rsidRPr="00430C03">
        <w:rPr>
          <w:rFonts w:ascii="Times New Roman" w:hAnsi="Times New Roman" w:cs="Times New Roman"/>
        </w:rPr>
        <w:fldChar w:fldCharType="end"/>
      </w:r>
      <w:r w:rsidRPr="00430C03">
        <w:rPr>
          <w:rFonts w:ascii="Times New Roman" w:hAnsi="Times New Roman" w:cs="Times New Roman"/>
        </w:rPr>
        <w:t>.</w:t>
      </w:r>
    </w:p>
  </w:footnote>
  <w:footnote w:id="30">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FAO. David </w:t>
      </w:r>
      <w:proofErr w:type="spellStart"/>
      <w:r w:rsidRPr="00430C03">
        <w:rPr>
          <w:rFonts w:ascii="Times New Roman" w:hAnsi="Times New Roman" w:cs="Times New Roman"/>
        </w:rPr>
        <w:t>Lubin</w:t>
      </w:r>
      <w:proofErr w:type="spellEnd"/>
      <w:r w:rsidRPr="00430C03">
        <w:rPr>
          <w:rFonts w:ascii="Times New Roman" w:hAnsi="Times New Roman" w:cs="Times New Roman"/>
        </w:rPr>
        <w:t xml:space="preserve"> (1849-1919): </w:t>
      </w:r>
      <w:proofErr w:type="spellStart"/>
      <w:r w:rsidRPr="00430C03">
        <w:rPr>
          <w:rFonts w:ascii="Times New Roman" w:hAnsi="Times New Roman" w:cs="Times New Roman"/>
        </w:rPr>
        <w:t>An</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Appreciation</w:t>
      </w:r>
      <w:proofErr w:type="spellEnd"/>
      <w:r w:rsidRPr="00430C03">
        <w:rPr>
          <w:rFonts w:ascii="Times New Roman" w:hAnsi="Times New Roman" w:cs="Times New Roman"/>
        </w:rPr>
        <w:t xml:space="preserve">. </w:t>
      </w:r>
      <w:proofErr w:type="gramStart"/>
      <w:r w:rsidRPr="00430C03">
        <w:rPr>
          <w:rFonts w:ascii="Times New Roman" w:hAnsi="Times New Roman" w:cs="Times New Roman"/>
        </w:rPr>
        <w:t>s/d</w:t>
      </w:r>
      <w:proofErr w:type="gramEnd"/>
      <w:r w:rsidRPr="00430C03">
        <w:rPr>
          <w:rFonts w:ascii="Times New Roman" w:hAnsi="Times New Roman" w:cs="Times New Roman"/>
        </w:rPr>
        <w:t xml:space="preserve">. Disponível em: &lt;www.fao.org/library/about-library/general-information/david-lubin-an-appreciation/en/&gt;. </w:t>
      </w:r>
      <w:proofErr w:type="spellStart"/>
      <w:r w:rsidRPr="00430C03">
        <w:rPr>
          <w:rFonts w:ascii="Times New Roman" w:hAnsi="Times New Roman" w:cs="Times New Roman"/>
          <w:lang w:val="en-US"/>
        </w:rPr>
        <w:t>Acesso</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em</w:t>
      </w:r>
      <w:proofErr w:type="spellEnd"/>
      <w:r w:rsidRPr="00430C03">
        <w:rPr>
          <w:rFonts w:ascii="Times New Roman" w:hAnsi="Times New Roman" w:cs="Times New Roman"/>
          <w:lang w:val="en-US"/>
        </w:rPr>
        <w:t xml:space="preserve"> 17 </w:t>
      </w:r>
      <w:proofErr w:type="spellStart"/>
      <w:proofErr w:type="gramStart"/>
      <w:r w:rsidRPr="00430C03">
        <w:rPr>
          <w:rFonts w:ascii="Times New Roman" w:hAnsi="Times New Roman" w:cs="Times New Roman"/>
          <w:lang w:val="en-US"/>
        </w:rPr>
        <w:t>jul</w:t>
      </w:r>
      <w:proofErr w:type="spellEnd"/>
      <w:proofErr w:type="gram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2017</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"FAO. David Lubin (1849-1919): An Appreciation. s/d. Disponível em: &lt;www.fao.org/library/about-library/general-information/david-lubin-an-appreciation/en/&gt;. Acesso em 17 jul. 2017" \s "FAO. David Lubin (1849-1919): An Appreciation. s/d. Disponível em: &lt;www.fao.org/library/about-library/general-information/david-lubin-an-appreciation/en/&gt;. Acesso em 17 jul. 2017" \c 1 </w:instrText>
      </w:r>
      <w:r w:rsidRPr="00430C03">
        <w:rPr>
          <w:rFonts w:ascii="Times New Roman" w:hAnsi="Times New Roman" w:cs="Times New Roman"/>
        </w:rPr>
        <w:fldChar w:fldCharType="end"/>
      </w:r>
      <w:r w:rsidRPr="00430C03">
        <w:rPr>
          <w:rFonts w:ascii="Times New Roman" w:hAnsi="Times New Roman" w:cs="Times New Roman"/>
          <w:lang w:val="en-US"/>
        </w:rPr>
        <w:t>; HOBSON, Asher.</w:t>
      </w:r>
      <w:proofErr w:type="gramEnd"/>
      <w:r w:rsidRPr="00430C03">
        <w:rPr>
          <w:rFonts w:ascii="Times New Roman" w:hAnsi="Times New Roman" w:cs="Times New Roman"/>
          <w:lang w:val="en-US"/>
        </w:rPr>
        <w:t xml:space="preserve"> The </w:t>
      </w:r>
      <w:proofErr w:type="spellStart"/>
      <w:r w:rsidRPr="00430C03">
        <w:rPr>
          <w:rFonts w:ascii="Times New Roman" w:hAnsi="Times New Roman" w:cs="Times New Roman"/>
          <w:lang w:val="en-US"/>
        </w:rPr>
        <w:t>Intenrational</w:t>
      </w:r>
      <w:proofErr w:type="spellEnd"/>
      <w:r w:rsidRPr="00430C03">
        <w:rPr>
          <w:rFonts w:ascii="Times New Roman" w:hAnsi="Times New Roman" w:cs="Times New Roman"/>
          <w:lang w:val="en-US"/>
        </w:rPr>
        <w:t xml:space="preserve"> Institute of Agriculture: an historical and critical analysis of its Organization, Activities and Policies of Administration. </w:t>
      </w:r>
      <w:r w:rsidRPr="00430C03">
        <w:rPr>
          <w:rFonts w:ascii="Times New Roman" w:hAnsi="Times New Roman" w:cs="Times New Roman"/>
        </w:rPr>
        <w:t xml:space="preserve">Tese (Doutorado em Ciência Política). 356p. Universidade de Genebra, Instituto Universitário de Altos Estudos Internacionais. Genebra: UG, 1929, </w:t>
      </w:r>
      <w:r w:rsidRPr="00430C03">
        <w:rPr>
          <w:rFonts w:ascii="Times New Roman" w:hAnsi="Times New Roman" w:cs="Times New Roman"/>
          <w:lang w:val="en-US"/>
        </w:rPr>
        <w:t xml:space="preserve">p. 44 e 54-55. </w:t>
      </w:r>
    </w:p>
  </w:footnote>
  <w:footnote w:id="31">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s-AR"/>
        </w:rPr>
        <w:t xml:space="preserve"> MARCHISIO, Sergio; DI BLASE, </w:t>
      </w:r>
      <w:proofErr w:type="spellStart"/>
      <w:r w:rsidRPr="00430C03">
        <w:rPr>
          <w:rFonts w:ascii="Times New Roman" w:hAnsi="Times New Roman" w:cs="Times New Roman"/>
          <w:lang w:val="es-AR"/>
        </w:rPr>
        <w:t>Antonietta</w:t>
      </w:r>
      <w:proofErr w:type="spellEnd"/>
      <w:r w:rsidRPr="00430C03">
        <w:rPr>
          <w:rFonts w:ascii="Times New Roman" w:hAnsi="Times New Roman" w:cs="Times New Roman"/>
          <w:lang w:val="es-AR"/>
        </w:rPr>
        <w:t xml:space="preserve">. </w:t>
      </w:r>
      <w:proofErr w:type="gramStart"/>
      <w:r w:rsidRPr="00430C03">
        <w:rPr>
          <w:rFonts w:ascii="Times New Roman" w:hAnsi="Times New Roman" w:cs="Times New Roman"/>
          <w:lang w:val="en-US"/>
        </w:rPr>
        <w:t>The Food and Agriculture Organization.</w:t>
      </w:r>
      <w:proofErr w:type="gramEnd"/>
      <w:r w:rsidRPr="00430C03">
        <w:rPr>
          <w:rFonts w:ascii="Times New Roman" w:hAnsi="Times New Roman" w:cs="Times New Roman"/>
          <w:lang w:val="en-US"/>
        </w:rPr>
        <w:t xml:space="preserve"> Dordrecht: </w:t>
      </w:r>
      <w:proofErr w:type="spellStart"/>
      <w:r w:rsidRPr="00430C03">
        <w:rPr>
          <w:rFonts w:ascii="Times New Roman" w:hAnsi="Times New Roman" w:cs="Times New Roman"/>
          <w:lang w:val="en-US"/>
        </w:rPr>
        <w:t>Martinus</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Nijhoff</w:t>
      </w:r>
      <w:proofErr w:type="spellEnd"/>
      <w:r w:rsidRPr="00430C03">
        <w:rPr>
          <w:rFonts w:ascii="Times New Roman" w:hAnsi="Times New Roman" w:cs="Times New Roman"/>
          <w:lang w:val="en-US"/>
        </w:rPr>
        <w:t xml:space="preserve"> Publishers, 1991</w:t>
      </w:r>
      <w:r w:rsidRPr="00430C03">
        <w:rPr>
          <w:rFonts w:ascii="Times New Roman" w:hAnsi="Times New Roman" w:cs="Times New Roman"/>
          <w:i/>
          <w:lang w:val="en-US"/>
        </w:rPr>
        <w:t xml:space="preserve">, </w:t>
      </w:r>
      <w:r w:rsidRPr="00430C03">
        <w:rPr>
          <w:rFonts w:ascii="Times New Roman" w:hAnsi="Times New Roman" w:cs="Times New Roman"/>
          <w:lang w:val="en-US"/>
        </w:rPr>
        <w:t xml:space="preserve">p. 5. </w:t>
      </w:r>
      <w:r w:rsidRPr="00F44CF3">
        <w:rPr>
          <w:rFonts w:ascii="Times New Roman" w:hAnsi="Times New Roman" w:cs="Times New Roman"/>
          <w:i/>
          <w:lang w:val="en-US"/>
        </w:rPr>
        <w:t>Cf</w:t>
      </w:r>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também</w:t>
      </w:r>
      <w:proofErr w:type="spellEnd"/>
      <w:r w:rsidRPr="00430C03">
        <w:rPr>
          <w:rFonts w:ascii="Times New Roman" w:hAnsi="Times New Roman" w:cs="Times New Roman"/>
          <w:lang w:val="en-US"/>
        </w:rPr>
        <w:t xml:space="preserve">: HOBSON, Asher. The </w:t>
      </w:r>
      <w:proofErr w:type="spellStart"/>
      <w:r w:rsidRPr="00430C03">
        <w:rPr>
          <w:rFonts w:ascii="Times New Roman" w:hAnsi="Times New Roman" w:cs="Times New Roman"/>
          <w:lang w:val="en-US"/>
        </w:rPr>
        <w:t>Intenrational</w:t>
      </w:r>
      <w:proofErr w:type="spellEnd"/>
      <w:r w:rsidRPr="00430C03">
        <w:rPr>
          <w:rFonts w:ascii="Times New Roman" w:hAnsi="Times New Roman" w:cs="Times New Roman"/>
          <w:lang w:val="en-US"/>
        </w:rPr>
        <w:t xml:space="preserve"> Institute of Agriculture: an historical and critical analysis of its Organization, Activities and Policies of Administration. </w:t>
      </w:r>
      <w:r w:rsidRPr="00430C03">
        <w:rPr>
          <w:rFonts w:ascii="Times New Roman" w:hAnsi="Times New Roman" w:cs="Times New Roman"/>
        </w:rPr>
        <w:t xml:space="preserve">Tese (Doutorado em Ciência Política). 356p. Universidade de Genebra, Instituto Universitário de Altos Estudos Internacionais. Genebra: UG, 1929, </w:t>
      </w:r>
      <w:r w:rsidRPr="00430C03">
        <w:rPr>
          <w:rFonts w:ascii="Times New Roman" w:hAnsi="Times New Roman" w:cs="Times New Roman"/>
          <w:lang w:val="en-US"/>
        </w:rPr>
        <w:t xml:space="preserve">p. 24-25 e 34-37. </w:t>
      </w:r>
    </w:p>
  </w:footnote>
  <w:footnote w:id="32">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s-AR"/>
        </w:rPr>
        <w:t xml:space="preserve"> MARCHISIO; Sergio; DI BLASE, </w:t>
      </w:r>
      <w:proofErr w:type="spellStart"/>
      <w:r w:rsidRPr="00430C03">
        <w:rPr>
          <w:rFonts w:ascii="Times New Roman" w:hAnsi="Times New Roman" w:cs="Times New Roman"/>
          <w:lang w:val="es-AR"/>
        </w:rPr>
        <w:t>Antonietta</w:t>
      </w:r>
      <w:proofErr w:type="spellEnd"/>
      <w:r w:rsidRPr="00430C03">
        <w:rPr>
          <w:rFonts w:ascii="Times New Roman" w:hAnsi="Times New Roman" w:cs="Times New Roman"/>
          <w:lang w:val="es-AR"/>
        </w:rPr>
        <w:t xml:space="preserve">. </w:t>
      </w:r>
      <w:proofErr w:type="gramStart"/>
      <w:r w:rsidRPr="00430C03">
        <w:rPr>
          <w:rFonts w:ascii="Times New Roman" w:hAnsi="Times New Roman" w:cs="Times New Roman"/>
          <w:lang w:val="en-US"/>
        </w:rPr>
        <w:t>The Food and Agriculture Organization.</w:t>
      </w:r>
      <w:proofErr w:type="gramEnd"/>
      <w:r w:rsidRPr="00430C03">
        <w:rPr>
          <w:rFonts w:ascii="Times New Roman" w:hAnsi="Times New Roman" w:cs="Times New Roman"/>
          <w:lang w:val="en-US"/>
        </w:rPr>
        <w:t xml:space="preserve"> Dordrecht: </w:t>
      </w:r>
      <w:proofErr w:type="spellStart"/>
      <w:r w:rsidRPr="00430C03">
        <w:rPr>
          <w:rFonts w:ascii="Times New Roman" w:hAnsi="Times New Roman" w:cs="Times New Roman"/>
          <w:lang w:val="en-US"/>
        </w:rPr>
        <w:t>Martinus</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Nijhoff</w:t>
      </w:r>
      <w:proofErr w:type="spellEnd"/>
      <w:r w:rsidRPr="00430C03">
        <w:rPr>
          <w:rFonts w:ascii="Times New Roman" w:hAnsi="Times New Roman" w:cs="Times New Roman"/>
          <w:lang w:val="en-US"/>
        </w:rPr>
        <w:t xml:space="preserve"> Publishers, 1991, p. 5. </w:t>
      </w:r>
      <w:r w:rsidRPr="00430C03">
        <w:rPr>
          <w:rFonts w:ascii="Times New Roman" w:hAnsi="Times New Roman" w:cs="Times New Roman"/>
          <w:i/>
          <w:lang w:val="en-US"/>
        </w:rPr>
        <w:t>Cf.</w:t>
      </w:r>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também</w:t>
      </w:r>
      <w:proofErr w:type="spellEnd"/>
      <w:r w:rsidRPr="00430C03">
        <w:rPr>
          <w:rFonts w:ascii="Times New Roman" w:hAnsi="Times New Roman" w:cs="Times New Roman"/>
          <w:lang w:val="en-US"/>
        </w:rPr>
        <w:t>: “</w:t>
      </w:r>
      <w:r w:rsidRPr="00430C03">
        <w:rPr>
          <w:rFonts w:ascii="Times New Roman" w:hAnsi="Times New Roman" w:cs="Times New Roman"/>
          <w:i/>
          <w:lang w:val="en-US"/>
        </w:rPr>
        <w:t>Governments were assures that the contemplate action did not in any way lessen the independence of governments</w:t>
      </w:r>
      <w:r w:rsidRPr="00430C03">
        <w:rPr>
          <w:rFonts w:ascii="Times New Roman" w:hAnsi="Times New Roman" w:cs="Times New Roman"/>
          <w:lang w:val="en-US"/>
        </w:rPr>
        <w:t xml:space="preserve">” HOBSON, Asher. The </w:t>
      </w:r>
      <w:proofErr w:type="spellStart"/>
      <w:r w:rsidRPr="00430C03">
        <w:rPr>
          <w:rFonts w:ascii="Times New Roman" w:hAnsi="Times New Roman" w:cs="Times New Roman"/>
          <w:lang w:val="en-US"/>
        </w:rPr>
        <w:t>Intenrational</w:t>
      </w:r>
      <w:proofErr w:type="spellEnd"/>
      <w:r w:rsidRPr="00430C03">
        <w:rPr>
          <w:rFonts w:ascii="Times New Roman" w:hAnsi="Times New Roman" w:cs="Times New Roman"/>
          <w:lang w:val="en-US"/>
        </w:rPr>
        <w:t xml:space="preserve"> Institute of Agriculture: an historical and critical analysis of its Organization, Activities and Policies of Administration. </w:t>
      </w:r>
      <w:r w:rsidRPr="00430C03">
        <w:rPr>
          <w:rFonts w:ascii="Times New Roman" w:hAnsi="Times New Roman" w:cs="Times New Roman"/>
        </w:rPr>
        <w:t xml:space="preserve">Tese (Doutorado em Ciência Política). 356p. Universidade de Genebra, Instituto Universitário de Altos Estudos Internacionais. </w:t>
      </w:r>
      <w:proofErr w:type="spellStart"/>
      <w:r w:rsidRPr="00430C03">
        <w:rPr>
          <w:rFonts w:ascii="Times New Roman" w:hAnsi="Times New Roman" w:cs="Times New Roman"/>
          <w:lang w:val="en-US"/>
        </w:rPr>
        <w:t>Genebra</w:t>
      </w:r>
      <w:proofErr w:type="spellEnd"/>
      <w:r w:rsidRPr="00430C03">
        <w:rPr>
          <w:rFonts w:ascii="Times New Roman" w:hAnsi="Times New Roman" w:cs="Times New Roman"/>
          <w:lang w:val="en-US"/>
        </w:rPr>
        <w:t>: UG, 1929, p.</w:t>
      </w:r>
      <w:proofErr w:type="spellStart"/>
      <w:r w:rsidRPr="00430C03">
        <w:rPr>
          <w:rFonts w:ascii="Times New Roman" w:hAnsi="Times New Roman" w:cs="Times New Roman"/>
          <w:lang w:val="en-US"/>
        </w:rPr>
        <w:t xml:space="preserve"> </w:t>
      </w:r>
      <w:proofErr w:type="spellEnd"/>
      <w:r w:rsidRPr="00430C03">
        <w:rPr>
          <w:rFonts w:ascii="Times New Roman" w:hAnsi="Times New Roman" w:cs="Times New Roman"/>
          <w:lang w:val="en-US"/>
        </w:rPr>
        <w:t xml:space="preserve">41. </w:t>
      </w:r>
    </w:p>
  </w:footnote>
  <w:footnote w:id="33">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s-AR"/>
        </w:rPr>
        <w:t xml:space="preserve"> MARCHISIO; Sergio; DI BLASE, </w:t>
      </w:r>
      <w:proofErr w:type="spellStart"/>
      <w:r w:rsidRPr="00430C03">
        <w:rPr>
          <w:rFonts w:ascii="Times New Roman" w:hAnsi="Times New Roman" w:cs="Times New Roman"/>
          <w:lang w:val="es-AR"/>
        </w:rPr>
        <w:t>Antonietta</w:t>
      </w:r>
      <w:proofErr w:type="spellEnd"/>
      <w:r w:rsidRPr="00430C03">
        <w:rPr>
          <w:rFonts w:ascii="Times New Roman" w:hAnsi="Times New Roman" w:cs="Times New Roman"/>
          <w:lang w:val="es-AR"/>
        </w:rPr>
        <w:t xml:space="preserve">. </w:t>
      </w:r>
      <w:proofErr w:type="gramStart"/>
      <w:r w:rsidRPr="00430C03">
        <w:rPr>
          <w:rFonts w:ascii="Times New Roman" w:hAnsi="Times New Roman" w:cs="Times New Roman"/>
          <w:lang w:val="en-US"/>
        </w:rPr>
        <w:t>The Food and Agriculture Organization.</w:t>
      </w:r>
      <w:proofErr w:type="gramEnd"/>
      <w:r w:rsidRPr="00430C03">
        <w:rPr>
          <w:rFonts w:ascii="Times New Roman" w:hAnsi="Times New Roman" w:cs="Times New Roman"/>
          <w:lang w:val="en-US"/>
        </w:rPr>
        <w:t xml:space="preserve"> Dordrecht: </w:t>
      </w:r>
      <w:proofErr w:type="spellStart"/>
      <w:r w:rsidRPr="00430C03">
        <w:rPr>
          <w:rFonts w:ascii="Times New Roman" w:hAnsi="Times New Roman" w:cs="Times New Roman"/>
          <w:lang w:val="en-US"/>
        </w:rPr>
        <w:t>Martinus</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Nijhoff</w:t>
      </w:r>
      <w:proofErr w:type="spellEnd"/>
      <w:r w:rsidRPr="00430C03">
        <w:rPr>
          <w:rFonts w:ascii="Times New Roman" w:hAnsi="Times New Roman" w:cs="Times New Roman"/>
          <w:lang w:val="en-US"/>
        </w:rPr>
        <w:t xml:space="preserve"> Publishers, 1991, p. 5.</w:t>
      </w:r>
    </w:p>
  </w:footnote>
  <w:footnote w:id="34">
    <w:p w:rsidR="00430C03" w:rsidRPr="00430C03" w:rsidRDefault="00430C03" w:rsidP="00430C03">
      <w:pPr>
        <w:pStyle w:val="Textodenotaderodap"/>
        <w:jc w:val="both"/>
        <w:rPr>
          <w:rFonts w:ascii="Times New Roman" w:hAnsi="Times New Roman" w:cs="Times New Roman"/>
          <w:lang w:val="fr-FR"/>
        </w:rPr>
      </w:pPr>
      <w:r w:rsidRPr="00430C03">
        <w:rPr>
          <w:rStyle w:val="Refdenotaderodap"/>
          <w:rFonts w:ascii="Times New Roman" w:hAnsi="Times New Roman" w:cs="Times New Roman"/>
        </w:rPr>
        <w:footnoteRef/>
      </w:r>
      <w:r w:rsidRPr="00430C03">
        <w:rPr>
          <w:rFonts w:ascii="Times New Roman" w:hAnsi="Times New Roman" w:cs="Times New Roman"/>
          <w:lang w:val="fr-FR"/>
        </w:rPr>
        <w:t xml:space="preserve"> </w:t>
      </w:r>
      <w:r w:rsidRPr="00430C03">
        <w:rPr>
          <w:rFonts w:ascii="Times New Roman" w:hAnsi="Times New Roman" w:cs="Times New Roman"/>
          <w:lang w:val="fr-FR"/>
        </w:rPr>
        <w:t>HOBSON</w:t>
      </w:r>
      <w:r w:rsidRPr="00430C03">
        <w:rPr>
          <w:rFonts w:ascii="Times New Roman" w:hAnsi="Times New Roman" w:cs="Times New Roman"/>
          <w:lang w:val="en-US"/>
        </w:rPr>
        <w:t xml:space="preserve">, Asher. The </w:t>
      </w:r>
      <w:proofErr w:type="spellStart"/>
      <w:r w:rsidRPr="00430C03">
        <w:rPr>
          <w:rFonts w:ascii="Times New Roman" w:hAnsi="Times New Roman" w:cs="Times New Roman"/>
          <w:lang w:val="en-US"/>
        </w:rPr>
        <w:t>Intenrational</w:t>
      </w:r>
      <w:proofErr w:type="spellEnd"/>
      <w:r w:rsidRPr="00430C03">
        <w:rPr>
          <w:rFonts w:ascii="Times New Roman" w:hAnsi="Times New Roman" w:cs="Times New Roman"/>
          <w:lang w:val="en-US"/>
        </w:rPr>
        <w:t xml:space="preserve"> Institute of Agriculture: an historical and critical analysis of its Organization, Activities and Policies of Administration. </w:t>
      </w:r>
      <w:r w:rsidRPr="00430C03">
        <w:rPr>
          <w:rFonts w:ascii="Times New Roman" w:hAnsi="Times New Roman" w:cs="Times New Roman"/>
        </w:rPr>
        <w:t xml:space="preserve">Tese (Doutorado em Ciência Política). 356p. Universidade de Genebra, Instituto Universitário de Altos Estudos Internacionais. Genebra: UG, 1929, </w:t>
      </w:r>
      <w:r w:rsidRPr="00430C03">
        <w:rPr>
          <w:rFonts w:ascii="Times New Roman" w:hAnsi="Times New Roman" w:cs="Times New Roman"/>
          <w:lang w:val="fr-FR"/>
        </w:rPr>
        <w:t>p. 100.</w:t>
      </w:r>
    </w:p>
  </w:footnote>
  <w:footnote w:id="35">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fr-FR"/>
        </w:rPr>
        <w:t xml:space="preserve"> </w:t>
      </w:r>
      <w:r w:rsidRPr="00430C03">
        <w:rPr>
          <w:rFonts w:ascii="Times New Roman" w:hAnsi="Times New Roman" w:cs="Times New Roman"/>
          <w:lang w:val="fr-FR"/>
        </w:rPr>
        <w:t xml:space="preserve">LUZZATTI, </w:t>
      </w:r>
      <w:r w:rsidRPr="00430C03">
        <w:rPr>
          <w:rFonts w:ascii="Times New Roman" w:hAnsi="Times New Roman" w:cs="Times New Roman"/>
          <w:lang w:val="fr-FR"/>
        </w:rPr>
        <w:t xml:space="preserve">Luigi. </w:t>
      </w:r>
      <w:proofErr w:type="gramStart"/>
      <w:r w:rsidRPr="00430C03">
        <w:rPr>
          <w:rFonts w:ascii="Times New Roman" w:hAnsi="Times New Roman" w:cs="Times New Roman"/>
          <w:lang w:val="en-US"/>
        </w:rPr>
        <w:t>The International Institute of Agriculture.</w:t>
      </w:r>
      <w:proofErr w:type="gramEnd"/>
      <w:r w:rsidRPr="00430C03">
        <w:rPr>
          <w:rFonts w:ascii="Times New Roman" w:hAnsi="Times New Roman" w:cs="Times New Roman"/>
          <w:lang w:val="en-US"/>
        </w:rPr>
        <w:t xml:space="preserve"> T</w:t>
      </w:r>
      <w:r w:rsidRPr="00430C03">
        <w:rPr>
          <w:rFonts w:ascii="Times New Roman" w:hAnsi="Times New Roman" w:cs="Times New Roman"/>
          <w:iCs/>
          <w:lang w:val="en-US"/>
        </w:rPr>
        <w:t>he North American Review</w:t>
      </w:r>
      <w:r w:rsidRPr="00430C03">
        <w:rPr>
          <w:rFonts w:ascii="Times New Roman" w:hAnsi="Times New Roman" w:cs="Times New Roman"/>
          <w:lang w:val="en-US"/>
        </w:rPr>
        <w:t xml:space="preserve">, Cedar Falls – IA, v. 182, n. 594, pp. 651-659, </w:t>
      </w:r>
      <w:proofErr w:type="spellStart"/>
      <w:r w:rsidRPr="00430C03">
        <w:rPr>
          <w:rFonts w:ascii="Times New Roman" w:hAnsi="Times New Roman" w:cs="Times New Roman"/>
          <w:lang w:val="en-US"/>
        </w:rPr>
        <w:t>mai</w:t>
      </w:r>
      <w:proofErr w:type="spell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1906</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"LUZZATTI, Luigi. The International Institute of Agriculture. T</w:instrText>
      </w:r>
      <w:r w:rsidRPr="00430C03">
        <w:rPr>
          <w:rFonts w:ascii="Times New Roman" w:hAnsi="Times New Roman" w:cs="Times New Roman"/>
          <w:iCs/>
          <w:lang w:val="en-US"/>
        </w:rPr>
        <w:instrText>he North American Review</w:instrText>
      </w:r>
      <w:r w:rsidRPr="00430C03">
        <w:rPr>
          <w:rFonts w:ascii="Times New Roman" w:hAnsi="Times New Roman" w:cs="Times New Roman"/>
          <w:lang w:val="en-US"/>
        </w:rPr>
        <w:instrText xml:space="preserve">, Cedar Falls – IA, v. 182, n. 594, pp. 651-659, mai. 1906" \s "LUZZATTI, Luigi. The International Institute of Agriculture. The North American Review, Cedar Falls – IA, v. 182, n. 594, pp. 651-659, mai. 1906" \c 1 </w:instrText>
      </w:r>
      <w:r w:rsidRPr="00430C03">
        <w:rPr>
          <w:rFonts w:ascii="Times New Roman" w:hAnsi="Times New Roman" w:cs="Times New Roman"/>
        </w:rPr>
        <w:fldChar w:fldCharType="end"/>
      </w:r>
      <w:r w:rsidRPr="00430C03">
        <w:rPr>
          <w:rFonts w:ascii="Times New Roman" w:hAnsi="Times New Roman" w:cs="Times New Roman"/>
          <w:lang w:val="en-US"/>
        </w:rPr>
        <w:t xml:space="preserve">, p. 651 e 657 – </w:t>
      </w:r>
      <w:proofErr w:type="spellStart"/>
      <w:r w:rsidRPr="00430C03">
        <w:rPr>
          <w:rFonts w:ascii="Times New Roman" w:hAnsi="Times New Roman" w:cs="Times New Roman"/>
          <w:lang w:val="en-US"/>
        </w:rPr>
        <w:t>tradução</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livre</w:t>
      </w:r>
      <w:proofErr w:type="spellEnd"/>
      <w:r w:rsidRPr="00430C03">
        <w:rPr>
          <w:rFonts w:ascii="Times New Roman" w:hAnsi="Times New Roman" w:cs="Times New Roman"/>
          <w:lang w:val="en-US"/>
        </w:rPr>
        <w:t>.</w:t>
      </w:r>
      <w:proofErr w:type="gramEnd"/>
    </w:p>
  </w:footnote>
  <w:footnote w:id="36">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r w:rsidRPr="00430C03">
        <w:rPr>
          <w:rFonts w:ascii="Times New Roman" w:hAnsi="Times New Roman" w:cs="Times New Roman"/>
          <w:i/>
          <w:lang w:val="en-US"/>
        </w:rPr>
        <w:t>Cf.</w:t>
      </w:r>
      <w:r w:rsidRPr="00430C03">
        <w:rPr>
          <w:rFonts w:ascii="Times New Roman" w:hAnsi="Times New Roman" w:cs="Times New Roman"/>
          <w:lang w:val="en-US"/>
        </w:rPr>
        <w:t xml:space="preserve"> IIA. </w:t>
      </w:r>
      <w:proofErr w:type="spellStart"/>
      <w:r w:rsidRPr="00430C03">
        <w:rPr>
          <w:rFonts w:ascii="Times New Roman" w:hAnsi="Times New Roman" w:cs="Times New Roman"/>
          <w:lang w:val="en-US"/>
        </w:rPr>
        <w:t>Convenção</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Constitutiva</w:t>
      </w:r>
      <w:proofErr w:type="spell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do</w:t>
      </w:r>
      <w:proofErr w:type="gramEnd"/>
      <w:r w:rsidRPr="00430C03">
        <w:rPr>
          <w:rFonts w:ascii="Times New Roman" w:hAnsi="Times New Roman" w:cs="Times New Roman"/>
          <w:lang w:val="en-US"/>
        </w:rPr>
        <w:t xml:space="preserve"> International Institute of Agriculture. 1905.</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"IIA. Convenção Constitutiva do International Institute of Agriculture. 1905." \s "IIA. Convenção Constitutiva do International Institute of Agriculture. 1905." \c 1 </w:instrText>
      </w:r>
      <w:r w:rsidRPr="00430C03">
        <w:rPr>
          <w:rFonts w:ascii="Times New Roman" w:hAnsi="Times New Roman" w:cs="Times New Roman"/>
        </w:rPr>
        <w:fldChar w:fldCharType="end"/>
      </w:r>
      <w:r w:rsidRPr="00430C03">
        <w:rPr>
          <w:rFonts w:ascii="Times New Roman" w:hAnsi="Times New Roman" w:cs="Times New Roman"/>
          <w:lang w:val="en-US"/>
        </w:rPr>
        <w:t xml:space="preserve"> Art. 9</w:t>
      </w:r>
      <w:r w:rsidRPr="00430C03">
        <w:rPr>
          <w:rFonts w:ascii="Times New Roman" w:hAnsi="Times New Roman" w:cs="Times New Roman"/>
          <w:i/>
          <w:lang w:val="en-US"/>
        </w:rPr>
        <w:t>.</w:t>
      </w:r>
    </w:p>
  </w:footnote>
  <w:footnote w:id="37">
    <w:p w:rsidR="00430C03" w:rsidRPr="00430C03" w:rsidRDefault="00430C03" w:rsidP="00430C03">
      <w:pPr>
        <w:pStyle w:val="Textodenotaderodap"/>
        <w:jc w:val="both"/>
        <w:rPr>
          <w:rFonts w:ascii="Times New Roman" w:hAnsi="Times New Roman" w:cs="Times New Roman"/>
          <w:lang w:val="fr-FR"/>
        </w:rPr>
      </w:pPr>
      <w:r w:rsidRPr="00430C03">
        <w:rPr>
          <w:rStyle w:val="Refdenotaderodap"/>
          <w:rFonts w:ascii="Times New Roman" w:hAnsi="Times New Roman" w:cs="Times New Roman"/>
        </w:rPr>
        <w:footnoteRef/>
      </w:r>
      <w:r w:rsidRPr="00430C03">
        <w:rPr>
          <w:rFonts w:ascii="Times New Roman" w:hAnsi="Times New Roman" w:cs="Times New Roman"/>
          <w:lang w:val="fr-FR"/>
        </w:rPr>
        <w:t xml:space="preserve"> </w:t>
      </w:r>
      <w:r w:rsidRPr="00430C03">
        <w:rPr>
          <w:rFonts w:ascii="Times New Roman" w:hAnsi="Times New Roman" w:cs="Times New Roman"/>
          <w:lang w:val="fr-FR"/>
        </w:rPr>
        <w:t>HOBSON</w:t>
      </w:r>
      <w:r w:rsidRPr="00430C03">
        <w:rPr>
          <w:rFonts w:ascii="Times New Roman" w:hAnsi="Times New Roman" w:cs="Times New Roman"/>
          <w:lang w:val="en-US"/>
        </w:rPr>
        <w:t xml:space="preserve">, Asher. The </w:t>
      </w:r>
      <w:proofErr w:type="spellStart"/>
      <w:r w:rsidRPr="00430C03">
        <w:rPr>
          <w:rFonts w:ascii="Times New Roman" w:hAnsi="Times New Roman" w:cs="Times New Roman"/>
          <w:lang w:val="en-US"/>
        </w:rPr>
        <w:t>Intenrational</w:t>
      </w:r>
      <w:proofErr w:type="spellEnd"/>
      <w:r w:rsidRPr="00430C03">
        <w:rPr>
          <w:rFonts w:ascii="Times New Roman" w:hAnsi="Times New Roman" w:cs="Times New Roman"/>
          <w:lang w:val="en-US"/>
        </w:rPr>
        <w:t xml:space="preserve"> Institute of Agriculture: an historical and critical analysis of its Organization, Activities and Policies of Administration. </w:t>
      </w:r>
      <w:r w:rsidRPr="00430C03">
        <w:rPr>
          <w:rFonts w:ascii="Times New Roman" w:hAnsi="Times New Roman" w:cs="Times New Roman"/>
        </w:rPr>
        <w:t xml:space="preserve">Tese (Doutorado em Ciência Política). 356p. Universidade de Genebra, Instituto Universitário de Altos Estudos Internacionais. </w:t>
      </w:r>
      <w:proofErr w:type="spellStart"/>
      <w:r w:rsidRPr="00430C03">
        <w:rPr>
          <w:rFonts w:ascii="Times New Roman" w:hAnsi="Times New Roman" w:cs="Times New Roman"/>
          <w:lang w:val="en-US"/>
        </w:rPr>
        <w:t>Genebra</w:t>
      </w:r>
      <w:proofErr w:type="spellEnd"/>
      <w:r w:rsidRPr="00430C03">
        <w:rPr>
          <w:rFonts w:ascii="Times New Roman" w:hAnsi="Times New Roman" w:cs="Times New Roman"/>
          <w:lang w:val="en-US"/>
        </w:rPr>
        <w:t xml:space="preserve">: UG, 1929, </w:t>
      </w:r>
      <w:r w:rsidRPr="00430C03">
        <w:rPr>
          <w:rFonts w:ascii="Times New Roman" w:hAnsi="Times New Roman" w:cs="Times New Roman"/>
          <w:lang w:val="fr-FR"/>
        </w:rPr>
        <w:t xml:space="preserve">p. 73. Em sentido semelhante, </w:t>
      </w:r>
      <w:r w:rsidRPr="00430C03">
        <w:rPr>
          <w:rFonts w:ascii="Times New Roman" w:hAnsi="Times New Roman" w:cs="Times New Roman"/>
          <w:i/>
          <w:lang w:val="fr-FR"/>
        </w:rPr>
        <w:t>cf</w:t>
      </w:r>
      <w:r w:rsidRPr="00430C03">
        <w:rPr>
          <w:rFonts w:ascii="Times New Roman" w:hAnsi="Times New Roman" w:cs="Times New Roman"/>
          <w:lang w:val="fr-FR"/>
        </w:rPr>
        <w:t>. : “</w:t>
      </w:r>
      <w:r w:rsidRPr="00430C03">
        <w:rPr>
          <w:rFonts w:ascii="Times New Roman" w:hAnsi="Times New Roman" w:cs="Times New Roman"/>
          <w:i/>
          <w:lang w:val="fr-FR"/>
        </w:rPr>
        <w:t>Mais la Grande Guerre a interrompu le rythme des assemblées générales, sans rien toucher (on doit le constater avec plaisir) aux travaux ordinaires de l'Institut, qui a continué à fonctionner tranquillement, comme peu d'autres institutions administra- tives internationales, pendant la lutte sanglante</w:t>
      </w:r>
      <w:r w:rsidRPr="00430C03">
        <w:rPr>
          <w:rFonts w:ascii="Times New Roman" w:hAnsi="Times New Roman" w:cs="Times New Roman"/>
          <w:lang w:val="fr-FR"/>
        </w:rPr>
        <w:t>”. VITTA, Cino. La coopération internationale en matière d'agriculture. Collected Courses of The Hague Academy of International Law. v. 56. Hague: Martinus Nijhoff Pulishers, 1936</w:t>
      </w:r>
      <w:r w:rsidRPr="00430C03">
        <w:rPr>
          <w:rFonts w:ascii="Times New Roman" w:hAnsi="Times New Roman" w:cs="Times New Roman"/>
          <w:i/>
          <w:lang w:val="fr-FR"/>
        </w:rPr>
        <w:t>,</w:t>
      </w:r>
      <w:r w:rsidRPr="00430C03">
        <w:rPr>
          <w:rFonts w:ascii="Times New Roman" w:hAnsi="Times New Roman" w:cs="Times New Roman"/>
          <w:lang w:val="fr-FR"/>
        </w:rPr>
        <w:t xml:space="preserve"> p. 335-336.</w:t>
      </w:r>
    </w:p>
  </w:footnote>
  <w:footnote w:id="38">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caps/>
          <w:lang w:val="en-US"/>
        </w:rPr>
        <w:t>AAAS</w:t>
      </w:r>
      <w:r w:rsidRPr="00430C03">
        <w:rPr>
          <w:rFonts w:ascii="Times New Roman" w:hAnsi="Times New Roman" w:cs="Times New Roman"/>
          <w:lang w:val="en-US"/>
        </w:rPr>
        <w:t>.</w:t>
      </w:r>
      <w:proofErr w:type="gram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The International institute of Agriculture at Rome.</w:t>
      </w:r>
      <w:proofErr w:type="gramEnd"/>
      <w:r w:rsidRPr="00430C03">
        <w:rPr>
          <w:rFonts w:ascii="Times New Roman" w:hAnsi="Times New Roman" w:cs="Times New Roman"/>
          <w:lang w:val="en-US"/>
        </w:rPr>
        <w:t xml:space="preserve"> </w:t>
      </w:r>
      <w:r w:rsidRPr="00430C03">
        <w:rPr>
          <w:rFonts w:ascii="Times New Roman" w:hAnsi="Times New Roman" w:cs="Times New Roman"/>
          <w:bCs/>
          <w:lang w:val="en-US"/>
        </w:rPr>
        <w:t>Science,</w:t>
      </w:r>
      <w:r w:rsidRPr="00430C03">
        <w:rPr>
          <w:rFonts w:ascii="Times New Roman" w:hAnsi="Times New Roman" w:cs="Times New Roman"/>
          <w:lang w:val="en-US"/>
        </w:rPr>
        <w:t xml:space="preserve"> Washington D.C., v. 48, n. 1242, pp. 387-388, </w:t>
      </w:r>
      <w:proofErr w:type="spellStart"/>
      <w:r w:rsidRPr="00430C03">
        <w:rPr>
          <w:rFonts w:ascii="Times New Roman" w:hAnsi="Times New Roman" w:cs="Times New Roman"/>
          <w:lang w:val="en-US"/>
        </w:rPr>
        <w:t>oct</w:t>
      </w:r>
      <w:proofErr w:type="spellEnd"/>
      <w:r w:rsidRPr="00430C03">
        <w:rPr>
          <w:rFonts w:ascii="Times New Roman" w:hAnsi="Times New Roman" w:cs="Times New Roman"/>
          <w:lang w:val="en-US"/>
        </w:rPr>
        <w:t>. 1918</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w:instrText>
      </w:r>
      <w:r w:rsidRPr="00430C03">
        <w:rPr>
          <w:rFonts w:ascii="Times New Roman" w:hAnsi="Times New Roman" w:cs="Times New Roman"/>
          <w:caps/>
          <w:lang w:val="en-US"/>
        </w:rPr>
        <w:instrText>AAAS</w:instrText>
      </w:r>
      <w:r w:rsidRPr="00430C03">
        <w:rPr>
          <w:rFonts w:ascii="Times New Roman" w:hAnsi="Times New Roman" w:cs="Times New Roman"/>
          <w:lang w:val="en-US"/>
        </w:rPr>
        <w:instrText xml:space="preserve">. The International institute of Agriculture at Rome. </w:instrText>
      </w:r>
      <w:r w:rsidRPr="00430C03">
        <w:rPr>
          <w:rFonts w:ascii="Times New Roman" w:hAnsi="Times New Roman" w:cs="Times New Roman"/>
          <w:bCs/>
          <w:lang w:val="en-US"/>
        </w:rPr>
        <w:instrText>Science,</w:instrText>
      </w:r>
      <w:r w:rsidRPr="00430C03">
        <w:rPr>
          <w:rFonts w:ascii="Times New Roman" w:hAnsi="Times New Roman" w:cs="Times New Roman"/>
          <w:lang w:val="en-US"/>
        </w:rPr>
        <w:instrText xml:space="preserve"> Washington D.C., v. 48, n. 1242, pp. 387-388, oct. 1918" \s "AAAS. The International institute of Agriculture at Rome. Science, Washington D.C., v. 48, n. 1242, pp. 387-388, oct. 1918" \c 1 </w:instrText>
      </w:r>
      <w:r w:rsidRPr="00430C03">
        <w:rPr>
          <w:rFonts w:ascii="Times New Roman" w:hAnsi="Times New Roman" w:cs="Times New Roman"/>
        </w:rPr>
        <w:fldChar w:fldCharType="end"/>
      </w:r>
      <w:r w:rsidRPr="00430C03">
        <w:rPr>
          <w:rFonts w:ascii="Times New Roman" w:hAnsi="Times New Roman" w:cs="Times New Roman"/>
          <w:lang w:val="en-US"/>
        </w:rPr>
        <w:t>, p. 388.</w:t>
      </w:r>
    </w:p>
  </w:footnote>
  <w:footnote w:id="39">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HOBSON, Asher. The </w:t>
      </w:r>
      <w:proofErr w:type="spellStart"/>
      <w:r w:rsidRPr="00430C03">
        <w:rPr>
          <w:rFonts w:ascii="Times New Roman" w:hAnsi="Times New Roman" w:cs="Times New Roman"/>
          <w:lang w:val="en-US"/>
        </w:rPr>
        <w:t>Intenrational</w:t>
      </w:r>
      <w:proofErr w:type="spellEnd"/>
      <w:r w:rsidRPr="00430C03">
        <w:rPr>
          <w:rFonts w:ascii="Times New Roman" w:hAnsi="Times New Roman" w:cs="Times New Roman"/>
          <w:lang w:val="en-US"/>
        </w:rPr>
        <w:t xml:space="preserve"> Institute of Agriculture: an historical and critical analysis of its Organization, Activities and Policies of Administration. </w:t>
      </w:r>
      <w:r w:rsidRPr="00430C03">
        <w:rPr>
          <w:rFonts w:ascii="Times New Roman" w:hAnsi="Times New Roman" w:cs="Times New Roman"/>
        </w:rPr>
        <w:t>Tese (Doutorado em Ciência Política). 356p. Universidade de Genebra, Instituto Universitário de Altos Estudos Internacionais. Genebra: UG, 1929, p. 102.</w:t>
      </w:r>
    </w:p>
  </w:footnote>
  <w:footnote w:id="40">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Um grande exemplo são as resoluções sobre agricultura aprovadas durante a Conferência Econômica Mundial ocorrida em Genebra em maio de 1927</w:t>
      </w:r>
      <w:r w:rsidRPr="00430C03">
        <w:rPr>
          <w:rStyle w:val="Refdenotaderodap"/>
          <w:rFonts w:ascii="Times New Roman" w:hAnsi="Times New Roman" w:cs="Times New Roman"/>
        </w:rPr>
        <w:footnoteRef/>
      </w:r>
      <w:r w:rsidRPr="00430C03">
        <w:rPr>
          <w:rFonts w:ascii="Times New Roman" w:hAnsi="Times New Roman" w:cs="Times New Roman"/>
        </w:rPr>
        <w:t xml:space="preserve">, as quais demandavam uma atuação maior da própria Liga para executar tarefas nessa área. </w:t>
      </w:r>
      <w:proofErr w:type="spellStart"/>
      <w:r w:rsidRPr="00430C03">
        <w:rPr>
          <w:rFonts w:ascii="Times New Roman" w:hAnsi="Times New Roman" w:cs="Times New Roman"/>
          <w:lang w:val="en-US"/>
        </w:rPr>
        <w:t>Sobre</w:t>
      </w:r>
      <w:proofErr w:type="spellEnd"/>
      <w:r w:rsidRPr="00430C03">
        <w:rPr>
          <w:rFonts w:ascii="Times New Roman" w:hAnsi="Times New Roman" w:cs="Times New Roman"/>
          <w:lang w:val="en-US"/>
        </w:rPr>
        <w:t xml:space="preserve"> a </w:t>
      </w:r>
      <w:proofErr w:type="spellStart"/>
      <w:r w:rsidRPr="00430C03">
        <w:rPr>
          <w:rFonts w:ascii="Times New Roman" w:hAnsi="Times New Roman" w:cs="Times New Roman"/>
          <w:lang w:val="en-US"/>
        </w:rPr>
        <w:t>conferência</w:t>
      </w:r>
      <w:proofErr w:type="spellEnd"/>
      <w:r w:rsidRPr="00430C03">
        <w:rPr>
          <w:rFonts w:ascii="Times New Roman" w:hAnsi="Times New Roman" w:cs="Times New Roman"/>
          <w:lang w:val="en-US"/>
        </w:rPr>
        <w:t xml:space="preserve">, </w:t>
      </w:r>
      <w:r w:rsidRPr="00430C03">
        <w:rPr>
          <w:rFonts w:ascii="Times New Roman" w:hAnsi="Times New Roman" w:cs="Times New Roman"/>
          <w:i/>
          <w:lang w:val="en-US"/>
        </w:rPr>
        <w:t>cf</w:t>
      </w:r>
      <w:r w:rsidRPr="00430C03">
        <w:rPr>
          <w:rFonts w:ascii="Times New Roman" w:hAnsi="Times New Roman" w:cs="Times New Roman"/>
          <w:lang w:val="en-US"/>
        </w:rPr>
        <w:t xml:space="preserve">. RUCINAM, W. Leslie. </w:t>
      </w:r>
      <w:proofErr w:type="gramStart"/>
      <w:r w:rsidRPr="00430C03">
        <w:rPr>
          <w:rFonts w:ascii="Times New Roman" w:hAnsi="Times New Roman" w:cs="Times New Roman"/>
          <w:lang w:val="en-US"/>
        </w:rPr>
        <w:t>The World Economic Conference at Geneva.</w:t>
      </w:r>
      <w:proofErr w:type="gramEnd"/>
      <w:r w:rsidRPr="00430C03">
        <w:rPr>
          <w:rFonts w:ascii="Times New Roman" w:hAnsi="Times New Roman" w:cs="Times New Roman"/>
          <w:lang w:val="en-US"/>
        </w:rPr>
        <w:t xml:space="preserve"> The Economic Journal, New Jersey, v. 37, n. 147, pp. 465-472</w:t>
      </w:r>
      <w:proofErr w:type="gramStart"/>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sept</w:t>
      </w:r>
      <w:proofErr w:type="spellEnd"/>
      <w:proofErr w:type="gram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1927</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"RUCINAM, W. Leslie. The World Economic Conference at Geneva. The Economic Journal, New Jersey, v. 37, n. 147, pp. 465-472,  sept. 1927" \s "RUCINAM, W. Leslie. The World Economic Conference at Geneva. The Economic Journal, New Jersey, v. 37, n. 147, pp. 465-472,  sept. 1927" \c 1 </w:instrText>
      </w:r>
      <w:r w:rsidRPr="00430C03">
        <w:rPr>
          <w:rFonts w:ascii="Times New Roman" w:hAnsi="Times New Roman" w:cs="Times New Roman"/>
        </w:rPr>
        <w:fldChar w:fldCharType="end"/>
      </w:r>
      <w:r w:rsidRPr="00430C03">
        <w:rPr>
          <w:rFonts w:ascii="Times New Roman" w:hAnsi="Times New Roman" w:cs="Times New Roman"/>
          <w:lang w:val="en-US"/>
        </w:rPr>
        <w:t>, p. 465.</w:t>
      </w:r>
      <w:proofErr w:type="gramEnd"/>
    </w:p>
  </w:footnote>
  <w:footnote w:id="41">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HOBSON, Asher. The </w:t>
      </w:r>
      <w:proofErr w:type="spellStart"/>
      <w:r w:rsidRPr="00430C03">
        <w:rPr>
          <w:rFonts w:ascii="Times New Roman" w:hAnsi="Times New Roman" w:cs="Times New Roman"/>
          <w:lang w:val="en-US"/>
        </w:rPr>
        <w:t>Intenrational</w:t>
      </w:r>
      <w:proofErr w:type="spellEnd"/>
      <w:r w:rsidRPr="00430C03">
        <w:rPr>
          <w:rFonts w:ascii="Times New Roman" w:hAnsi="Times New Roman" w:cs="Times New Roman"/>
          <w:lang w:val="en-US"/>
        </w:rPr>
        <w:t xml:space="preserve"> Institute of Agriculture: an historical and critical analysis of its Organization, Activities and Policies of Administration. </w:t>
      </w:r>
      <w:r w:rsidRPr="00430C03">
        <w:rPr>
          <w:rFonts w:ascii="Times New Roman" w:hAnsi="Times New Roman" w:cs="Times New Roman"/>
        </w:rPr>
        <w:t xml:space="preserve">Tese (Doutorado em Ciência Política). 356p. Universidade de Genebra, Instituto Universitário de Altos Estudos Internacionais. Genebra: UG, 1929, p. 286; GARRETÓN, Manuel Antonio, </w:t>
      </w:r>
      <w:proofErr w:type="spellStart"/>
      <w:proofErr w:type="gramStart"/>
      <w:r w:rsidRPr="00430C03">
        <w:rPr>
          <w:rFonts w:ascii="Times New Roman" w:hAnsi="Times New Roman" w:cs="Times New Roman"/>
          <w:i/>
        </w:rPr>
        <w:t>et</w:t>
      </w:r>
      <w:proofErr w:type="spellEnd"/>
      <w:proofErr w:type="gramEnd"/>
      <w:r w:rsidRPr="00430C03">
        <w:rPr>
          <w:rFonts w:ascii="Times New Roman" w:hAnsi="Times New Roman" w:cs="Times New Roman"/>
          <w:i/>
        </w:rPr>
        <w:t xml:space="preserve"> al</w:t>
      </w:r>
      <w:r w:rsidRPr="00430C03">
        <w:rPr>
          <w:rFonts w:ascii="Times New Roman" w:hAnsi="Times New Roman" w:cs="Times New Roman"/>
        </w:rPr>
        <w:t xml:space="preserve">. América Latina no Século XXI: em direção a uma nova matriz econômica. </w:t>
      </w:r>
      <w:proofErr w:type="spellStart"/>
      <w:r w:rsidRPr="00430C03">
        <w:rPr>
          <w:rFonts w:ascii="Times New Roman" w:hAnsi="Times New Roman" w:cs="Times New Roman"/>
        </w:rPr>
        <w:t>Trad</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Ximena</w:t>
      </w:r>
      <w:proofErr w:type="spellEnd"/>
      <w:r w:rsidRPr="00430C03">
        <w:rPr>
          <w:rFonts w:ascii="Times New Roman" w:hAnsi="Times New Roman" w:cs="Times New Roman"/>
        </w:rPr>
        <w:t xml:space="preserve"> Simpson. Rio de Janeiro: Editora FGV, 2007</w:t>
      </w:r>
      <w:r w:rsidRPr="00430C03">
        <w:rPr>
          <w:rFonts w:ascii="Times New Roman" w:hAnsi="Times New Roman" w:cs="Times New Roman"/>
        </w:rPr>
        <w:fldChar w:fldCharType="begin"/>
      </w:r>
      <w:r w:rsidRPr="00430C03">
        <w:rPr>
          <w:rFonts w:ascii="Times New Roman" w:hAnsi="Times New Roman" w:cs="Times New Roman"/>
        </w:rPr>
        <w:instrText xml:space="preserve"> TA \l "HOBSON, op. cit., p. 286; GARRETÓN, Manuel Antonio, </w:instrText>
      </w:r>
      <w:r w:rsidRPr="00430C03">
        <w:rPr>
          <w:rFonts w:ascii="Times New Roman" w:hAnsi="Times New Roman" w:cs="Times New Roman"/>
          <w:i/>
        </w:rPr>
        <w:instrText>et al</w:instrText>
      </w:r>
      <w:r w:rsidRPr="00430C03">
        <w:rPr>
          <w:rFonts w:ascii="Times New Roman" w:hAnsi="Times New Roman" w:cs="Times New Roman"/>
        </w:rPr>
        <w:instrText xml:space="preserve">. América Latina no Século XXI: em direção a uma nova matriz econômica. Trad Ximena Simpson. Rio de Janeiro: Editora FGV, 2007" \s "HOBSON, op. cit., p. 286; GARRETÓN, Manuel Antonio, et al. América Latina no Século XXI: em direção a uma nova matriz econômica. Trad Ximena Simpson. Rio de Janeiro: Editora FGV, 2007" \c 1 </w:instrText>
      </w:r>
      <w:r w:rsidRPr="00430C03">
        <w:rPr>
          <w:rFonts w:ascii="Times New Roman" w:hAnsi="Times New Roman" w:cs="Times New Roman"/>
        </w:rPr>
        <w:fldChar w:fldCharType="end"/>
      </w:r>
      <w:r w:rsidRPr="00430C03">
        <w:rPr>
          <w:rFonts w:ascii="Times New Roman" w:hAnsi="Times New Roman" w:cs="Times New Roman"/>
        </w:rPr>
        <w:t>, p. 60-61.</w:t>
      </w:r>
    </w:p>
  </w:footnote>
  <w:footnote w:id="42">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HOBSON, Asher. The </w:t>
      </w:r>
      <w:proofErr w:type="spellStart"/>
      <w:r w:rsidRPr="00430C03">
        <w:rPr>
          <w:rFonts w:ascii="Times New Roman" w:hAnsi="Times New Roman" w:cs="Times New Roman"/>
          <w:lang w:val="en-US"/>
        </w:rPr>
        <w:t>Intenrational</w:t>
      </w:r>
      <w:proofErr w:type="spellEnd"/>
      <w:r w:rsidRPr="00430C03">
        <w:rPr>
          <w:rFonts w:ascii="Times New Roman" w:hAnsi="Times New Roman" w:cs="Times New Roman"/>
          <w:lang w:val="en-US"/>
        </w:rPr>
        <w:t xml:space="preserve"> Institute of Agriculture: an historical and critical analysis of its Organization, Activities and Policies of Administration. </w:t>
      </w:r>
      <w:r w:rsidRPr="00430C03">
        <w:rPr>
          <w:rFonts w:ascii="Times New Roman" w:hAnsi="Times New Roman" w:cs="Times New Roman"/>
        </w:rPr>
        <w:t xml:space="preserve">Tese (Doutorado em Ciência Política). 356p. Universidade de Genebra, Instituto Universitário de Altos Estudos Internacionais. </w:t>
      </w:r>
      <w:proofErr w:type="spellStart"/>
      <w:r w:rsidRPr="00430C03">
        <w:rPr>
          <w:rFonts w:ascii="Times New Roman" w:hAnsi="Times New Roman" w:cs="Times New Roman"/>
          <w:lang w:val="en-US"/>
        </w:rPr>
        <w:t>Genebra</w:t>
      </w:r>
      <w:proofErr w:type="spellEnd"/>
      <w:r w:rsidRPr="00430C03">
        <w:rPr>
          <w:rFonts w:ascii="Times New Roman" w:hAnsi="Times New Roman" w:cs="Times New Roman"/>
          <w:lang w:val="en-US"/>
        </w:rPr>
        <w:t xml:space="preserve">: UG, 1929, p. 289-292; MARCHISIO Sergio; DI BLASE, </w:t>
      </w:r>
      <w:proofErr w:type="spellStart"/>
      <w:r w:rsidRPr="00430C03">
        <w:rPr>
          <w:rFonts w:ascii="Times New Roman" w:hAnsi="Times New Roman" w:cs="Times New Roman"/>
          <w:lang w:val="en-US"/>
        </w:rPr>
        <w:t>Antonietta</w:t>
      </w:r>
      <w:proofErr w:type="spell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The Food and Agriculture Organization.</w:t>
      </w:r>
      <w:proofErr w:type="gramEnd"/>
      <w:r w:rsidRPr="00430C03">
        <w:rPr>
          <w:rFonts w:ascii="Times New Roman" w:hAnsi="Times New Roman" w:cs="Times New Roman"/>
          <w:lang w:val="en-US"/>
        </w:rPr>
        <w:t xml:space="preserve"> Dordrecht: </w:t>
      </w:r>
      <w:proofErr w:type="spellStart"/>
      <w:r w:rsidRPr="00430C03">
        <w:rPr>
          <w:rFonts w:ascii="Times New Roman" w:hAnsi="Times New Roman" w:cs="Times New Roman"/>
          <w:lang w:val="en-US"/>
        </w:rPr>
        <w:t>Martinus</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Nijhoff</w:t>
      </w:r>
      <w:proofErr w:type="spellEnd"/>
      <w:r w:rsidRPr="00430C03">
        <w:rPr>
          <w:rFonts w:ascii="Times New Roman" w:hAnsi="Times New Roman" w:cs="Times New Roman"/>
          <w:lang w:val="en-US"/>
        </w:rPr>
        <w:t xml:space="preserve"> Publishers, 1991</w:t>
      </w:r>
      <w:proofErr w:type="gramStart"/>
      <w:r w:rsidRPr="00430C03">
        <w:rPr>
          <w:rFonts w:ascii="Times New Roman" w:hAnsi="Times New Roman" w:cs="Times New Roman"/>
          <w:lang w:val="en-US"/>
        </w:rPr>
        <w:t>,p</w:t>
      </w:r>
      <w:proofErr w:type="gramEnd"/>
      <w:r w:rsidRPr="00430C03">
        <w:rPr>
          <w:rFonts w:ascii="Times New Roman" w:hAnsi="Times New Roman" w:cs="Times New Roman"/>
          <w:lang w:val="en-US"/>
        </w:rPr>
        <w:t>. 7.</w:t>
      </w:r>
    </w:p>
  </w:footnote>
  <w:footnote w:id="43">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 xml:space="preserve">VITTA, </w:t>
      </w:r>
      <w:r w:rsidRPr="00430C03">
        <w:rPr>
          <w:rFonts w:ascii="Times New Roman" w:hAnsi="Times New Roman" w:cs="Times New Roman"/>
          <w:lang w:val="fr-FR"/>
        </w:rPr>
        <w:t>Cino.</w:t>
      </w:r>
      <w:proofErr w:type="gramEnd"/>
      <w:r w:rsidRPr="00430C03">
        <w:rPr>
          <w:rFonts w:ascii="Times New Roman" w:hAnsi="Times New Roman" w:cs="Times New Roman"/>
          <w:lang w:val="fr-FR"/>
        </w:rPr>
        <w:t xml:space="preserve"> La coopération internationale en matière d'agriculture. Collected Courses of The Hague Academy of International Law. v. 56. Hague: Martinus Nijhoff Pulishers, 1936</w:t>
      </w:r>
      <w:r w:rsidRPr="00430C03">
        <w:rPr>
          <w:rFonts w:ascii="Times New Roman" w:hAnsi="Times New Roman" w:cs="Times New Roman"/>
          <w:i/>
          <w:lang w:val="fr-FR"/>
        </w:rPr>
        <w:t>,</w:t>
      </w:r>
      <w:r w:rsidRPr="00430C03">
        <w:rPr>
          <w:rFonts w:ascii="Times New Roman" w:hAnsi="Times New Roman" w:cs="Times New Roman"/>
          <w:lang w:val="fr-FR"/>
        </w:rPr>
        <w:t xml:space="preserve"> </w:t>
      </w:r>
      <w:r w:rsidRPr="00430C03">
        <w:rPr>
          <w:rFonts w:ascii="Times New Roman" w:hAnsi="Times New Roman" w:cs="Times New Roman"/>
          <w:lang w:val="en-US"/>
        </w:rPr>
        <w:t>p. 343.</w:t>
      </w:r>
    </w:p>
  </w:footnote>
  <w:footnote w:id="44">
    <w:p w:rsidR="00430C03" w:rsidRPr="00430C03" w:rsidRDefault="00430C03" w:rsidP="00430C03">
      <w:pPr>
        <w:pStyle w:val="Textodenotaderodap"/>
        <w:jc w:val="both"/>
        <w:rPr>
          <w:rFonts w:ascii="Times New Roman" w:hAnsi="Times New Roman" w:cs="Times New Roman"/>
          <w:lang w:val="es-AR"/>
        </w:rPr>
      </w:pPr>
      <w:r w:rsidRPr="00430C03">
        <w:rPr>
          <w:rStyle w:val="Refdenotaderodap"/>
          <w:rFonts w:ascii="Times New Roman" w:hAnsi="Times New Roman" w:cs="Times New Roman"/>
        </w:rPr>
        <w:footnoteRef/>
      </w:r>
      <w:r w:rsidRPr="00430C03">
        <w:rPr>
          <w:rFonts w:ascii="Times New Roman" w:hAnsi="Times New Roman" w:cs="Times New Roman"/>
          <w:lang w:val="es-AR"/>
        </w:rPr>
        <w:t xml:space="preserve"> MARCHISIO Sergio; DI BLASE, </w:t>
      </w:r>
      <w:proofErr w:type="spellStart"/>
      <w:r w:rsidRPr="00430C03">
        <w:rPr>
          <w:rFonts w:ascii="Times New Roman" w:hAnsi="Times New Roman" w:cs="Times New Roman"/>
          <w:lang w:val="es-AR"/>
        </w:rPr>
        <w:t>Antonietta</w:t>
      </w:r>
      <w:proofErr w:type="spellEnd"/>
      <w:r w:rsidRPr="00430C03">
        <w:rPr>
          <w:rFonts w:ascii="Times New Roman" w:hAnsi="Times New Roman" w:cs="Times New Roman"/>
          <w:lang w:val="es-AR"/>
        </w:rPr>
        <w:t xml:space="preserve">. </w:t>
      </w:r>
      <w:proofErr w:type="gramStart"/>
      <w:r w:rsidRPr="00430C03">
        <w:rPr>
          <w:rFonts w:ascii="Times New Roman" w:hAnsi="Times New Roman" w:cs="Times New Roman"/>
          <w:lang w:val="en-US"/>
        </w:rPr>
        <w:t>The Food and Agriculture Organization.</w:t>
      </w:r>
      <w:proofErr w:type="gramEnd"/>
      <w:r w:rsidRPr="00430C03">
        <w:rPr>
          <w:rFonts w:ascii="Times New Roman" w:hAnsi="Times New Roman" w:cs="Times New Roman"/>
          <w:lang w:val="en-US"/>
        </w:rPr>
        <w:t xml:space="preserve"> Dordrecht: </w:t>
      </w:r>
      <w:proofErr w:type="spellStart"/>
      <w:r w:rsidRPr="00430C03">
        <w:rPr>
          <w:rFonts w:ascii="Times New Roman" w:hAnsi="Times New Roman" w:cs="Times New Roman"/>
          <w:lang w:val="en-US"/>
        </w:rPr>
        <w:t>Martinus</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Nijhoff</w:t>
      </w:r>
      <w:proofErr w:type="spellEnd"/>
      <w:r w:rsidRPr="00430C03">
        <w:rPr>
          <w:rFonts w:ascii="Times New Roman" w:hAnsi="Times New Roman" w:cs="Times New Roman"/>
          <w:lang w:val="en-US"/>
        </w:rPr>
        <w:t xml:space="preserve"> Publishers, 1991, </w:t>
      </w:r>
      <w:r w:rsidRPr="00430C03">
        <w:rPr>
          <w:rFonts w:ascii="Times New Roman" w:hAnsi="Times New Roman" w:cs="Times New Roman"/>
          <w:lang w:val="es-AR"/>
        </w:rPr>
        <w:t xml:space="preserve">p. 8. </w:t>
      </w:r>
    </w:p>
  </w:footnote>
  <w:footnote w:id="45">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FAO.</w:t>
      </w:r>
      <w:proofErr w:type="gramEnd"/>
      <w:r w:rsidRPr="00430C03">
        <w:rPr>
          <w:rFonts w:ascii="Times New Roman" w:hAnsi="Times New Roman" w:cs="Times New Roman"/>
          <w:lang w:val="en-US"/>
        </w:rPr>
        <w:t xml:space="preserve"> The McDougall Memoranda: some documents relating to the Origins of FAO and the contribution made by Frank L. McDougall. Rome: FAO, 1956</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"FAO. The McDougall Memoranda: some documents relating to the Origins of FAO and the contribution made by Frank L. McDougall. Rome: FAO, 1956" \s "FAO. The McDougall Memoranda: some documents relating to the Origins of FAO and the contribution made by Frank L. McDougall. Rome: FAO, 1956" \c 1 </w:instrText>
      </w:r>
      <w:r w:rsidRPr="00430C03">
        <w:rPr>
          <w:rFonts w:ascii="Times New Roman" w:hAnsi="Times New Roman" w:cs="Times New Roman"/>
        </w:rPr>
        <w:fldChar w:fldCharType="end"/>
      </w:r>
      <w:r w:rsidRPr="00430C03">
        <w:rPr>
          <w:rFonts w:ascii="Times New Roman" w:hAnsi="Times New Roman" w:cs="Times New Roman"/>
          <w:lang w:val="en-US"/>
        </w:rPr>
        <w:t>, p. 1 (</w:t>
      </w:r>
      <w:proofErr w:type="spellStart"/>
      <w:r w:rsidRPr="00430C03">
        <w:rPr>
          <w:rFonts w:ascii="Times New Roman" w:hAnsi="Times New Roman" w:cs="Times New Roman"/>
          <w:lang w:val="en-US"/>
        </w:rPr>
        <w:t>preâmbulo</w:t>
      </w:r>
      <w:proofErr w:type="spellEnd"/>
      <w:r w:rsidRPr="00430C03">
        <w:rPr>
          <w:rFonts w:ascii="Times New Roman" w:hAnsi="Times New Roman" w:cs="Times New Roman"/>
          <w:lang w:val="en-US"/>
        </w:rPr>
        <w:t>).</w:t>
      </w:r>
    </w:p>
  </w:footnote>
  <w:footnote w:id="46">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00F44CF3" w:rsidRPr="00F44CF3">
        <w:rPr>
          <w:rFonts w:ascii="Times New Roman" w:hAnsi="Times New Roman" w:cs="Times New Roman"/>
          <w:lang w:val="en-US"/>
        </w:rPr>
        <w:t xml:space="preserve">MARCHISIO Sergio; DI BLASE, </w:t>
      </w:r>
      <w:proofErr w:type="spellStart"/>
      <w:r w:rsidR="00F44CF3" w:rsidRPr="00F44CF3">
        <w:rPr>
          <w:rFonts w:ascii="Times New Roman" w:hAnsi="Times New Roman" w:cs="Times New Roman"/>
          <w:lang w:val="en-US"/>
        </w:rPr>
        <w:t>Antonietta</w:t>
      </w:r>
      <w:proofErr w:type="spellEnd"/>
      <w:r w:rsidR="00F44CF3" w:rsidRPr="00F44CF3">
        <w:rPr>
          <w:rFonts w:ascii="Times New Roman" w:hAnsi="Times New Roman" w:cs="Times New Roman"/>
          <w:lang w:val="en-US"/>
        </w:rPr>
        <w:t>.</w:t>
      </w:r>
      <w:proofErr w:type="gramEnd"/>
      <w:r w:rsidR="00F44CF3" w:rsidRPr="00F44CF3">
        <w:rPr>
          <w:rFonts w:ascii="Times New Roman" w:hAnsi="Times New Roman" w:cs="Times New Roman"/>
          <w:lang w:val="en-US"/>
        </w:rPr>
        <w:t xml:space="preserve"> </w:t>
      </w:r>
      <w:proofErr w:type="gramStart"/>
      <w:r w:rsidR="00F44CF3" w:rsidRPr="00430C03">
        <w:rPr>
          <w:rFonts w:ascii="Times New Roman" w:hAnsi="Times New Roman" w:cs="Times New Roman"/>
          <w:lang w:val="en-US"/>
        </w:rPr>
        <w:t>The Food and Agriculture Organization.</w:t>
      </w:r>
      <w:proofErr w:type="gramEnd"/>
      <w:r w:rsidR="00F44CF3" w:rsidRPr="00430C03">
        <w:rPr>
          <w:rFonts w:ascii="Times New Roman" w:hAnsi="Times New Roman" w:cs="Times New Roman"/>
          <w:lang w:val="en-US"/>
        </w:rPr>
        <w:t xml:space="preserve"> Dordrecht: </w:t>
      </w:r>
      <w:proofErr w:type="spellStart"/>
      <w:r w:rsidR="00F44CF3" w:rsidRPr="00430C03">
        <w:rPr>
          <w:rFonts w:ascii="Times New Roman" w:hAnsi="Times New Roman" w:cs="Times New Roman"/>
          <w:lang w:val="en-US"/>
        </w:rPr>
        <w:t>Martinus</w:t>
      </w:r>
      <w:proofErr w:type="spellEnd"/>
      <w:r w:rsidR="00F44CF3" w:rsidRPr="00430C03">
        <w:rPr>
          <w:rFonts w:ascii="Times New Roman" w:hAnsi="Times New Roman" w:cs="Times New Roman"/>
          <w:lang w:val="en-US"/>
        </w:rPr>
        <w:t xml:space="preserve"> </w:t>
      </w:r>
      <w:proofErr w:type="spellStart"/>
      <w:r w:rsidR="00F44CF3" w:rsidRPr="00430C03">
        <w:rPr>
          <w:rFonts w:ascii="Times New Roman" w:hAnsi="Times New Roman" w:cs="Times New Roman"/>
          <w:lang w:val="en-US"/>
        </w:rPr>
        <w:t>Nijhoff</w:t>
      </w:r>
      <w:proofErr w:type="spellEnd"/>
      <w:r w:rsidR="00F44CF3" w:rsidRPr="00430C03">
        <w:rPr>
          <w:rFonts w:ascii="Times New Roman" w:hAnsi="Times New Roman" w:cs="Times New Roman"/>
          <w:lang w:val="en-US"/>
        </w:rPr>
        <w:t xml:space="preserve"> Publishers, 1991, </w:t>
      </w:r>
      <w:r w:rsidRPr="00430C03">
        <w:rPr>
          <w:rFonts w:ascii="Times New Roman" w:hAnsi="Times New Roman" w:cs="Times New Roman"/>
          <w:lang w:val="en-US"/>
        </w:rPr>
        <w:t xml:space="preserve">p. 9; INTERNATIONAL INSTITUTE OF AGRICULTURE. International Economic Conference documentation: Agricultural Problems in their international aspect. </w:t>
      </w:r>
      <w:proofErr w:type="spellStart"/>
      <w:r w:rsidRPr="00430C03">
        <w:rPr>
          <w:rFonts w:ascii="Times New Roman" w:hAnsi="Times New Roman" w:cs="Times New Roman"/>
        </w:rPr>
        <w:t>Geneva</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League</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of</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Nations</w:t>
      </w:r>
      <w:proofErr w:type="spellEnd"/>
      <w:r w:rsidRPr="00430C03">
        <w:rPr>
          <w:rFonts w:ascii="Times New Roman" w:hAnsi="Times New Roman" w:cs="Times New Roman"/>
        </w:rPr>
        <w:t>, 1927</w:t>
      </w:r>
      <w:r w:rsidRPr="00430C03">
        <w:rPr>
          <w:rFonts w:ascii="Times New Roman" w:hAnsi="Times New Roman" w:cs="Times New Roman"/>
        </w:rPr>
        <w:fldChar w:fldCharType="begin"/>
      </w:r>
      <w:r w:rsidRPr="00430C03">
        <w:rPr>
          <w:rFonts w:ascii="Times New Roman" w:hAnsi="Times New Roman" w:cs="Times New Roman"/>
        </w:rPr>
        <w:instrText xml:space="preserve"> TA \l "INTERNATIONAL INSTITUTE OF AGRICULTURE. International Economic Conference documentation: Agricultural Problems in their international aspect. Geneva: League of Nations, 1927" \s "INTERNATIONAL INSTITUTE OF AGRICULTURE. International Economic Conference documentation: Agricultural Problems in their international aspect. Geneva: League of Nations, 1927" \c 1 </w:instrText>
      </w:r>
      <w:r w:rsidRPr="00430C03">
        <w:rPr>
          <w:rFonts w:ascii="Times New Roman" w:hAnsi="Times New Roman" w:cs="Times New Roman"/>
        </w:rPr>
        <w:fldChar w:fldCharType="end"/>
      </w:r>
      <w:r w:rsidRPr="00430C03">
        <w:rPr>
          <w:rFonts w:ascii="Times New Roman" w:hAnsi="Times New Roman" w:cs="Times New Roman"/>
        </w:rPr>
        <w:t>, p. 2-6.</w:t>
      </w:r>
    </w:p>
  </w:footnote>
  <w:footnote w:id="47">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Um exemplo, ainda do século XIX, é exposto por Sergio </w:t>
      </w:r>
      <w:proofErr w:type="spellStart"/>
      <w:r w:rsidRPr="00430C03">
        <w:rPr>
          <w:rFonts w:ascii="Times New Roman" w:hAnsi="Times New Roman" w:cs="Times New Roman"/>
        </w:rPr>
        <w:t>Marchisio</w:t>
      </w:r>
      <w:proofErr w:type="spellEnd"/>
      <w:r w:rsidRPr="00430C03">
        <w:rPr>
          <w:rFonts w:ascii="Times New Roman" w:hAnsi="Times New Roman" w:cs="Times New Roman"/>
        </w:rPr>
        <w:t xml:space="preserve"> e </w:t>
      </w:r>
      <w:proofErr w:type="spellStart"/>
      <w:r w:rsidRPr="00430C03">
        <w:rPr>
          <w:rFonts w:ascii="Times New Roman" w:hAnsi="Times New Roman" w:cs="Times New Roman"/>
        </w:rPr>
        <w:t>Antonietta</w:t>
      </w:r>
      <w:proofErr w:type="spellEnd"/>
      <w:r w:rsidRPr="00430C03">
        <w:rPr>
          <w:rFonts w:ascii="Times New Roman" w:hAnsi="Times New Roman" w:cs="Times New Roman"/>
        </w:rPr>
        <w:t xml:space="preserve"> Di </w:t>
      </w:r>
      <w:proofErr w:type="spellStart"/>
      <w:r w:rsidRPr="00430C03">
        <w:rPr>
          <w:rFonts w:ascii="Times New Roman" w:hAnsi="Times New Roman" w:cs="Times New Roman"/>
        </w:rPr>
        <w:t>Blase</w:t>
      </w:r>
      <w:proofErr w:type="spellEnd"/>
      <w:r w:rsidRPr="00430C03">
        <w:rPr>
          <w:rFonts w:ascii="Times New Roman" w:hAnsi="Times New Roman" w:cs="Times New Roman"/>
        </w:rPr>
        <w:t xml:space="preserve"> ao mencionar o processo de industrialização na Europa, em que o êxodo rural e as crescentes necessidades da burguesia e do proletariado por alimentos fez com que certos países adotassem medidas anti-protecionistas no setor agrícola, </w:t>
      </w:r>
      <w:proofErr w:type="gramStart"/>
      <w:r w:rsidRPr="00430C03">
        <w:rPr>
          <w:rFonts w:ascii="Times New Roman" w:hAnsi="Times New Roman" w:cs="Times New Roman"/>
        </w:rPr>
        <w:t>à</w:t>
      </w:r>
      <w:proofErr w:type="gramEnd"/>
      <w:r w:rsidRPr="00430C03">
        <w:rPr>
          <w:rFonts w:ascii="Times New Roman" w:hAnsi="Times New Roman" w:cs="Times New Roman"/>
        </w:rPr>
        <w:t xml:space="preserve"> exemplo da Grã-Bretanha em 1846, a fim de abastecer de alimentos os mercados sit</w:t>
      </w:r>
      <w:r w:rsidR="00F44CF3">
        <w:rPr>
          <w:rFonts w:ascii="Times New Roman" w:hAnsi="Times New Roman" w:cs="Times New Roman"/>
        </w:rPr>
        <w:t xml:space="preserve">uados nos seus centros urbanos. </w:t>
      </w:r>
      <w:r w:rsidRPr="00430C03">
        <w:rPr>
          <w:rFonts w:ascii="Times New Roman" w:hAnsi="Times New Roman" w:cs="Times New Roman"/>
        </w:rPr>
        <w:t xml:space="preserve">MARCHISIO, Sergio; DI BLASE, </w:t>
      </w:r>
      <w:proofErr w:type="spellStart"/>
      <w:r w:rsidRPr="00430C03">
        <w:rPr>
          <w:rFonts w:ascii="Times New Roman" w:hAnsi="Times New Roman" w:cs="Times New Roman"/>
        </w:rPr>
        <w:t>Antonietta</w:t>
      </w:r>
      <w:proofErr w:type="spellEnd"/>
      <w:r w:rsidRPr="00430C03">
        <w:rPr>
          <w:rFonts w:ascii="Times New Roman" w:hAnsi="Times New Roman" w:cs="Times New Roman"/>
        </w:rPr>
        <w:t xml:space="preserve">. </w:t>
      </w:r>
      <w:proofErr w:type="spellStart"/>
      <w:r w:rsidRPr="00F44CF3">
        <w:rPr>
          <w:rFonts w:ascii="Times New Roman" w:hAnsi="Times New Roman" w:cs="Times New Roman"/>
        </w:rPr>
        <w:t>The</w:t>
      </w:r>
      <w:proofErr w:type="spellEnd"/>
      <w:r w:rsidRPr="00F44CF3">
        <w:rPr>
          <w:rFonts w:ascii="Times New Roman" w:hAnsi="Times New Roman" w:cs="Times New Roman"/>
        </w:rPr>
        <w:t xml:space="preserve"> </w:t>
      </w:r>
      <w:proofErr w:type="spellStart"/>
      <w:r w:rsidRPr="00F44CF3">
        <w:rPr>
          <w:rFonts w:ascii="Times New Roman" w:hAnsi="Times New Roman" w:cs="Times New Roman"/>
        </w:rPr>
        <w:t>Food</w:t>
      </w:r>
      <w:proofErr w:type="spellEnd"/>
      <w:r w:rsidRPr="00F44CF3">
        <w:rPr>
          <w:rFonts w:ascii="Times New Roman" w:hAnsi="Times New Roman" w:cs="Times New Roman"/>
        </w:rPr>
        <w:t xml:space="preserve"> </w:t>
      </w:r>
      <w:proofErr w:type="spellStart"/>
      <w:r w:rsidRPr="00F44CF3">
        <w:rPr>
          <w:rFonts w:ascii="Times New Roman" w:hAnsi="Times New Roman" w:cs="Times New Roman"/>
        </w:rPr>
        <w:t>and</w:t>
      </w:r>
      <w:proofErr w:type="spellEnd"/>
      <w:r w:rsidRPr="00F44CF3">
        <w:rPr>
          <w:rFonts w:ascii="Times New Roman" w:hAnsi="Times New Roman" w:cs="Times New Roman"/>
        </w:rPr>
        <w:t xml:space="preserve"> </w:t>
      </w:r>
      <w:proofErr w:type="spellStart"/>
      <w:r w:rsidRPr="00F44CF3">
        <w:rPr>
          <w:rFonts w:ascii="Times New Roman" w:hAnsi="Times New Roman" w:cs="Times New Roman"/>
        </w:rPr>
        <w:t>Agriculture</w:t>
      </w:r>
      <w:proofErr w:type="spellEnd"/>
      <w:r w:rsidRPr="00F44CF3">
        <w:rPr>
          <w:rFonts w:ascii="Times New Roman" w:hAnsi="Times New Roman" w:cs="Times New Roman"/>
        </w:rPr>
        <w:t xml:space="preserve"> </w:t>
      </w:r>
      <w:proofErr w:type="spellStart"/>
      <w:r w:rsidRPr="00F44CF3">
        <w:rPr>
          <w:rFonts w:ascii="Times New Roman" w:hAnsi="Times New Roman" w:cs="Times New Roman"/>
        </w:rPr>
        <w:t>Organization</w:t>
      </w:r>
      <w:proofErr w:type="spellEnd"/>
      <w:r w:rsidRPr="00F44CF3">
        <w:rPr>
          <w:rFonts w:ascii="Times New Roman" w:hAnsi="Times New Roman" w:cs="Times New Roman"/>
        </w:rPr>
        <w:t xml:space="preserve">. </w:t>
      </w:r>
      <w:proofErr w:type="spellStart"/>
      <w:r w:rsidRPr="00F44CF3">
        <w:rPr>
          <w:rFonts w:ascii="Times New Roman" w:hAnsi="Times New Roman" w:cs="Times New Roman"/>
        </w:rPr>
        <w:t>Dordrecht</w:t>
      </w:r>
      <w:proofErr w:type="spellEnd"/>
      <w:r w:rsidRPr="00F44CF3">
        <w:rPr>
          <w:rFonts w:ascii="Times New Roman" w:hAnsi="Times New Roman" w:cs="Times New Roman"/>
        </w:rPr>
        <w:t xml:space="preserve">: Martinus </w:t>
      </w:r>
      <w:proofErr w:type="spellStart"/>
      <w:r w:rsidRPr="00F44CF3">
        <w:rPr>
          <w:rFonts w:ascii="Times New Roman" w:hAnsi="Times New Roman" w:cs="Times New Roman"/>
        </w:rPr>
        <w:t>Nijhoff</w:t>
      </w:r>
      <w:proofErr w:type="spellEnd"/>
      <w:r w:rsidRPr="00F44CF3">
        <w:rPr>
          <w:rFonts w:ascii="Times New Roman" w:hAnsi="Times New Roman" w:cs="Times New Roman"/>
        </w:rPr>
        <w:t xml:space="preserve"> </w:t>
      </w:r>
      <w:proofErr w:type="spellStart"/>
      <w:r w:rsidRPr="00F44CF3">
        <w:rPr>
          <w:rFonts w:ascii="Times New Roman" w:hAnsi="Times New Roman" w:cs="Times New Roman"/>
        </w:rPr>
        <w:t>Publishers</w:t>
      </w:r>
      <w:proofErr w:type="spellEnd"/>
      <w:r w:rsidRPr="00F44CF3">
        <w:rPr>
          <w:rFonts w:ascii="Times New Roman" w:hAnsi="Times New Roman" w:cs="Times New Roman"/>
        </w:rPr>
        <w:t xml:space="preserve">, 1991, </w:t>
      </w:r>
      <w:r w:rsidR="00F44CF3">
        <w:rPr>
          <w:rFonts w:ascii="Times New Roman" w:hAnsi="Times New Roman" w:cs="Times New Roman"/>
          <w:lang w:val="en-US"/>
        </w:rPr>
        <w:t>p. 4</w:t>
      </w:r>
      <w:r w:rsidRPr="00430C03">
        <w:rPr>
          <w:rFonts w:ascii="Times New Roman" w:hAnsi="Times New Roman" w:cs="Times New Roman"/>
          <w:lang w:val="en-US"/>
        </w:rPr>
        <w:t xml:space="preserve">. </w:t>
      </w:r>
      <w:r w:rsidRPr="00430C03">
        <w:rPr>
          <w:rFonts w:ascii="Times New Roman" w:hAnsi="Times New Roman" w:cs="Times New Roman"/>
        </w:rPr>
        <w:t xml:space="preserve">Outro exemplo é relatado por Giuseppe Motta, ao citar a visita de dois representantes da OIT em 1928 na região da </w:t>
      </w:r>
      <w:proofErr w:type="spellStart"/>
      <w:r w:rsidRPr="00430C03">
        <w:rPr>
          <w:rFonts w:ascii="Times New Roman" w:hAnsi="Times New Roman" w:cs="Times New Roman"/>
        </w:rPr>
        <w:t>Rutênia</w:t>
      </w:r>
      <w:proofErr w:type="spellEnd"/>
      <w:r w:rsidRPr="00430C03">
        <w:rPr>
          <w:rFonts w:ascii="Times New Roman" w:hAnsi="Times New Roman" w:cs="Times New Roman"/>
        </w:rPr>
        <w:t xml:space="preserve"> (na então Checoslováquia), a fim de comprovar os relatos feitos pelo Presidente da Associação Agrária </w:t>
      </w:r>
      <w:proofErr w:type="spellStart"/>
      <w:r w:rsidRPr="00430C03">
        <w:rPr>
          <w:rFonts w:ascii="Times New Roman" w:hAnsi="Times New Roman" w:cs="Times New Roman"/>
        </w:rPr>
        <w:t>Rutaniense</w:t>
      </w:r>
      <w:proofErr w:type="spellEnd"/>
      <w:r w:rsidRPr="00430C03">
        <w:rPr>
          <w:rFonts w:ascii="Times New Roman" w:hAnsi="Times New Roman" w:cs="Times New Roman"/>
        </w:rPr>
        <w:t xml:space="preserve">, em petição à Liga das Nações, da fome que assolava essa parcela população em razão das práticas governamentais, na tentativa de trazer à tona a opressão levada a cabo em direção a esse grupo étnico minoritário no país. MOTTA, Giuseppe. </w:t>
      </w:r>
      <w:r w:rsidRPr="00430C03">
        <w:rPr>
          <w:rFonts w:ascii="Times New Roman" w:hAnsi="Times New Roman" w:cs="Times New Roman"/>
          <w:lang w:val="en-US"/>
        </w:rPr>
        <w:t xml:space="preserve">Less Than Nations: central-eastern </w:t>
      </w:r>
      <w:proofErr w:type="spellStart"/>
      <w:r w:rsidRPr="00430C03">
        <w:rPr>
          <w:rFonts w:ascii="Times New Roman" w:hAnsi="Times New Roman" w:cs="Times New Roman"/>
          <w:lang w:val="en-US"/>
        </w:rPr>
        <w:t>Eruopean</w:t>
      </w:r>
      <w:proofErr w:type="spellEnd"/>
      <w:r w:rsidRPr="00430C03">
        <w:rPr>
          <w:rFonts w:ascii="Times New Roman" w:hAnsi="Times New Roman" w:cs="Times New Roman"/>
          <w:lang w:val="en-US"/>
        </w:rPr>
        <w:t xml:space="preserve"> Minorities after WWI. </w:t>
      </w:r>
      <w:proofErr w:type="gramStart"/>
      <w:r w:rsidRPr="00430C03">
        <w:rPr>
          <w:rFonts w:ascii="Times New Roman" w:hAnsi="Times New Roman" w:cs="Times New Roman"/>
          <w:lang w:val="en-US"/>
        </w:rPr>
        <w:t>Vol. 1.</w:t>
      </w:r>
      <w:proofErr w:type="gramEnd"/>
      <w:r w:rsidRPr="00430C03">
        <w:rPr>
          <w:rFonts w:ascii="Times New Roman" w:hAnsi="Times New Roman" w:cs="Times New Roman"/>
          <w:lang w:val="en-US"/>
        </w:rPr>
        <w:t xml:space="preserve"> </w:t>
      </w:r>
      <w:proofErr w:type="spellStart"/>
      <w:r w:rsidRPr="00430C03">
        <w:rPr>
          <w:rFonts w:ascii="Times New Roman" w:hAnsi="Times New Roman" w:cs="Times New Roman"/>
        </w:rPr>
        <w:t>Newcastle</w:t>
      </w:r>
      <w:proofErr w:type="spellEnd"/>
      <w:r w:rsidRPr="00430C03">
        <w:rPr>
          <w:rFonts w:ascii="Times New Roman" w:hAnsi="Times New Roman" w:cs="Times New Roman"/>
        </w:rPr>
        <w:t xml:space="preserve">: Cambridge Scholar </w:t>
      </w:r>
      <w:proofErr w:type="spellStart"/>
      <w:r w:rsidRPr="00430C03">
        <w:rPr>
          <w:rFonts w:ascii="Times New Roman" w:hAnsi="Times New Roman" w:cs="Times New Roman"/>
        </w:rPr>
        <w:t>Publishing</w:t>
      </w:r>
      <w:proofErr w:type="spellEnd"/>
      <w:r w:rsidRPr="00430C03">
        <w:rPr>
          <w:rFonts w:ascii="Times New Roman" w:hAnsi="Times New Roman" w:cs="Times New Roman"/>
        </w:rPr>
        <w:t>, 2013</w:t>
      </w:r>
      <w:r w:rsidRPr="00430C03">
        <w:rPr>
          <w:rFonts w:ascii="Times New Roman" w:hAnsi="Times New Roman" w:cs="Times New Roman"/>
        </w:rPr>
        <w:fldChar w:fldCharType="begin"/>
      </w:r>
      <w:r w:rsidRPr="00430C03">
        <w:rPr>
          <w:rFonts w:ascii="Times New Roman" w:hAnsi="Times New Roman" w:cs="Times New Roman"/>
        </w:rPr>
        <w:instrText xml:space="preserve"> TA \l "MOTTA, Giuseppe. Less Than Nations: central-eastern Eruopean Minorities after WWI. Vol. 1. Newcastle: Cambridge Scholar Publishing, 2013" \s "MOTTA, Giuseppe. Less Than Nations: central-eastern Eruopean Minorities after WWI. Vol. 1. Newcastle: Cambridge Scholar Publishing, 2013" \c 1 </w:instrText>
      </w:r>
      <w:r w:rsidRPr="00430C03">
        <w:rPr>
          <w:rFonts w:ascii="Times New Roman" w:hAnsi="Times New Roman" w:cs="Times New Roman"/>
        </w:rPr>
        <w:fldChar w:fldCharType="end"/>
      </w:r>
      <w:r w:rsidRPr="00430C03">
        <w:rPr>
          <w:rFonts w:ascii="Times New Roman" w:hAnsi="Times New Roman" w:cs="Times New Roman"/>
        </w:rPr>
        <w:t xml:space="preserve">, p. 145-150, em especial p. 146. </w:t>
      </w:r>
    </w:p>
  </w:footnote>
  <w:footnote w:id="48">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SQUEFF, Tatiana de A. F. </w:t>
      </w:r>
      <w:proofErr w:type="gramStart"/>
      <w:r w:rsidRPr="00430C03">
        <w:rPr>
          <w:rFonts w:ascii="Times New Roman" w:hAnsi="Times New Roman" w:cs="Times New Roman"/>
        </w:rPr>
        <w:t>R.</w:t>
      </w:r>
      <w:proofErr w:type="gramEnd"/>
      <w:r w:rsidRPr="00430C03">
        <w:rPr>
          <w:rFonts w:ascii="Times New Roman" w:hAnsi="Times New Roman" w:cs="Times New Roman"/>
        </w:rPr>
        <w:t xml:space="preserve"> Cardoso. O desenvolvimento da política agrícola comum da União </w:t>
      </w:r>
      <w:proofErr w:type="spellStart"/>
      <w:r w:rsidRPr="00430C03">
        <w:rPr>
          <w:rFonts w:ascii="Times New Roman" w:hAnsi="Times New Roman" w:cs="Times New Roman"/>
        </w:rPr>
        <w:t>Europeia</w:t>
      </w:r>
      <w:proofErr w:type="spellEnd"/>
      <w:r w:rsidRPr="00430C03">
        <w:rPr>
          <w:rFonts w:ascii="Times New Roman" w:hAnsi="Times New Roman" w:cs="Times New Roman"/>
        </w:rPr>
        <w:t>. Revista de Direito Internacional, Brasília, v. 13, n. 3, pp. 374-389, 2016, p. 379.</w:t>
      </w:r>
    </w:p>
  </w:footnote>
  <w:footnote w:id="49">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FAO. FAO: </w:t>
      </w:r>
      <w:proofErr w:type="spellStart"/>
      <w:r w:rsidRPr="00430C03">
        <w:rPr>
          <w:rFonts w:ascii="Times New Roman" w:hAnsi="Times New Roman" w:cs="Times New Roman"/>
        </w:rPr>
        <w:t>the</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first</w:t>
      </w:r>
      <w:proofErr w:type="spellEnd"/>
      <w:r w:rsidRPr="00430C03">
        <w:rPr>
          <w:rFonts w:ascii="Times New Roman" w:hAnsi="Times New Roman" w:cs="Times New Roman"/>
        </w:rPr>
        <w:t xml:space="preserve"> 40 </w:t>
      </w:r>
      <w:proofErr w:type="spellStart"/>
      <w:r w:rsidRPr="00430C03">
        <w:rPr>
          <w:rFonts w:ascii="Times New Roman" w:hAnsi="Times New Roman" w:cs="Times New Roman"/>
        </w:rPr>
        <w:t>years</w:t>
      </w:r>
      <w:proofErr w:type="spellEnd"/>
      <w:r w:rsidRPr="00430C03">
        <w:rPr>
          <w:rFonts w:ascii="Times New Roman" w:hAnsi="Times New Roman" w:cs="Times New Roman"/>
        </w:rPr>
        <w:t xml:space="preserve">. </w:t>
      </w:r>
      <w:r w:rsidRPr="00430C03">
        <w:rPr>
          <w:rFonts w:ascii="Times New Roman" w:hAnsi="Times New Roman" w:cs="Times New Roman"/>
          <w:lang w:val="en-US"/>
        </w:rPr>
        <w:t>Rome: FAO, 1985</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"FAO. FAO: the first 40 years. Rome: FAO, 1985" \s "FAO. FAO: the first 40 years. Rome: FAO, 1985" \c 1 </w:instrText>
      </w:r>
      <w:r w:rsidRPr="00430C03">
        <w:rPr>
          <w:rFonts w:ascii="Times New Roman" w:hAnsi="Times New Roman" w:cs="Times New Roman"/>
        </w:rPr>
        <w:fldChar w:fldCharType="end"/>
      </w:r>
      <w:r w:rsidRPr="00430C03">
        <w:rPr>
          <w:rFonts w:ascii="Times New Roman" w:hAnsi="Times New Roman" w:cs="Times New Roman"/>
          <w:lang w:val="en-US"/>
        </w:rPr>
        <w:t>, p. 7.</w:t>
      </w:r>
    </w:p>
  </w:footnote>
  <w:footnote w:id="50">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ROOSEVELT, Franklin D. </w:t>
      </w:r>
      <w:proofErr w:type="gramStart"/>
      <w:r w:rsidRPr="00430C03">
        <w:rPr>
          <w:rFonts w:ascii="Times New Roman" w:hAnsi="Times New Roman" w:cs="Times New Roman"/>
          <w:lang w:val="en-US"/>
        </w:rPr>
        <w:t>The Four Freedoms Address.</w:t>
      </w:r>
      <w:proofErr w:type="gramEnd"/>
      <w:r w:rsidRPr="00430C03">
        <w:rPr>
          <w:rFonts w:ascii="Times New Roman" w:hAnsi="Times New Roman" w:cs="Times New Roman"/>
          <w:lang w:val="en-US"/>
        </w:rPr>
        <w:t xml:space="preserve"> </w:t>
      </w:r>
      <w:r w:rsidRPr="00430C03">
        <w:rPr>
          <w:rFonts w:ascii="Times New Roman" w:hAnsi="Times New Roman" w:cs="Times New Roman"/>
          <w:i/>
          <w:lang w:val="en-US"/>
        </w:rPr>
        <w:t>In</w:t>
      </w:r>
      <w:r w:rsidRPr="00430C03">
        <w:rPr>
          <w:rFonts w:ascii="Times New Roman" w:hAnsi="Times New Roman" w:cs="Times New Roman"/>
          <w:lang w:val="en-US"/>
        </w:rPr>
        <w:t xml:space="preserve">: ENGEL, Jeffrey A. The Four Freedoms: Franklin D. </w:t>
      </w:r>
      <w:proofErr w:type="spellStart"/>
      <w:r w:rsidRPr="00430C03">
        <w:rPr>
          <w:rFonts w:ascii="Times New Roman" w:hAnsi="Times New Roman" w:cs="Times New Roman"/>
          <w:lang w:val="en-US"/>
        </w:rPr>
        <w:t>Rooselvelt</w:t>
      </w:r>
      <w:proofErr w:type="spellEnd"/>
      <w:r w:rsidRPr="00430C03">
        <w:rPr>
          <w:rFonts w:ascii="Times New Roman" w:hAnsi="Times New Roman" w:cs="Times New Roman"/>
          <w:lang w:val="en-US"/>
        </w:rPr>
        <w:t xml:space="preserve"> and the evolution of an American Idea. New York: Oxford University Press, 2016</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"ROOSEVELT, Franklin D. The Four Freedoms Address. </w:instrText>
      </w:r>
      <w:r w:rsidRPr="00430C03">
        <w:rPr>
          <w:rFonts w:ascii="Times New Roman" w:hAnsi="Times New Roman" w:cs="Times New Roman"/>
          <w:i/>
          <w:lang w:val="en-US"/>
        </w:rPr>
        <w:instrText>In</w:instrText>
      </w:r>
      <w:r w:rsidRPr="00430C03">
        <w:rPr>
          <w:rFonts w:ascii="Times New Roman" w:hAnsi="Times New Roman" w:cs="Times New Roman"/>
          <w:lang w:val="en-US"/>
        </w:rPr>
        <w:instrText xml:space="preserve">: ENGEL, Jeffrey A. The Four Freedoms: Franklin D. Rooselvelt and the evolution of an American Idea. New York: Oxford University Press, 2016" \s "ROOSEVELT, Franklin D. The Four Freedoms Address. In: ENGEL, Jeffrey A. The Four Freedoms: Franklin D. Rooselvelt and the evolution of an American Idea. New York: Oxford University Press, 2016" \c 1 </w:instrText>
      </w:r>
      <w:r w:rsidRPr="00430C03">
        <w:rPr>
          <w:rFonts w:ascii="Times New Roman" w:hAnsi="Times New Roman" w:cs="Times New Roman"/>
        </w:rPr>
        <w:fldChar w:fldCharType="end"/>
      </w:r>
      <w:r w:rsidRPr="00430C03">
        <w:rPr>
          <w:rFonts w:ascii="Times New Roman" w:hAnsi="Times New Roman" w:cs="Times New Roman"/>
          <w:lang w:val="en-US"/>
        </w:rPr>
        <w:t xml:space="preserve">, pp. xi-xiii, </w:t>
      </w:r>
      <w:proofErr w:type="spellStart"/>
      <w:r w:rsidRPr="00430C03">
        <w:rPr>
          <w:rFonts w:ascii="Times New Roman" w:hAnsi="Times New Roman" w:cs="Times New Roman"/>
          <w:lang w:val="en-US"/>
        </w:rPr>
        <w:t>em</w:t>
      </w:r>
      <w:proofErr w:type="spellEnd"/>
      <w:r w:rsidRPr="00430C03">
        <w:rPr>
          <w:rFonts w:ascii="Times New Roman" w:hAnsi="Times New Roman" w:cs="Times New Roman"/>
          <w:lang w:val="en-US"/>
        </w:rPr>
        <w:t xml:space="preserve"> especial p. xii.</w:t>
      </w:r>
    </w:p>
  </w:footnote>
  <w:footnote w:id="51">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r w:rsidRPr="00430C03">
        <w:rPr>
          <w:rFonts w:ascii="Times New Roman" w:hAnsi="Times New Roman" w:cs="Times New Roman"/>
          <w:i/>
          <w:lang w:val="en-US"/>
        </w:rPr>
        <w:t>Roosevelt and his followers would insist that these same [moral] principles [</w:t>
      </w:r>
      <w:proofErr w:type="spellStart"/>
      <w:r w:rsidRPr="00430C03">
        <w:rPr>
          <w:rFonts w:ascii="Times New Roman" w:hAnsi="Times New Roman" w:cs="Times New Roman"/>
          <w:i/>
          <w:lang w:val="en-US"/>
        </w:rPr>
        <w:t>insculpted</w:t>
      </w:r>
      <w:proofErr w:type="spellEnd"/>
      <w:r w:rsidRPr="00430C03">
        <w:rPr>
          <w:rFonts w:ascii="Times New Roman" w:hAnsi="Times New Roman" w:cs="Times New Roman"/>
          <w:i/>
          <w:lang w:val="en-US"/>
        </w:rPr>
        <w:t xml:space="preserve"> in the ‘Four Freedoms’] be written into the preamble of the United </w:t>
      </w:r>
      <w:proofErr w:type="gramStart"/>
      <w:r w:rsidRPr="00430C03">
        <w:rPr>
          <w:rFonts w:ascii="Times New Roman" w:hAnsi="Times New Roman" w:cs="Times New Roman"/>
          <w:i/>
          <w:lang w:val="en-US"/>
        </w:rPr>
        <w:t>nations</w:t>
      </w:r>
      <w:proofErr w:type="gramEnd"/>
      <w:r w:rsidRPr="00430C03">
        <w:rPr>
          <w:rFonts w:ascii="Times New Roman" w:hAnsi="Times New Roman" w:cs="Times New Roman"/>
          <w:i/>
          <w:lang w:val="en-US"/>
        </w:rPr>
        <w:t>, founded in 1945. Member states would ‘reaffirm faith in fundamental human rights, in dignity and worth of the human person, and in the equal rights of men and women’, and they would ‘promote social progress and better Standards of life’</w:t>
      </w:r>
      <w:r w:rsidRPr="00430C03">
        <w:rPr>
          <w:rFonts w:ascii="Times New Roman" w:hAnsi="Times New Roman" w:cs="Times New Roman"/>
          <w:lang w:val="en-US"/>
        </w:rPr>
        <w:t xml:space="preserve">”. HITCHCOCK, William. Everywhere in the World: the strange career of the four freedoms since 1945. </w:t>
      </w:r>
      <w:r w:rsidRPr="00430C03">
        <w:rPr>
          <w:rFonts w:ascii="Times New Roman" w:hAnsi="Times New Roman" w:cs="Times New Roman"/>
          <w:i/>
          <w:lang w:val="en-US"/>
        </w:rPr>
        <w:t>In</w:t>
      </w:r>
      <w:r w:rsidRPr="00430C03">
        <w:rPr>
          <w:rFonts w:ascii="Times New Roman" w:hAnsi="Times New Roman" w:cs="Times New Roman"/>
          <w:lang w:val="en-US"/>
        </w:rPr>
        <w:t>: ENGEL, Jeffrey A. The Four Freedoms: Franklin D. Roosevelt and the evolution of an American Idea. New York: Oxford University Press, 2016</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"HITCHCOCK, William. Everywhere in the World: the strange career of the four freedoms since 1945. </w:instrText>
      </w:r>
      <w:r w:rsidRPr="00430C03">
        <w:rPr>
          <w:rFonts w:ascii="Times New Roman" w:hAnsi="Times New Roman" w:cs="Times New Roman"/>
          <w:i/>
          <w:lang w:val="en-US"/>
        </w:rPr>
        <w:instrText>In</w:instrText>
      </w:r>
      <w:r w:rsidRPr="00430C03">
        <w:rPr>
          <w:rFonts w:ascii="Times New Roman" w:hAnsi="Times New Roman" w:cs="Times New Roman"/>
          <w:lang w:val="en-US"/>
        </w:rPr>
        <w:instrText xml:space="preserve">: ENGEL, Jeffrey A. The Four Freedoms: Franklin D. Rooselvelt and the evolution of an American Idea. New York: Oxford University Press, 2016" \s "HITCHCOCK, William. Everywhere in the World: the strange career of the four freedoms since 1945. In: ENGEL, Jeffrey A. The Four Freedoms: Franklin D. Rooselvelt and the evolution of an American Idea. New York: Oxford University Press, 2016" \c 1 </w:instrText>
      </w:r>
      <w:r w:rsidRPr="00430C03">
        <w:rPr>
          <w:rFonts w:ascii="Times New Roman" w:hAnsi="Times New Roman" w:cs="Times New Roman"/>
        </w:rPr>
        <w:fldChar w:fldCharType="end"/>
      </w:r>
      <w:r w:rsidRPr="00430C03">
        <w:rPr>
          <w:rFonts w:ascii="Times New Roman" w:hAnsi="Times New Roman" w:cs="Times New Roman"/>
          <w:lang w:val="en-US"/>
        </w:rPr>
        <w:t xml:space="preserve">, pp. 193-220, </w:t>
      </w:r>
      <w:proofErr w:type="spellStart"/>
      <w:r w:rsidRPr="00430C03">
        <w:rPr>
          <w:rFonts w:ascii="Times New Roman" w:hAnsi="Times New Roman" w:cs="Times New Roman"/>
          <w:lang w:val="en-US"/>
        </w:rPr>
        <w:t>em</w:t>
      </w:r>
      <w:proofErr w:type="spellEnd"/>
      <w:r w:rsidRPr="00430C03">
        <w:rPr>
          <w:rFonts w:ascii="Times New Roman" w:hAnsi="Times New Roman" w:cs="Times New Roman"/>
          <w:lang w:val="en-US"/>
        </w:rPr>
        <w:t xml:space="preserve"> especial, p. 199. </w:t>
      </w:r>
    </w:p>
  </w:footnote>
  <w:footnote w:id="52">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ENGEL, Jeffrey A. Introduction – The Four Freedoms: FDR’s Legacy of Liberty for the United States and the World. </w:t>
      </w:r>
      <w:r w:rsidRPr="00430C03">
        <w:rPr>
          <w:rFonts w:ascii="Times New Roman" w:hAnsi="Times New Roman" w:cs="Times New Roman"/>
          <w:i/>
          <w:lang w:val="en-US"/>
        </w:rPr>
        <w:t>In</w:t>
      </w:r>
      <w:r w:rsidRPr="00430C03">
        <w:rPr>
          <w:rFonts w:ascii="Times New Roman" w:hAnsi="Times New Roman" w:cs="Times New Roman"/>
          <w:lang w:val="en-US"/>
        </w:rPr>
        <w:t xml:space="preserve">: ENGEL, Jeffrey A. The Four Freedoms: Franklin D. </w:t>
      </w:r>
      <w:proofErr w:type="spellStart"/>
      <w:r w:rsidRPr="00430C03">
        <w:rPr>
          <w:rFonts w:ascii="Times New Roman" w:hAnsi="Times New Roman" w:cs="Times New Roman"/>
          <w:lang w:val="en-US"/>
        </w:rPr>
        <w:t>Rooselvelt</w:t>
      </w:r>
      <w:proofErr w:type="spellEnd"/>
      <w:r w:rsidRPr="00430C03">
        <w:rPr>
          <w:rFonts w:ascii="Times New Roman" w:hAnsi="Times New Roman" w:cs="Times New Roman"/>
          <w:lang w:val="en-US"/>
        </w:rPr>
        <w:t xml:space="preserve"> and the evolution of an American Idea. New York: Oxford University Press, 2016</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"ENGEL, Jeffrey A. Introduction – The Four Freedoms: FDR’s Legacy of Liberty for the United States and the World. </w:instrText>
      </w:r>
      <w:r w:rsidRPr="00430C03">
        <w:rPr>
          <w:rFonts w:ascii="Times New Roman" w:hAnsi="Times New Roman" w:cs="Times New Roman"/>
          <w:i/>
          <w:lang w:val="en-US"/>
        </w:rPr>
        <w:instrText>In</w:instrText>
      </w:r>
      <w:r w:rsidRPr="00430C03">
        <w:rPr>
          <w:rFonts w:ascii="Times New Roman" w:hAnsi="Times New Roman" w:cs="Times New Roman"/>
          <w:lang w:val="en-US"/>
        </w:rPr>
        <w:instrText xml:space="preserve">: ENGEL, Jeffrey A. The Four Freedoms: Franklin D. Rooselvelt and the evolution of an American Idea. New York: Oxford University Press, 2016" \s "ENGEL, Jeffrey A. Introduction – The Four Freedoms: FDR’s Legacy of Liberty for the United States and the World. In: ENGEL, Jeffrey A. The Four Freedoms: Franklin D. Rooselvelt and the evolution of an American Idea. New York: Oxford University Press, 2016" \c 1 </w:instrText>
      </w:r>
      <w:r w:rsidRPr="00430C03">
        <w:rPr>
          <w:rFonts w:ascii="Times New Roman" w:hAnsi="Times New Roman" w:cs="Times New Roman"/>
        </w:rPr>
        <w:fldChar w:fldCharType="end"/>
      </w:r>
      <w:r w:rsidRPr="00430C03">
        <w:rPr>
          <w:rFonts w:ascii="Times New Roman" w:hAnsi="Times New Roman" w:cs="Times New Roman"/>
          <w:lang w:val="en-US"/>
        </w:rPr>
        <w:t xml:space="preserve">, pp. 1-15, </w:t>
      </w:r>
      <w:proofErr w:type="spellStart"/>
      <w:r w:rsidRPr="00430C03">
        <w:rPr>
          <w:rFonts w:ascii="Times New Roman" w:hAnsi="Times New Roman" w:cs="Times New Roman"/>
          <w:lang w:val="en-US"/>
        </w:rPr>
        <w:t>em</w:t>
      </w:r>
      <w:proofErr w:type="spellEnd"/>
      <w:r w:rsidRPr="00430C03">
        <w:rPr>
          <w:rFonts w:ascii="Times New Roman" w:hAnsi="Times New Roman" w:cs="Times New Roman"/>
          <w:lang w:val="en-US"/>
        </w:rPr>
        <w:t xml:space="preserve"> especial p. 4. No </w:t>
      </w:r>
      <w:proofErr w:type="spellStart"/>
      <w:r w:rsidRPr="00430C03">
        <w:rPr>
          <w:rFonts w:ascii="Times New Roman" w:hAnsi="Times New Roman" w:cs="Times New Roman"/>
          <w:lang w:val="en-US"/>
        </w:rPr>
        <w:t>mesmo</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sentido</w:t>
      </w:r>
      <w:proofErr w:type="spellEnd"/>
      <w:r w:rsidRPr="00430C03">
        <w:rPr>
          <w:rFonts w:ascii="Times New Roman" w:hAnsi="Times New Roman" w:cs="Times New Roman"/>
          <w:lang w:val="en-US"/>
        </w:rPr>
        <w:t>: “</w:t>
      </w:r>
      <w:r w:rsidRPr="00430C03">
        <w:rPr>
          <w:rFonts w:ascii="Times New Roman" w:hAnsi="Times New Roman" w:cs="Times New Roman"/>
          <w:i/>
          <w:lang w:val="en-US"/>
        </w:rPr>
        <w:t xml:space="preserve">This, for FDR [Franklin D. Roosevelt], is the ‘moral order’ that America had created at home and would seek to export </w:t>
      </w:r>
      <w:proofErr w:type="spellStart"/>
      <w:r w:rsidRPr="00430C03">
        <w:rPr>
          <w:rFonts w:ascii="Times New Roman" w:hAnsi="Times New Roman" w:cs="Times New Roman"/>
          <w:i/>
          <w:lang w:val="en-US"/>
        </w:rPr>
        <w:t>globalliy</w:t>
      </w:r>
      <w:proofErr w:type="spellEnd"/>
      <w:r w:rsidRPr="00430C03">
        <w:rPr>
          <w:rFonts w:ascii="Times New Roman" w:hAnsi="Times New Roman" w:cs="Times New Roman"/>
          <w:i/>
          <w:lang w:val="en-US"/>
        </w:rPr>
        <w:t xml:space="preserve"> in the </w:t>
      </w:r>
      <w:proofErr w:type="spellStart"/>
      <w:r w:rsidRPr="00430C03">
        <w:rPr>
          <w:rFonts w:ascii="Times New Roman" w:hAnsi="Times New Roman" w:cs="Times New Roman"/>
          <w:i/>
          <w:lang w:val="en-US"/>
        </w:rPr>
        <w:t>comming</w:t>
      </w:r>
      <w:proofErr w:type="spellEnd"/>
      <w:r w:rsidRPr="00430C03">
        <w:rPr>
          <w:rFonts w:ascii="Times New Roman" w:hAnsi="Times New Roman" w:cs="Times New Roman"/>
          <w:i/>
          <w:lang w:val="en-US"/>
        </w:rPr>
        <w:t xml:space="preserve"> years</w:t>
      </w:r>
      <w:r w:rsidRPr="00430C03">
        <w:rPr>
          <w:rFonts w:ascii="Times New Roman" w:hAnsi="Times New Roman" w:cs="Times New Roman"/>
          <w:lang w:val="en-US"/>
        </w:rPr>
        <w:t xml:space="preserve">”. HITCHCOCK, William. Everywhere in the World: the strange career of the four freedoms since 1945. </w:t>
      </w:r>
      <w:r w:rsidRPr="00430C03">
        <w:rPr>
          <w:rFonts w:ascii="Times New Roman" w:hAnsi="Times New Roman" w:cs="Times New Roman"/>
          <w:i/>
          <w:lang w:val="en-US"/>
        </w:rPr>
        <w:t>In</w:t>
      </w:r>
      <w:r w:rsidRPr="00430C03">
        <w:rPr>
          <w:rFonts w:ascii="Times New Roman" w:hAnsi="Times New Roman" w:cs="Times New Roman"/>
          <w:lang w:val="en-US"/>
        </w:rPr>
        <w:t xml:space="preserve">: ENGEL, Jeffrey A. The Four Freedoms: Franklin D. Roosevelt and the evolution of an American Idea. </w:t>
      </w:r>
      <w:proofErr w:type="spellStart"/>
      <w:r w:rsidRPr="00430C03">
        <w:rPr>
          <w:rFonts w:ascii="Times New Roman" w:hAnsi="Times New Roman" w:cs="Times New Roman"/>
        </w:rPr>
        <w:t>New</w:t>
      </w:r>
      <w:proofErr w:type="spellEnd"/>
      <w:r w:rsidRPr="00430C03">
        <w:rPr>
          <w:rFonts w:ascii="Times New Roman" w:hAnsi="Times New Roman" w:cs="Times New Roman"/>
        </w:rPr>
        <w:t xml:space="preserve"> York: Oxford </w:t>
      </w:r>
      <w:proofErr w:type="spellStart"/>
      <w:r w:rsidRPr="00430C03">
        <w:rPr>
          <w:rFonts w:ascii="Times New Roman" w:hAnsi="Times New Roman" w:cs="Times New Roman"/>
        </w:rPr>
        <w:t>University</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Press</w:t>
      </w:r>
      <w:proofErr w:type="spellEnd"/>
      <w:r w:rsidRPr="00430C03">
        <w:rPr>
          <w:rFonts w:ascii="Times New Roman" w:hAnsi="Times New Roman" w:cs="Times New Roman"/>
        </w:rPr>
        <w:t>, 2016</w:t>
      </w:r>
      <w:r w:rsidRPr="00430C03">
        <w:rPr>
          <w:rFonts w:ascii="Times New Roman" w:hAnsi="Times New Roman" w:cs="Times New Roman"/>
        </w:rPr>
        <w:fldChar w:fldCharType="begin"/>
      </w:r>
      <w:r w:rsidRPr="00430C03">
        <w:rPr>
          <w:rFonts w:ascii="Times New Roman" w:hAnsi="Times New Roman" w:cs="Times New Roman"/>
        </w:rPr>
        <w:instrText xml:space="preserve"> TA \l "HITCHCOCK, William. Everywhere in the World: the strange career of the four freedoms since 1945. </w:instrText>
      </w:r>
      <w:r w:rsidRPr="00430C03">
        <w:rPr>
          <w:rFonts w:ascii="Times New Roman" w:hAnsi="Times New Roman" w:cs="Times New Roman"/>
          <w:i/>
        </w:rPr>
        <w:instrText>In</w:instrText>
      </w:r>
      <w:r w:rsidRPr="00430C03">
        <w:rPr>
          <w:rFonts w:ascii="Times New Roman" w:hAnsi="Times New Roman" w:cs="Times New Roman"/>
        </w:rPr>
        <w:instrText xml:space="preserve">: ENGEL, Jeffrey A. The Four Freedoms: Franklin D. Rooselvelt and the evolution of an American Idea. New York: Oxford University Press, 2016" \s "HITCHCOCK, William. Everywhere in the World: the strange career of the four freedoms since 1945. In: ENGEL, Jeffrey A. The Four Freedoms: Franklin D. Rooselvelt and the evolution of an American Idea. New York: Oxford University Press, 2016" \c 1 </w:instrText>
      </w:r>
      <w:r w:rsidRPr="00430C03">
        <w:rPr>
          <w:rFonts w:ascii="Times New Roman" w:hAnsi="Times New Roman" w:cs="Times New Roman"/>
        </w:rPr>
        <w:fldChar w:fldCharType="end"/>
      </w:r>
      <w:r w:rsidRPr="00430C03">
        <w:rPr>
          <w:rFonts w:ascii="Times New Roman" w:hAnsi="Times New Roman" w:cs="Times New Roman"/>
        </w:rPr>
        <w:t>, p. 199.</w:t>
      </w:r>
    </w:p>
  </w:footnote>
  <w:footnote w:id="53">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Salienta-se a omissão da participação do brasileiro Josué de Castro na construção da FAO por diversos autores na doutrina. Quem destacou a sua participação foi Jean Ziegler, sociólogo francês, que trabalhou na ONU como </w:t>
      </w:r>
      <w:proofErr w:type="spellStart"/>
      <w:r w:rsidRPr="00430C03">
        <w:rPr>
          <w:rFonts w:ascii="Times New Roman" w:hAnsi="Times New Roman" w:cs="Times New Roman"/>
          <w:i/>
        </w:rPr>
        <w:t>Special</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Rapporteur</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on</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the</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Right</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of</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Food</w:t>
      </w:r>
      <w:proofErr w:type="spellEnd"/>
      <w:r w:rsidRPr="00430C03">
        <w:rPr>
          <w:rFonts w:ascii="Times New Roman" w:hAnsi="Times New Roman" w:cs="Times New Roman"/>
        </w:rPr>
        <w:t xml:space="preserve">, entre 2002 e 2008. </w:t>
      </w:r>
      <w:r w:rsidRPr="00430C03">
        <w:rPr>
          <w:rFonts w:ascii="Times New Roman" w:hAnsi="Times New Roman" w:cs="Times New Roman"/>
          <w:i/>
        </w:rPr>
        <w:t>Cf</w:t>
      </w:r>
      <w:r w:rsidRPr="00430C03">
        <w:rPr>
          <w:rFonts w:ascii="Times New Roman" w:hAnsi="Times New Roman" w:cs="Times New Roman"/>
        </w:rPr>
        <w:t>. ZIEGLER, Jean. Destruição em Massa: geopolítica da fome. Trad. José Paulo Neto. São Paulo: Ed. Cortez, 2013</w:t>
      </w:r>
      <w:r w:rsidRPr="00430C03">
        <w:rPr>
          <w:rFonts w:ascii="Times New Roman" w:hAnsi="Times New Roman" w:cs="Times New Roman"/>
        </w:rPr>
        <w:fldChar w:fldCharType="begin"/>
      </w:r>
      <w:r w:rsidRPr="00430C03">
        <w:rPr>
          <w:rFonts w:ascii="Times New Roman" w:hAnsi="Times New Roman" w:cs="Times New Roman"/>
        </w:rPr>
        <w:instrText xml:space="preserve"> TA \l "ZIEGLER, Jean. Destruição em Massa: geopolítica da fome. Trad. José Paulo Neto. São Paulo: Ed. Cortez, 2013" \s "ZIEGLER, Jean. Destruição em Massa: geopolítica da fome. Trad. José Paulo Neto. São Paulo: Ed. Cortez, 2013" \c 1 </w:instrText>
      </w:r>
      <w:r w:rsidRPr="00430C03">
        <w:rPr>
          <w:rFonts w:ascii="Times New Roman" w:hAnsi="Times New Roman" w:cs="Times New Roman"/>
        </w:rPr>
        <w:fldChar w:fldCharType="end"/>
      </w:r>
      <w:r w:rsidRPr="00430C03">
        <w:rPr>
          <w:rFonts w:ascii="Times New Roman" w:hAnsi="Times New Roman" w:cs="Times New Roman"/>
        </w:rPr>
        <w:t>, p. 119.</w:t>
      </w:r>
    </w:p>
  </w:footnote>
  <w:footnote w:id="54">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Cumpre dizer que esse acordo foi eventualmente aprovado em 1949. </w:t>
      </w:r>
      <w:r w:rsidRPr="00430C03">
        <w:rPr>
          <w:rFonts w:ascii="Times New Roman" w:hAnsi="Times New Roman" w:cs="Times New Roman"/>
          <w:lang w:val="en-US"/>
        </w:rPr>
        <w:t xml:space="preserve">Para </w:t>
      </w:r>
      <w:proofErr w:type="spellStart"/>
      <w:r w:rsidRPr="00430C03">
        <w:rPr>
          <w:rFonts w:ascii="Times New Roman" w:hAnsi="Times New Roman" w:cs="Times New Roman"/>
          <w:lang w:val="en-US"/>
        </w:rPr>
        <w:t>mais</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informações</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sobre</w:t>
      </w:r>
      <w:proofErr w:type="spellEnd"/>
      <w:r w:rsidRPr="00430C03">
        <w:rPr>
          <w:rFonts w:ascii="Times New Roman" w:hAnsi="Times New Roman" w:cs="Times New Roman"/>
          <w:lang w:val="en-US"/>
        </w:rPr>
        <w:t xml:space="preserve"> o </w:t>
      </w:r>
      <w:proofErr w:type="spellStart"/>
      <w:r w:rsidRPr="00430C03">
        <w:rPr>
          <w:rFonts w:ascii="Times New Roman" w:hAnsi="Times New Roman" w:cs="Times New Roman"/>
          <w:lang w:val="en-US"/>
        </w:rPr>
        <w:t>mesmo</w:t>
      </w:r>
      <w:proofErr w:type="spellEnd"/>
      <w:r w:rsidRPr="00430C03">
        <w:rPr>
          <w:rFonts w:ascii="Times New Roman" w:hAnsi="Times New Roman" w:cs="Times New Roman"/>
          <w:lang w:val="en-US"/>
        </w:rPr>
        <w:t xml:space="preserve">, </w:t>
      </w:r>
      <w:r w:rsidRPr="00430C03">
        <w:rPr>
          <w:rFonts w:ascii="Times New Roman" w:hAnsi="Times New Roman" w:cs="Times New Roman"/>
          <w:i/>
          <w:lang w:val="en-US"/>
        </w:rPr>
        <w:t>cf.</w:t>
      </w:r>
      <w:r w:rsidRPr="00430C03">
        <w:rPr>
          <w:rFonts w:ascii="Times New Roman" w:hAnsi="Times New Roman" w:cs="Times New Roman"/>
          <w:lang w:val="en-US"/>
        </w:rPr>
        <w:t xml:space="preserve"> GOLAY, Frank H. </w:t>
      </w:r>
      <w:proofErr w:type="gramStart"/>
      <w:r w:rsidRPr="00430C03">
        <w:rPr>
          <w:rFonts w:ascii="Times New Roman" w:hAnsi="Times New Roman" w:cs="Times New Roman"/>
          <w:lang w:val="en-US"/>
        </w:rPr>
        <w:t>The International Wheat Agreement of 1949.</w:t>
      </w:r>
      <w:proofErr w:type="gram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 xml:space="preserve">The Quarterly Journal of Economics, London, v. 64, n. 3, pp. 442-463, </w:t>
      </w:r>
      <w:proofErr w:type="spellStart"/>
      <w:r w:rsidRPr="00430C03">
        <w:rPr>
          <w:rFonts w:ascii="Times New Roman" w:hAnsi="Times New Roman" w:cs="Times New Roman"/>
          <w:lang w:val="en-US"/>
        </w:rPr>
        <w:t>aug</w:t>
      </w:r>
      <w:proofErr w:type="spellEnd"/>
      <w:r w:rsidRPr="00430C03">
        <w:rPr>
          <w:rFonts w:ascii="Times New Roman" w:hAnsi="Times New Roman" w:cs="Times New Roman"/>
          <w:lang w:val="en-US"/>
        </w:rPr>
        <w:t>. 1950</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"GOLAY, Frank H. The International Wheat Agreement of 1949. The Quarterly Journal of Economics, London, v. 64, n. 3, pp. 442-463, aug. 1950" \s "GOLAY, Frank H. The International Wheat Agreement of 1949. The Quarterly Journal of Economics, London, v. 64, n. 3, pp. 442-463, aug. 1950" \c 1 </w:instrText>
      </w:r>
      <w:r w:rsidRPr="00430C03">
        <w:rPr>
          <w:rFonts w:ascii="Times New Roman" w:hAnsi="Times New Roman" w:cs="Times New Roman"/>
        </w:rPr>
        <w:fldChar w:fldCharType="end"/>
      </w:r>
      <w:r w:rsidRPr="00430C03">
        <w:rPr>
          <w:rFonts w:ascii="Times New Roman" w:hAnsi="Times New Roman" w:cs="Times New Roman"/>
          <w:lang w:val="en-US"/>
        </w:rPr>
        <w:t>.</w:t>
      </w:r>
      <w:proofErr w:type="gramEnd"/>
    </w:p>
  </w:footnote>
  <w:footnote w:id="55">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FAO.</w:t>
      </w:r>
      <w:proofErr w:type="gramEnd"/>
      <w:r w:rsidRPr="00430C03">
        <w:rPr>
          <w:rFonts w:ascii="Times New Roman" w:hAnsi="Times New Roman" w:cs="Times New Roman"/>
          <w:lang w:val="en-US"/>
        </w:rPr>
        <w:t xml:space="preserve"> The McDougall Memoranda: some documents relating to the Origins of FAO and the contribution made by Frank L. McDougall. Rome: FAO, 1956, p. 15.</w:t>
      </w:r>
    </w:p>
  </w:footnote>
  <w:footnote w:id="56">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FAO.</w:t>
      </w:r>
      <w:proofErr w:type="gramEnd"/>
      <w:r w:rsidRPr="00430C03">
        <w:rPr>
          <w:rFonts w:ascii="Times New Roman" w:hAnsi="Times New Roman" w:cs="Times New Roman"/>
          <w:lang w:val="en-US"/>
        </w:rPr>
        <w:t xml:space="preserve"> The McDougall Memoranda: some documents relating to the Origins of FAO and the contribution made by Frank L. McDougall. Rome: FAO, 1956, p. 16-21.</w:t>
      </w:r>
    </w:p>
  </w:footnote>
  <w:footnote w:id="57">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FAO.</w:t>
      </w:r>
      <w:proofErr w:type="gramEnd"/>
      <w:r w:rsidRPr="00430C03">
        <w:rPr>
          <w:rFonts w:ascii="Times New Roman" w:hAnsi="Times New Roman" w:cs="Times New Roman"/>
          <w:lang w:val="en-US"/>
        </w:rPr>
        <w:t xml:space="preserve"> The McDougall Memoranda: some documents relating to the Origins of FAO and the contribution made by Frank L. McDougall. Rome: FAO, 1956, p. 21; MARCHISIO, Sergio; DI BLASE, </w:t>
      </w:r>
      <w:proofErr w:type="spellStart"/>
      <w:r w:rsidRPr="00430C03">
        <w:rPr>
          <w:rFonts w:ascii="Times New Roman" w:hAnsi="Times New Roman" w:cs="Times New Roman"/>
          <w:lang w:val="en-US"/>
        </w:rPr>
        <w:t>Antonietta</w:t>
      </w:r>
      <w:proofErr w:type="spell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The Food and Agriculture Organization.</w:t>
      </w:r>
      <w:proofErr w:type="gramEnd"/>
      <w:r w:rsidRPr="00430C03">
        <w:rPr>
          <w:rFonts w:ascii="Times New Roman" w:hAnsi="Times New Roman" w:cs="Times New Roman"/>
          <w:lang w:val="en-US"/>
        </w:rPr>
        <w:t xml:space="preserve"> Dordrecht: </w:t>
      </w:r>
      <w:proofErr w:type="spellStart"/>
      <w:r w:rsidRPr="00430C03">
        <w:rPr>
          <w:rFonts w:ascii="Times New Roman" w:hAnsi="Times New Roman" w:cs="Times New Roman"/>
          <w:lang w:val="en-US"/>
        </w:rPr>
        <w:t>Martinus</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Nijhoff</w:t>
      </w:r>
      <w:proofErr w:type="spellEnd"/>
      <w:r w:rsidRPr="00430C03">
        <w:rPr>
          <w:rFonts w:ascii="Times New Roman" w:hAnsi="Times New Roman" w:cs="Times New Roman"/>
          <w:lang w:val="en-US"/>
        </w:rPr>
        <w:t xml:space="preserve"> Publishers, 1991, p. 10; STAPLES, Amy L. </w:t>
      </w:r>
      <w:proofErr w:type="gramStart"/>
      <w:r w:rsidRPr="00430C03">
        <w:rPr>
          <w:rFonts w:ascii="Times New Roman" w:hAnsi="Times New Roman" w:cs="Times New Roman"/>
          <w:lang w:val="en-US"/>
        </w:rPr>
        <w:t>The Birth of Development.</w:t>
      </w:r>
      <w:proofErr w:type="gramEnd"/>
      <w:r w:rsidRPr="00430C03">
        <w:rPr>
          <w:rFonts w:ascii="Times New Roman" w:hAnsi="Times New Roman" w:cs="Times New Roman"/>
          <w:lang w:val="en-US"/>
        </w:rPr>
        <w:t xml:space="preserve"> Kent, OH: Kent State University Press, 2006</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"STAPLES, Amy L. The Birth of Development. Kent, OH: Kent State University Press, 2006" \s "STAPLES, Amy L. The Birth of Development. Kent, OH: Kent State University Press, 2006" \c 1 </w:instrText>
      </w:r>
      <w:r w:rsidRPr="00430C03">
        <w:rPr>
          <w:rFonts w:ascii="Times New Roman" w:hAnsi="Times New Roman" w:cs="Times New Roman"/>
        </w:rPr>
        <w:fldChar w:fldCharType="end"/>
      </w:r>
      <w:r w:rsidRPr="00430C03">
        <w:rPr>
          <w:rFonts w:ascii="Times New Roman" w:hAnsi="Times New Roman" w:cs="Times New Roman"/>
          <w:lang w:val="en-US"/>
        </w:rPr>
        <w:t xml:space="preserve">, p. 75; PHILLIPS, </w:t>
      </w:r>
      <w:proofErr w:type="spellStart"/>
      <w:r w:rsidRPr="00430C03">
        <w:rPr>
          <w:rFonts w:ascii="Times New Roman" w:hAnsi="Times New Roman" w:cs="Times New Roman"/>
          <w:lang w:val="en-US"/>
        </w:rPr>
        <w:t>Ralhp</w:t>
      </w:r>
      <w:proofErr w:type="spellEnd"/>
      <w:r w:rsidRPr="00430C03">
        <w:rPr>
          <w:rFonts w:ascii="Times New Roman" w:hAnsi="Times New Roman" w:cs="Times New Roman"/>
          <w:lang w:val="en-US"/>
        </w:rPr>
        <w:t xml:space="preserve"> W. FAO: its origins, formation and evolution, 1945-1981. Rome: FAO, 1981</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"PHILLIPS, Ralhp W. FAO: its origins, formation and evolution, 1945-1981. Rome: FAO, 1981" \s "PHILLIPS, Ralhp W. FAO: its origins, formation and evolution, 1945-1981. Rome: FAO, 1981" \c 1 </w:instrText>
      </w:r>
      <w:r w:rsidRPr="00430C03">
        <w:rPr>
          <w:rFonts w:ascii="Times New Roman" w:hAnsi="Times New Roman" w:cs="Times New Roman"/>
        </w:rPr>
        <w:fldChar w:fldCharType="end"/>
      </w:r>
      <w:r w:rsidRPr="00430C03">
        <w:rPr>
          <w:rFonts w:ascii="Times New Roman" w:hAnsi="Times New Roman" w:cs="Times New Roman"/>
          <w:lang w:val="en-US"/>
        </w:rPr>
        <w:t>, p. 16.</w:t>
      </w:r>
    </w:p>
  </w:footnote>
  <w:footnote w:id="58">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SHAW, D. John.</w:t>
      </w:r>
      <w:proofErr w:type="gramEnd"/>
      <w:r w:rsidRPr="00430C03">
        <w:rPr>
          <w:rFonts w:ascii="Times New Roman" w:hAnsi="Times New Roman" w:cs="Times New Roman"/>
          <w:lang w:val="en-US"/>
        </w:rPr>
        <w:t xml:space="preserve"> World Food Security: A History since 1945. </w:t>
      </w:r>
      <w:proofErr w:type="spellStart"/>
      <w:r w:rsidRPr="00430C03">
        <w:rPr>
          <w:rFonts w:ascii="Times New Roman" w:hAnsi="Times New Roman" w:cs="Times New Roman"/>
        </w:rPr>
        <w:t>London</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Palgrave</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Macmillan</w:t>
      </w:r>
      <w:proofErr w:type="spellEnd"/>
      <w:r w:rsidRPr="00430C03">
        <w:rPr>
          <w:rFonts w:ascii="Times New Roman" w:hAnsi="Times New Roman" w:cs="Times New Roman"/>
        </w:rPr>
        <w:t>, 2007</w:t>
      </w:r>
      <w:r w:rsidRPr="00430C03">
        <w:rPr>
          <w:rFonts w:ascii="Times New Roman" w:hAnsi="Times New Roman" w:cs="Times New Roman"/>
        </w:rPr>
        <w:fldChar w:fldCharType="begin"/>
      </w:r>
      <w:r w:rsidRPr="00430C03">
        <w:rPr>
          <w:rFonts w:ascii="Times New Roman" w:hAnsi="Times New Roman" w:cs="Times New Roman"/>
        </w:rPr>
        <w:instrText xml:space="preserve"> TA \l "SHAW, D. John. World Food Security: A History since 1945. London: Palgrave Macmillan, 2007" \s "SHAW, D. John. World Food Security: A History since 1945. London: Palgrave Macmillan, 2007" \c 1 </w:instrText>
      </w:r>
      <w:r w:rsidRPr="00430C03">
        <w:rPr>
          <w:rFonts w:ascii="Times New Roman" w:hAnsi="Times New Roman" w:cs="Times New Roman"/>
        </w:rPr>
        <w:fldChar w:fldCharType="end"/>
      </w:r>
      <w:r w:rsidRPr="00430C03">
        <w:rPr>
          <w:rFonts w:ascii="Times New Roman" w:hAnsi="Times New Roman" w:cs="Times New Roman"/>
        </w:rPr>
        <w:t>, p. 8.</w:t>
      </w:r>
    </w:p>
  </w:footnote>
  <w:footnote w:id="59">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São eles: 12 europeus (Bélgica, Checoslováquia, França, Grã-Bretanha, Grécia, Holanda, Islândia, Luxemburgo, Noruega, Polônia, União Soviética e Iugoslávia); nove sul-americanos (Brasil, Bolívia, Chile, Colômbia, Equador, Peru, Paraguai, Uruguai e Venezuela), nove caribenhos (Costa Rica, Cuba, El Salvador, República Dominicana, Guatemala, Haiti, Honduras, Nicarágua e Panamá), os três norte-americanos (Canadá, México e Estados Unidos), dois representantes da Oceania (Austrália e Nova Zelândia), cinco países asiáticos (China, Índia, Irã, Iraque e Filipinas) e quatro africanos (África do Sul, Egito, Etiópia, Libéria). Importante destacar que esses 44 países são considerados ‘</w:t>
      </w:r>
      <w:proofErr w:type="spellStart"/>
      <w:r w:rsidRPr="00430C03">
        <w:rPr>
          <w:rFonts w:ascii="Times New Roman" w:hAnsi="Times New Roman" w:cs="Times New Roman"/>
        </w:rPr>
        <w:t>Membros-Orignários</w:t>
      </w:r>
      <w:proofErr w:type="spellEnd"/>
      <w:r w:rsidRPr="00430C03">
        <w:rPr>
          <w:rFonts w:ascii="Times New Roman" w:hAnsi="Times New Roman" w:cs="Times New Roman"/>
        </w:rPr>
        <w:t xml:space="preserve">’ da FAO ao ratificarem a “Constituição” da Organização, consoante o Anexo </w:t>
      </w:r>
      <w:proofErr w:type="gramStart"/>
      <w:r w:rsidRPr="00430C03">
        <w:rPr>
          <w:rFonts w:ascii="Times New Roman" w:hAnsi="Times New Roman" w:cs="Times New Roman"/>
        </w:rPr>
        <w:t>1</w:t>
      </w:r>
      <w:proofErr w:type="gramEnd"/>
      <w:r w:rsidRPr="00430C03">
        <w:rPr>
          <w:rFonts w:ascii="Times New Roman" w:hAnsi="Times New Roman" w:cs="Times New Roman"/>
        </w:rPr>
        <w:t xml:space="preserve"> de tal documento, vez que presentes na Conferencia de Hot </w:t>
      </w:r>
      <w:proofErr w:type="spellStart"/>
      <w:r w:rsidRPr="00430C03">
        <w:rPr>
          <w:rFonts w:ascii="Times New Roman" w:hAnsi="Times New Roman" w:cs="Times New Roman"/>
        </w:rPr>
        <w:t>Springs</w:t>
      </w:r>
      <w:proofErr w:type="spellEnd"/>
      <w:r w:rsidRPr="00430C03">
        <w:rPr>
          <w:rFonts w:ascii="Times New Roman" w:hAnsi="Times New Roman" w:cs="Times New Roman"/>
        </w:rPr>
        <w:t xml:space="preserve"> (FAO. </w:t>
      </w:r>
      <w:r w:rsidRPr="00430C03">
        <w:rPr>
          <w:rFonts w:ascii="Times New Roman" w:hAnsi="Times New Roman" w:cs="Times New Roman"/>
          <w:lang w:val="en-US"/>
        </w:rPr>
        <w:t xml:space="preserve">Constitution. In: FAO. Basic texts of the Food and Agriculture Organization of the United Nations. </w:t>
      </w:r>
      <w:proofErr w:type="spellStart"/>
      <w:r w:rsidRPr="00430C03">
        <w:rPr>
          <w:rFonts w:ascii="Times New Roman" w:hAnsi="Times New Roman" w:cs="Times New Roman"/>
        </w:rPr>
        <w:t>Rome</w:t>
      </w:r>
      <w:proofErr w:type="spellEnd"/>
      <w:r w:rsidRPr="00430C03">
        <w:rPr>
          <w:rFonts w:ascii="Times New Roman" w:hAnsi="Times New Roman" w:cs="Times New Roman"/>
        </w:rPr>
        <w:t>: FAO, 2017</w:t>
      </w:r>
      <w:r w:rsidRPr="00430C03">
        <w:rPr>
          <w:rFonts w:ascii="Times New Roman" w:hAnsi="Times New Roman" w:cs="Times New Roman"/>
        </w:rPr>
        <w:fldChar w:fldCharType="begin"/>
      </w:r>
      <w:r w:rsidRPr="00430C03">
        <w:rPr>
          <w:rFonts w:ascii="Times New Roman" w:hAnsi="Times New Roman" w:cs="Times New Roman"/>
        </w:rPr>
        <w:instrText xml:space="preserve"> TA \l "FAO. Constitution. In: FAO. Basic texts of the Food and Agriculture Organization of the United Nations. Rome: FAO, 2017" \s "FAO. Constitution. In: FAO. Basic texts of the Food and Agriculture Organization of the United Nations. Rome: FAO, 2017" \c 1 </w:instrText>
      </w:r>
      <w:r w:rsidRPr="00430C03">
        <w:rPr>
          <w:rFonts w:ascii="Times New Roman" w:hAnsi="Times New Roman" w:cs="Times New Roman"/>
        </w:rPr>
        <w:fldChar w:fldCharType="end"/>
      </w:r>
      <w:r w:rsidRPr="00430C03">
        <w:rPr>
          <w:rFonts w:ascii="Times New Roman" w:hAnsi="Times New Roman" w:cs="Times New Roman"/>
        </w:rPr>
        <w:t xml:space="preserve">, p. 16). Salienta-se, ainda, que a Dinamarca é igualmente chamada de ‘Membro-Originário’, posto que um oficial do país </w:t>
      </w:r>
      <w:proofErr w:type="gramStart"/>
      <w:r w:rsidRPr="00430C03">
        <w:rPr>
          <w:rFonts w:ascii="Times New Roman" w:hAnsi="Times New Roman" w:cs="Times New Roman"/>
        </w:rPr>
        <w:t>esteve</w:t>
      </w:r>
      <w:proofErr w:type="gramEnd"/>
      <w:r w:rsidRPr="00430C03">
        <w:rPr>
          <w:rFonts w:ascii="Times New Roman" w:hAnsi="Times New Roman" w:cs="Times New Roman"/>
        </w:rPr>
        <w:t xml:space="preserve"> presente na Conferência de Hot </w:t>
      </w:r>
      <w:proofErr w:type="spellStart"/>
      <w:r w:rsidRPr="00430C03">
        <w:rPr>
          <w:rFonts w:ascii="Times New Roman" w:hAnsi="Times New Roman" w:cs="Times New Roman"/>
        </w:rPr>
        <w:t>Springs</w:t>
      </w:r>
      <w:proofErr w:type="spellEnd"/>
      <w:r w:rsidRPr="00430C03">
        <w:rPr>
          <w:rFonts w:ascii="Times New Roman" w:hAnsi="Times New Roman" w:cs="Times New Roman"/>
        </w:rPr>
        <w:t xml:space="preserve">, mesmo que na qualidade pessoal já que não apresentara Carta de Plenos Poderes. PHILLIPS, </w:t>
      </w:r>
      <w:proofErr w:type="spellStart"/>
      <w:r w:rsidRPr="00430C03">
        <w:rPr>
          <w:rFonts w:ascii="Times New Roman" w:hAnsi="Times New Roman" w:cs="Times New Roman"/>
        </w:rPr>
        <w:t>Ralhp</w:t>
      </w:r>
      <w:proofErr w:type="spellEnd"/>
      <w:r w:rsidRPr="00430C03">
        <w:rPr>
          <w:rFonts w:ascii="Times New Roman" w:hAnsi="Times New Roman" w:cs="Times New Roman"/>
        </w:rPr>
        <w:t xml:space="preserve"> W. FAO: its </w:t>
      </w:r>
      <w:proofErr w:type="spellStart"/>
      <w:r w:rsidRPr="00430C03">
        <w:rPr>
          <w:rFonts w:ascii="Times New Roman" w:hAnsi="Times New Roman" w:cs="Times New Roman"/>
        </w:rPr>
        <w:t>origins</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formation</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and</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evolution</w:t>
      </w:r>
      <w:proofErr w:type="spellEnd"/>
      <w:r w:rsidRPr="00430C03">
        <w:rPr>
          <w:rFonts w:ascii="Times New Roman" w:hAnsi="Times New Roman" w:cs="Times New Roman"/>
        </w:rPr>
        <w:t xml:space="preserve">, 1945-1981. </w:t>
      </w:r>
      <w:proofErr w:type="spellStart"/>
      <w:r w:rsidRPr="00430C03">
        <w:rPr>
          <w:rFonts w:ascii="Times New Roman" w:hAnsi="Times New Roman" w:cs="Times New Roman"/>
        </w:rPr>
        <w:t>Rome</w:t>
      </w:r>
      <w:proofErr w:type="spellEnd"/>
      <w:r w:rsidRPr="00430C03">
        <w:rPr>
          <w:rFonts w:ascii="Times New Roman" w:hAnsi="Times New Roman" w:cs="Times New Roman"/>
        </w:rPr>
        <w:t>: FAO, 1981</w:t>
      </w:r>
      <w:r w:rsidRPr="00430C03">
        <w:rPr>
          <w:rFonts w:ascii="Times New Roman" w:hAnsi="Times New Roman" w:cs="Times New Roman"/>
        </w:rPr>
        <w:fldChar w:fldCharType="begin"/>
      </w:r>
      <w:r w:rsidRPr="00430C03">
        <w:rPr>
          <w:rFonts w:ascii="Times New Roman" w:hAnsi="Times New Roman" w:cs="Times New Roman"/>
        </w:rPr>
        <w:instrText xml:space="preserve"> TA \l "PHILLIPS, Ralhp W. FAO: its origins, formation and evolution, 1945-1981. Rome: FAO, 1981" \s "PHILLIPS, Ralhp W. FAO: its origins, formation and evolution, 1945-1981. Rome: FAO, 1981" \c 1 </w:instrText>
      </w:r>
      <w:r w:rsidRPr="00430C03">
        <w:rPr>
          <w:rFonts w:ascii="Times New Roman" w:hAnsi="Times New Roman" w:cs="Times New Roman"/>
        </w:rPr>
        <w:fldChar w:fldCharType="end"/>
      </w:r>
      <w:r w:rsidRPr="00430C03">
        <w:rPr>
          <w:rFonts w:ascii="Times New Roman" w:hAnsi="Times New Roman" w:cs="Times New Roman"/>
        </w:rPr>
        <w:t>, p. 11 e 13.</w:t>
      </w:r>
    </w:p>
  </w:footnote>
  <w:footnote w:id="60">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STAPLES, Amy L. </w:t>
      </w:r>
      <w:proofErr w:type="gramStart"/>
      <w:r w:rsidRPr="00430C03">
        <w:rPr>
          <w:rFonts w:ascii="Times New Roman" w:hAnsi="Times New Roman" w:cs="Times New Roman"/>
          <w:lang w:val="en-US"/>
        </w:rPr>
        <w:t>The Birth of Development.</w:t>
      </w:r>
      <w:proofErr w:type="gramEnd"/>
      <w:r w:rsidRPr="00430C03">
        <w:rPr>
          <w:rFonts w:ascii="Times New Roman" w:hAnsi="Times New Roman" w:cs="Times New Roman"/>
          <w:lang w:val="en-US"/>
        </w:rPr>
        <w:t xml:space="preserve"> Kent, OH: Kent State University Press, 2006</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"STAPLES, Amy L. The Birth of Development. Kent, OH: Kent State University Press, 2006" \s "STAPLES, Amy L. The Birth of Development. Kent, OH: Kent State University Press, 2006" \c 1 </w:instrText>
      </w:r>
      <w:r w:rsidRPr="00430C03">
        <w:rPr>
          <w:rFonts w:ascii="Times New Roman" w:hAnsi="Times New Roman" w:cs="Times New Roman"/>
        </w:rPr>
        <w:fldChar w:fldCharType="end"/>
      </w:r>
      <w:r w:rsidRPr="00430C03">
        <w:rPr>
          <w:rFonts w:ascii="Times New Roman" w:hAnsi="Times New Roman" w:cs="Times New Roman"/>
          <w:lang w:val="en-US"/>
        </w:rPr>
        <w:t xml:space="preserve">, p. 78. </w:t>
      </w:r>
      <w:r w:rsidRPr="00430C03">
        <w:rPr>
          <w:rFonts w:ascii="Times New Roman" w:hAnsi="Times New Roman" w:cs="Times New Roman"/>
          <w:i/>
          <w:lang w:val="en-US"/>
        </w:rPr>
        <w:t>Cf</w:t>
      </w:r>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também</w:t>
      </w:r>
      <w:proofErr w:type="spellEnd"/>
      <w:r w:rsidRPr="00430C03">
        <w:rPr>
          <w:rFonts w:ascii="Times New Roman" w:hAnsi="Times New Roman" w:cs="Times New Roman"/>
          <w:lang w:val="en-US"/>
        </w:rPr>
        <w:t xml:space="preserve">: FAO. United Nations Conference on Food and Agriculture: Text of the Final Act. American Journal of International Law, Washington D.C., v. 37, n. 4, pp. 159-192, </w:t>
      </w:r>
      <w:proofErr w:type="spellStart"/>
      <w:r w:rsidRPr="00430C03">
        <w:rPr>
          <w:rFonts w:ascii="Times New Roman" w:hAnsi="Times New Roman" w:cs="Times New Roman"/>
          <w:lang w:val="en-US"/>
        </w:rPr>
        <w:t>oct</w:t>
      </w:r>
      <w:proofErr w:type="spellEnd"/>
      <w:r w:rsidRPr="00430C03">
        <w:rPr>
          <w:rFonts w:ascii="Times New Roman" w:hAnsi="Times New Roman" w:cs="Times New Roman"/>
          <w:lang w:val="en-US"/>
        </w:rPr>
        <w:t>. 194, p. 159 e 164 (</w:t>
      </w:r>
      <w:proofErr w:type="spellStart"/>
      <w:r w:rsidRPr="00430C03">
        <w:rPr>
          <w:rFonts w:ascii="Times New Roman" w:hAnsi="Times New Roman" w:cs="Times New Roman"/>
          <w:lang w:val="en-US"/>
        </w:rPr>
        <w:t>Resolução</w:t>
      </w:r>
      <w:proofErr w:type="spellEnd"/>
      <w:r w:rsidRPr="00430C03">
        <w:rPr>
          <w:rFonts w:ascii="Times New Roman" w:hAnsi="Times New Roman" w:cs="Times New Roman"/>
          <w:lang w:val="en-US"/>
        </w:rPr>
        <w:t xml:space="preserve"> n. 2).</w:t>
      </w:r>
    </w:p>
  </w:footnote>
  <w:footnote w:id="61">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Apesar de precisar apenas de 20 ratificações consoante o art. 23(3) de sua Carta, obteve-se 36 aceites: nove europeus (Bélgica, França, Grã-Bretanha, Grécia, Holanda, Islândia,</w:t>
      </w:r>
      <w:proofErr w:type="gramStart"/>
      <w:r w:rsidRPr="00430C03">
        <w:rPr>
          <w:rFonts w:ascii="Times New Roman" w:hAnsi="Times New Roman" w:cs="Times New Roman"/>
        </w:rPr>
        <w:t xml:space="preserve">  </w:t>
      </w:r>
      <w:proofErr w:type="gramEnd"/>
      <w:r w:rsidRPr="00430C03">
        <w:rPr>
          <w:rFonts w:ascii="Times New Roman" w:hAnsi="Times New Roman" w:cs="Times New Roman"/>
        </w:rPr>
        <w:t xml:space="preserve">Luxemburgo, Noruega e Dinamarca – país este que agora participou formalmente); sete sul-americanos (Brasil, Bolívia, Colômbia, Equador, Paraguai, Uruguai e Venezuela), sete caribenhos (Cuba, República Dominicana, Guatemala, Haiti, Honduras, Nicarágua e Panamá), os três norte-americanos (Canadá, México e Estados Unidos), dois representantes da Oceania (Austrália e Nova Zelândia), seis países asiáticos (China, Índia, Iraque, Filipinas, Líbano e Síria – sendo que os últimos dois não estavam presentes em Hot </w:t>
      </w:r>
      <w:proofErr w:type="spellStart"/>
      <w:r w:rsidRPr="00430C03">
        <w:rPr>
          <w:rFonts w:ascii="Times New Roman" w:hAnsi="Times New Roman" w:cs="Times New Roman"/>
        </w:rPr>
        <w:t>Springs</w:t>
      </w:r>
      <w:proofErr w:type="spellEnd"/>
      <w:r w:rsidRPr="00430C03">
        <w:rPr>
          <w:rFonts w:ascii="Times New Roman" w:hAnsi="Times New Roman" w:cs="Times New Roman"/>
        </w:rPr>
        <w:t xml:space="preserve">, logo não são chamados de ‘Membros </w:t>
      </w:r>
      <w:proofErr w:type="spellStart"/>
      <w:r w:rsidRPr="00430C03">
        <w:rPr>
          <w:rFonts w:ascii="Times New Roman" w:hAnsi="Times New Roman" w:cs="Times New Roman"/>
        </w:rPr>
        <w:t>Orignários</w:t>
      </w:r>
      <w:proofErr w:type="spellEnd"/>
      <w:r w:rsidRPr="00430C03">
        <w:rPr>
          <w:rFonts w:ascii="Times New Roman" w:hAnsi="Times New Roman" w:cs="Times New Roman"/>
        </w:rPr>
        <w:t xml:space="preserve">’) e dois africanos (Egito e Libéria).  Em comparação à Hot </w:t>
      </w:r>
      <w:proofErr w:type="spellStart"/>
      <w:r w:rsidRPr="00430C03">
        <w:rPr>
          <w:rFonts w:ascii="Times New Roman" w:hAnsi="Times New Roman" w:cs="Times New Roman"/>
        </w:rPr>
        <w:t>Springs</w:t>
      </w:r>
      <w:proofErr w:type="spellEnd"/>
      <w:r w:rsidRPr="00430C03">
        <w:rPr>
          <w:rFonts w:ascii="Times New Roman" w:hAnsi="Times New Roman" w:cs="Times New Roman"/>
        </w:rPr>
        <w:t xml:space="preserve">, não ratificaram no ano de 1945 a Carta Constitutiva da FAO os seguintes Estados: Checoslováquia, União Soviética e Iugoslávia (Europa), África do Sul e Etiópia (África); Chile e Peru (America do Sul); Costa Rica (America Central); e Irã (Ásia). FAO. </w:t>
      </w:r>
      <w:proofErr w:type="gramStart"/>
      <w:r w:rsidRPr="00430C03">
        <w:rPr>
          <w:rFonts w:ascii="Times New Roman" w:hAnsi="Times New Roman" w:cs="Times New Roman"/>
          <w:lang w:val="en-US"/>
        </w:rPr>
        <w:t>Membership of FAO.</w:t>
      </w:r>
      <w:proofErr w:type="gramEnd"/>
      <w:r w:rsidRPr="00430C03">
        <w:rPr>
          <w:rFonts w:ascii="Times New Roman" w:hAnsi="Times New Roman" w:cs="Times New Roman"/>
          <w:lang w:val="en-US"/>
        </w:rPr>
        <w:t xml:space="preserve"> 2017a. </w:t>
      </w:r>
      <w:proofErr w:type="spellStart"/>
      <w:r w:rsidRPr="00430C03">
        <w:rPr>
          <w:rFonts w:ascii="Times New Roman" w:hAnsi="Times New Roman" w:cs="Times New Roman"/>
          <w:lang w:val="en-US"/>
        </w:rPr>
        <w:t>Disponível</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em</w:t>
      </w:r>
      <w:proofErr w:type="spellEnd"/>
      <w:r w:rsidRPr="00430C03">
        <w:rPr>
          <w:rFonts w:ascii="Times New Roman" w:hAnsi="Times New Roman" w:cs="Times New Roman"/>
          <w:lang w:val="en-US"/>
        </w:rPr>
        <w:t xml:space="preserve">: &lt;www.fao.org/legal/home/membership-of-fao/en/&gt;. </w:t>
      </w:r>
      <w:proofErr w:type="spellStart"/>
      <w:r w:rsidRPr="00430C03">
        <w:rPr>
          <w:rFonts w:ascii="Times New Roman" w:hAnsi="Times New Roman" w:cs="Times New Roman"/>
          <w:lang w:val="en-US"/>
        </w:rPr>
        <w:t>Acesso</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em</w:t>
      </w:r>
      <w:proofErr w:type="spellEnd"/>
      <w:r w:rsidRPr="00430C03">
        <w:rPr>
          <w:rFonts w:ascii="Times New Roman" w:hAnsi="Times New Roman" w:cs="Times New Roman"/>
          <w:lang w:val="en-US"/>
        </w:rPr>
        <w:t xml:space="preserve">: 06 </w:t>
      </w:r>
      <w:proofErr w:type="spellStart"/>
      <w:proofErr w:type="gramStart"/>
      <w:r w:rsidRPr="00430C03">
        <w:rPr>
          <w:rFonts w:ascii="Times New Roman" w:hAnsi="Times New Roman" w:cs="Times New Roman"/>
          <w:lang w:val="en-US"/>
        </w:rPr>
        <w:t>jan</w:t>
      </w:r>
      <w:proofErr w:type="spellEnd"/>
      <w:proofErr w:type="gram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2018</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"FAO. Membership of FAO. 2017. Disponível em: &lt;www.fao.org/legal/home/membership-of-fao/en/&gt;. Acesso em: 06 jan. 2018" \s "FAO. Membership of FAO. 2017. Disponível em: &lt;www.fao.org/legal/home/membership-of-fao/en/&gt;. Acesso em: 06 jan. 2018" \c 1 </w:instrText>
      </w:r>
      <w:r w:rsidRPr="00430C03">
        <w:rPr>
          <w:rFonts w:ascii="Times New Roman" w:hAnsi="Times New Roman" w:cs="Times New Roman"/>
        </w:rPr>
        <w:fldChar w:fldCharType="end"/>
      </w:r>
      <w:r w:rsidRPr="00430C03">
        <w:rPr>
          <w:rFonts w:ascii="Times New Roman" w:hAnsi="Times New Roman" w:cs="Times New Roman"/>
          <w:lang w:val="en-US"/>
        </w:rPr>
        <w:t>; FAO.</w:t>
      </w:r>
      <w:proofErr w:type="gram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Constitution.</w:t>
      </w:r>
      <w:proofErr w:type="gramEnd"/>
      <w:r w:rsidRPr="00430C03">
        <w:rPr>
          <w:rFonts w:ascii="Times New Roman" w:hAnsi="Times New Roman" w:cs="Times New Roman"/>
          <w:lang w:val="en-US"/>
        </w:rPr>
        <w:t xml:space="preserve"> </w:t>
      </w:r>
      <w:r w:rsidRPr="00430C03">
        <w:rPr>
          <w:rFonts w:ascii="Times New Roman" w:hAnsi="Times New Roman" w:cs="Times New Roman"/>
          <w:i/>
          <w:lang w:val="en-US"/>
        </w:rPr>
        <w:t>In</w:t>
      </w:r>
      <w:r w:rsidRPr="00430C03">
        <w:rPr>
          <w:rFonts w:ascii="Times New Roman" w:hAnsi="Times New Roman" w:cs="Times New Roman"/>
          <w:lang w:val="en-US"/>
        </w:rPr>
        <w:t xml:space="preserve">: FAO. </w:t>
      </w:r>
      <w:proofErr w:type="gramStart"/>
      <w:r w:rsidRPr="00430C03">
        <w:rPr>
          <w:rFonts w:ascii="Times New Roman" w:hAnsi="Times New Roman" w:cs="Times New Roman"/>
          <w:lang w:val="en-US"/>
        </w:rPr>
        <w:t>Basic texts of the Food and Agriculture Organization of the United Nations.</w:t>
      </w:r>
      <w:proofErr w:type="gramEnd"/>
      <w:r w:rsidRPr="00430C03">
        <w:rPr>
          <w:rFonts w:ascii="Times New Roman" w:hAnsi="Times New Roman" w:cs="Times New Roman"/>
          <w:lang w:val="en-US"/>
        </w:rPr>
        <w:t xml:space="preserve"> Rome: FAO, 2017b, p. 16 - art. 21.</w:t>
      </w:r>
    </w:p>
  </w:footnote>
  <w:footnote w:id="62">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s-AR"/>
        </w:rPr>
        <w:t xml:space="preserve"> MARCHISIO, Sergio; DI BLASE, </w:t>
      </w:r>
      <w:proofErr w:type="spellStart"/>
      <w:r w:rsidRPr="00430C03">
        <w:rPr>
          <w:rFonts w:ascii="Times New Roman" w:hAnsi="Times New Roman" w:cs="Times New Roman"/>
          <w:lang w:val="es-AR"/>
        </w:rPr>
        <w:t>Antonietta</w:t>
      </w:r>
      <w:proofErr w:type="spellEnd"/>
      <w:r w:rsidRPr="00430C03">
        <w:rPr>
          <w:rFonts w:ascii="Times New Roman" w:hAnsi="Times New Roman" w:cs="Times New Roman"/>
          <w:lang w:val="es-AR"/>
        </w:rPr>
        <w:t xml:space="preserve">. </w:t>
      </w:r>
      <w:proofErr w:type="gramStart"/>
      <w:r w:rsidRPr="00430C03">
        <w:rPr>
          <w:rFonts w:ascii="Times New Roman" w:hAnsi="Times New Roman" w:cs="Times New Roman"/>
          <w:lang w:val="en-US"/>
        </w:rPr>
        <w:t>The Food and Agriculture Organization.</w:t>
      </w:r>
      <w:proofErr w:type="gramEnd"/>
      <w:r w:rsidRPr="00430C03">
        <w:rPr>
          <w:rFonts w:ascii="Times New Roman" w:hAnsi="Times New Roman" w:cs="Times New Roman"/>
          <w:lang w:val="en-US"/>
        </w:rPr>
        <w:t xml:space="preserve"> Dordrecht: </w:t>
      </w:r>
      <w:proofErr w:type="spellStart"/>
      <w:r w:rsidRPr="00430C03">
        <w:rPr>
          <w:rFonts w:ascii="Times New Roman" w:hAnsi="Times New Roman" w:cs="Times New Roman"/>
          <w:lang w:val="en-US"/>
        </w:rPr>
        <w:t>Martinus</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Nijhoff</w:t>
      </w:r>
      <w:proofErr w:type="spellEnd"/>
      <w:r w:rsidRPr="00430C03">
        <w:rPr>
          <w:rFonts w:ascii="Times New Roman" w:hAnsi="Times New Roman" w:cs="Times New Roman"/>
          <w:lang w:val="en-US"/>
        </w:rPr>
        <w:t xml:space="preserve"> Publishers, 1991, p. 12.</w:t>
      </w:r>
    </w:p>
  </w:footnote>
  <w:footnote w:id="63">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FAO.</w:t>
      </w:r>
      <w:proofErr w:type="gram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Constitution.</w:t>
      </w:r>
      <w:proofErr w:type="gramEnd"/>
      <w:r w:rsidRPr="00430C03">
        <w:rPr>
          <w:rFonts w:ascii="Times New Roman" w:hAnsi="Times New Roman" w:cs="Times New Roman"/>
          <w:lang w:val="en-US"/>
        </w:rPr>
        <w:t xml:space="preserve"> </w:t>
      </w:r>
      <w:r w:rsidRPr="00430C03">
        <w:rPr>
          <w:rFonts w:ascii="Times New Roman" w:hAnsi="Times New Roman" w:cs="Times New Roman"/>
          <w:i/>
          <w:lang w:val="en-US"/>
        </w:rPr>
        <w:t>In</w:t>
      </w:r>
      <w:r w:rsidRPr="00430C03">
        <w:rPr>
          <w:rFonts w:ascii="Times New Roman" w:hAnsi="Times New Roman" w:cs="Times New Roman"/>
          <w:lang w:val="en-US"/>
        </w:rPr>
        <w:t xml:space="preserve">: FAO. </w:t>
      </w:r>
      <w:proofErr w:type="gramStart"/>
      <w:r w:rsidRPr="00430C03">
        <w:rPr>
          <w:rFonts w:ascii="Times New Roman" w:hAnsi="Times New Roman" w:cs="Times New Roman"/>
          <w:lang w:val="en-US"/>
        </w:rPr>
        <w:t>Basic texts of the Food and Agriculture Organization of the United Nations.</w:t>
      </w:r>
      <w:proofErr w:type="gramEnd"/>
      <w:r w:rsidRPr="00430C03">
        <w:rPr>
          <w:rFonts w:ascii="Times New Roman" w:hAnsi="Times New Roman" w:cs="Times New Roman"/>
          <w:lang w:val="en-US"/>
        </w:rPr>
        <w:t xml:space="preserve"> Rome: FAO, 2017b, p. 3 - </w:t>
      </w:r>
      <w:proofErr w:type="spellStart"/>
      <w:r w:rsidRPr="00430C03">
        <w:rPr>
          <w:rFonts w:ascii="Times New Roman" w:hAnsi="Times New Roman" w:cs="Times New Roman"/>
          <w:lang w:val="en-US"/>
        </w:rPr>
        <w:t>Preâmbulo</w:t>
      </w:r>
      <w:proofErr w:type="spellEnd"/>
      <w:r w:rsidRPr="00430C03">
        <w:rPr>
          <w:rFonts w:ascii="Times New Roman" w:hAnsi="Times New Roman" w:cs="Times New Roman"/>
          <w:lang w:val="en-US"/>
        </w:rPr>
        <w:t>.</w:t>
      </w:r>
    </w:p>
  </w:footnote>
  <w:footnote w:id="64">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FAO.</w:t>
      </w:r>
      <w:proofErr w:type="gram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Constitution.</w:t>
      </w:r>
      <w:proofErr w:type="gramEnd"/>
      <w:r w:rsidRPr="00430C03">
        <w:rPr>
          <w:rFonts w:ascii="Times New Roman" w:hAnsi="Times New Roman" w:cs="Times New Roman"/>
          <w:lang w:val="en-US"/>
        </w:rPr>
        <w:t xml:space="preserve"> </w:t>
      </w:r>
      <w:r w:rsidRPr="00430C03">
        <w:rPr>
          <w:rFonts w:ascii="Times New Roman" w:hAnsi="Times New Roman" w:cs="Times New Roman"/>
          <w:i/>
          <w:lang w:val="en-US"/>
        </w:rPr>
        <w:t>In</w:t>
      </w:r>
      <w:r w:rsidRPr="00430C03">
        <w:rPr>
          <w:rFonts w:ascii="Times New Roman" w:hAnsi="Times New Roman" w:cs="Times New Roman"/>
          <w:lang w:val="en-US"/>
        </w:rPr>
        <w:t xml:space="preserve">: FAO. </w:t>
      </w:r>
      <w:proofErr w:type="gramStart"/>
      <w:r w:rsidRPr="00430C03">
        <w:rPr>
          <w:rFonts w:ascii="Times New Roman" w:hAnsi="Times New Roman" w:cs="Times New Roman"/>
          <w:lang w:val="en-US"/>
        </w:rPr>
        <w:t>Basic texts of the Food and Agriculture Organization of the United Nations.</w:t>
      </w:r>
      <w:proofErr w:type="gramEnd"/>
      <w:r w:rsidRPr="00430C03">
        <w:rPr>
          <w:rFonts w:ascii="Times New Roman" w:hAnsi="Times New Roman" w:cs="Times New Roman"/>
          <w:lang w:val="en-US"/>
        </w:rPr>
        <w:t xml:space="preserve"> Rome: FAO, 2017b, p. 13 - art. </w:t>
      </w:r>
      <w:proofErr w:type="gramStart"/>
      <w:r w:rsidRPr="00430C03">
        <w:rPr>
          <w:rFonts w:ascii="Times New Roman" w:hAnsi="Times New Roman" w:cs="Times New Roman"/>
          <w:lang w:val="en-US"/>
        </w:rPr>
        <w:t>16[1].</w:t>
      </w:r>
      <w:proofErr w:type="gramEnd"/>
    </w:p>
  </w:footnote>
  <w:footnote w:id="65">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FAO.</w:t>
      </w:r>
      <w:proofErr w:type="gram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Constitution.</w:t>
      </w:r>
      <w:proofErr w:type="gramEnd"/>
      <w:r w:rsidRPr="00430C03">
        <w:rPr>
          <w:rFonts w:ascii="Times New Roman" w:hAnsi="Times New Roman" w:cs="Times New Roman"/>
          <w:lang w:val="en-US"/>
        </w:rPr>
        <w:t xml:space="preserve"> </w:t>
      </w:r>
      <w:r w:rsidRPr="00430C03">
        <w:rPr>
          <w:rFonts w:ascii="Times New Roman" w:hAnsi="Times New Roman" w:cs="Times New Roman"/>
          <w:i/>
          <w:lang w:val="en-US"/>
        </w:rPr>
        <w:t>In</w:t>
      </w:r>
      <w:r w:rsidRPr="00430C03">
        <w:rPr>
          <w:rFonts w:ascii="Times New Roman" w:hAnsi="Times New Roman" w:cs="Times New Roman"/>
          <w:lang w:val="en-US"/>
        </w:rPr>
        <w:t xml:space="preserve">: FAO. </w:t>
      </w:r>
      <w:proofErr w:type="gramStart"/>
      <w:r w:rsidRPr="00430C03">
        <w:rPr>
          <w:rFonts w:ascii="Times New Roman" w:hAnsi="Times New Roman" w:cs="Times New Roman"/>
          <w:lang w:val="en-US"/>
        </w:rPr>
        <w:t>Basic texts of the Food and Agriculture Organization of the United Nations.</w:t>
      </w:r>
      <w:proofErr w:type="gramEnd"/>
      <w:r w:rsidRPr="00430C03">
        <w:rPr>
          <w:rFonts w:ascii="Times New Roman" w:hAnsi="Times New Roman" w:cs="Times New Roman"/>
          <w:lang w:val="en-US"/>
        </w:rPr>
        <w:t xml:space="preserve"> Rome: FAO, 2017b, p. 10 - art. </w:t>
      </w:r>
      <w:proofErr w:type="gramStart"/>
      <w:r w:rsidRPr="00430C03">
        <w:rPr>
          <w:rFonts w:ascii="Times New Roman" w:hAnsi="Times New Roman" w:cs="Times New Roman"/>
          <w:lang w:val="en-US"/>
        </w:rPr>
        <w:t>12[1].</w:t>
      </w:r>
      <w:proofErr w:type="gramEnd"/>
    </w:p>
  </w:footnote>
  <w:footnote w:id="66">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Aduz</w:t>
      </w:r>
      <w:proofErr w:type="spellEnd"/>
      <w:r w:rsidRPr="00430C03">
        <w:rPr>
          <w:rFonts w:ascii="Times New Roman" w:hAnsi="Times New Roman" w:cs="Times New Roman"/>
          <w:lang w:val="en-US"/>
        </w:rPr>
        <w:t xml:space="preserve"> Lamartine Yates, </w:t>
      </w:r>
      <w:proofErr w:type="spellStart"/>
      <w:r w:rsidRPr="00430C03">
        <w:rPr>
          <w:rFonts w:ascii="Times New Roman" w:hAnsi="Times New Roman" w:cs="Times New Roman"/>
          <w:lang w:val="en-US"/>
        </w:rPr>
        <w:t>que</w:t>
      </w:r>
      <w:proofErr w:type="spellEnd"/>
      <w:r w:rsidRPr="00430C03">
        <w:rPr>
          <w:rFonts w:ascii="Times New Roman" w:hAnsi="Times New Roman" w:cs="Times New Roman"/>
          <w:lang w:val="en-US"/>
        </w:rPr>
        <w:t xml:space="preserve"> o </w:t>
      </w:r>
      <w:proofErr w:type="spellStart"/>
      <w:r w:rsidRPr="00430C03">
        <w:rPr>
          <w:rFonts w:ascii="Times New Roman" w:hAnsi="Times New Roman" w:cs="Times New Roman"/>
          <w:lang w:val="en-US"/>
        </w:rPr>
        <w:t>acordo</w:t>
      </w:r>
      <w:proofErr w:type="spellEnd"/>
      <w:r w:rsidRPr="00430C03">
        <w:rPr>
          <w:rFonts w:ascii="Times New Roman" w:hAnsi="Times New Roman" w:cs="Times New Roman"/>
          <w:lang w:val="en-US"/>
        </w:rPr>
        <w:t xml:space="preserve"> “</w:t>
      </w:r>
      <w:r w:rsidRPr="00430C03">
        <w:rPr>
          <w:rFonts w:ascii="Times New Roman" w:hAnsi="Times New Roman" w:cs="Times New Roman"/>
          <w:i/>
          <w:lang w:val="en-US"/>
        </w:rPr>
        <w:t xml:space="preserve">[...] proved for reciprocal representation at meetings of committees of FAO and UN, for the exchange of information and documents, for the right of each to place items on the agenda of meetings of the other organization, and for certain common services in the </w:t>
      </w:r>
      <w:proofErr w:type="spellStart"/>
      <w:r w:rsidRPr="00430C03">
        <w:rPr>
          <w:rFonts w:ascii="Times New Roman" w:hAnsi="Times New Roman" w:cs="Times New Roman"/>
          <w:i/>
          <w:lang w:val="en-US"/>
        </w:rPr>
        <w:t>adminsitrative</w:t>
      </w:r>
      <w:proofErr w:type="spellEnd"/>
      <w:r w:rsidRPr="00430C03">
        <w:rPr>
          <w:rFonts w:ascii="Times New Roman" w:hAnsi="Times New Roman" w:cs="Times New Roman"/>
          <w:i/>
          <w:lang w:val="en-US"/>
        </w:rPr>
        <w:t xml:space="preserve"> and technical field</w:t>
      </w:r>
      <w:r w:rsidRPr="00430C03">
        <w:rPr>
          <w:rFonts w:ascii="Times New Roman" w:hAnsi="Times New Roman" w:cs="Times New Roman"/>
          <w:lang w:val="en-US"/>
        </w:rPr>
        <w:t xml:space="preserve">”. YATES, P. Lamartine. </w:t>
      </w:r>
      <w:proofErr w:type="gramStart"/>
      <w:r w:rsidRPr="00430C03">
        <w:rPr>
          <w:rFonts w:ascii="Times New Roman" w:hAnsi="Times New Roman" w:cs="Times New Roman"/>
          <w:lang w:val="en-US"/>
        </w:rPr>
        <w:t>Food Resources and Human Needs.</w:t>
      </w:r>
      <w:proofErr w:type="gramEnd"/>
      <w:r w:rsidRPr="00430C03">
        <w:rPr>
          <w:rFonts w:ascii="Times New Roman" w:hAnsi="Times New Roman" w:cs="Times New Roman"/>
          <w:lang w:val="en-US"/>
        </w:rPr>
        <w:t xml:space="preserve"> Yale Law Journal, New Haven, v. 55, pp. 1233-1241, 1946</w:t>
      </w:r>
      <w:r w:rsidRPr="00430C03">
        <w:rPr>
          <w:rFonts w:ascii="Times New Roman" w:hAnsi="Times New Roman" w:cs="Times New Roman"/>
          <w:lang w:val="en-US"/>
        </w:rPr>
        <w:fldChar w:fldCharType="begin"/>
      </w:r>
      <w:r w:rsidRPr="00430C03">
        <w:rPr>
          <w:rFonts w:ascii="Times New Roman" w:hAnsi="Times New Roman" w:cs="Times New Roman"/>
          <w:lang w:val="en-US"/>
        </w:rPr>
        <w:instrText xml:space="preserve"> TA \l "YATES, P. Lamartine. Food Resources and Human Needs. Yale Law Journal, New Haven, v. 55, pp. 1233-1241, 1946" \s "YATES, P. Lamartine. Food Resources and Human Needs. Yale Law Journal, New Haven, v. 55, pp. 1233-1241, 1946" \c 1 </w:instrText>
      </w:r>
      <w:r w:rsidRPr="00430C03">
        <w:rPr>
          <w:rFonts w:ascii="Times New Roman" w:hAnsi="Times New Roman" w:cs="Times New Roman"/>
          <w:lang w:val="en-US"/>
        </w:rPr>
        <w:fldChar w:fldCharType="end"/>
      </w:r>
      <w:r w:rsidRPr="00430C03">
        <w:rPr>
          <w:rFonts w:ascii="Times New Roman" w:hAnsi="Times New Roman" w:cs="Times New Roman"/>
          <w:lang w:val="en-US"/>
        </w:rPr>
        <w:t>, p. 1238</w:t>
      </w:r>
    </w:p>
  </w:footnote>
  <w:footnote w:id="67">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ONU. Carta da ONU. São Francisco, 1945. </w:t>
      </w:r>
      <w:proofErr w:type="gramStart"/>
      <w:r w:rsidRPr="00430C03">
        <w:rPr>
          <w:rFonts w:ascii="Times New Roman" w:hAnsi="Times New Roman" w:cs="Times New Roman"/>
          <w:lang w:val="en-US"/>
        </w:rPr>
        <w:t>Arts.</w:t>
      </w:r>
      <w:proofErr w:type="gramEnd"/>
      <w:r w:rsidRPr="00430C03">
        <w:rPr>
          <w:rFonts w:ascii="Times New Roman" w:hAnsi="Times New Roman" w:cs="Times New Roman"/>
          <w:lang w:val="en-US"/>
        </w:rPr>
        <w:t xml:space="preserve"> </w:t>
      </w:r>
      <w:proofErr w:type="gramStart"/>
      <w:r w:rsidRPr="00430C03">
        <w:rPr>
          <w:rFonts w:ascii="Times New Roman" w:hAnsi="Times New Roman" w:cs="Times New Roman"/>
          <w:lang w:val="en-US"/>
        </w:rPr>
        <w:t>57 e 63.</w:t>
      </w:r>
      <w:proofErr w:type="gramEnd"/>
      <w:r w:rsidRPr="00430C03">
        <w:rPr>
          <w:rFonts w:ascii="Times New Roman" w:hAnsi="Times New Roman" w:cs="Times New Roman"/>
          <w:lang w:val="en-US"/>
        </w:rPr>
        <w:t xml:space="preserve"> </w:t>
      </w:r>
    </w:p>
  </w:footnote>
  <w:footnote w:id="68">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Esclarece</w:t>
      </w:r>
      <w:proofErr w:type="spellEnd"/>
      <w:r w:rsidRPr="00430C03">
        <w:rPr>
          <w:rFonts w:ascii="Times New Roman" w:hAnsi="Times New Roman" w:cs="Times New Roman"/>
          <w:lang w:val="en-US"/>
        </w:rPr>
        <w:t xml:space="preserve"> Bruno </w:t>
      </w:r>
      <w:proofErr w:type="spellStart"/>
      <w:r w:rsidRPr="00430C03">
        <w:rPr>
          <w:rFonts w:ascii="Times New Roman" w:hAnsi="Times New Roman" w:cs="Times New Roman"/>
          <w:lang w:val="en-US"/>
        </w:rPr>
        <w:t>Simma</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que</w:t>
      </w:r>
      <w:proofErr w:type="spellEnd"/>
      <w:r w:rsidRPr="00430C03">
        <w:rPr>
          <w:rFonts w:ascii="Times New Roman" w:hAnsi="Times New Roman" w:cs="Times New Roman"/>
          <w:lang w:val="en-US"/>
        </w:rPr>
        <w:t>: “</w:t>
      </w:r>
      <w:r w:rsidRPr="00430C03">
        <w:rPr>
          <w:rFonts w:ascii="Times New Roman" w:hAnsi="Times New Roman" w:cs="Times New Roman"/>
          <w:i/>
          <w:lang w:val="en-US"/>
        </w:rPr>
        <w:t xml:space="preserve">The [UN] Charter decided in </w:t>
      </w:r>
      <w:proofErr w:type="spellStart"/>
      <w:r w:rsidRPr="00430C03">
        <w:rPr>
          <w:rFonts w:ascii="Times New Roman" w:hAnsi="Times New Roman" w:cs="Times New Roman"/>
          <w:i/>
          <w:lang w:val="en-US"/>
        </w:rPr>
        <w:t>favour</w:t>
      </w:r>
      <w:proofErr w:type="spellEnd"/>
      <w:r w:rsidRPr="00430C03">
        <w:rPr>
          <w:rFonts w:ascii="Times New Roman" w:hAnsi="Times New Roman" w:cs="Times New Roman"/>
          <w:i/>
          <w:lang w:val="en-US"/>
        </w:rPr>
        <w:t xml:space="preserve"> of a decentralized but coordinated structure in providing for a network of relationship agreements between the UN and important global organizations. This created a system of international organizations that is often called the ‘UN family’. The decentralization is the result of the acknowledgment by the forces that were responsible of the failure of the attempts of the League [of Nations] to consolidate its system. [...] At the outset, the main goal was to avoid a politicization of the economic and social co-operation and to focus instead n the technical aspects, so as not to endanger effective and universal activities</w:t>
      </w:r>
      <w:r w:rsidRPr="00430C03">
        <w:rPr>
          <w:rFonts w:ascii="Times New Roman" w:hAnsi="Times New Roman" w:cs="Times New Roman"/>
          <w:lang w:val="en-US"/>
        </w:rPr>
        <w:t xml:space="preserve">”. SIMMA, Bruno (Ed.). The Charter of the United Nations: a commentary. New </w:t>
      </w:r>
      <w:proofErr w:type="spellStart"/>
      <w:r w:rsidRPr="00430C03">
        <w:rPr>
          <w:rFonts w:ascii="Times New Roman" w:hAnsi="Times New Roman" w:cs="Times New Roman"/>
          <w:lang w:val="en-US"/>
        </w:rPr>
        <w:t>Tork</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Offord</w:t>
      </w:r>
      <w:proofErr w:type="spellEnd"/>
      <w:r w:rsidRPr="00430C03">
        <w:rPr>
          <w:rFonts w:ascii="Times New Roman" w:hAnsi="Times New Roman" w:cs="Times New Roman"/>
          <w:lang w:val="en-US"/>
        </w:rPr>
        <w:t xml:space="preserve"> </w:t>
      </w:r>
      <w:proofErr w:type="spellStart"/>
      <w:r w:rsidRPr="00430C03">
        <w:rPr>
          <w:rFonts w:ascii="Times New Roman" w:hAnsi="Times New Roman" w:cs="Times New Roman"/>
          <w:lang w:val="en-US"/>
        </w:rPr>
        <w:t>Univesity</w:t>
      </w:r>
      <w:proofErr w:type="spellEnd"/>
      <w:r w:rsidRPr="00430C03">
        <w:rPr>
          <w:rFonts w:ascii="Times New Roman" w:hAnsi="Times New Roman" w:cs="Times New Roman"/>
          <w:lang w:val="en-US"/>
        </w:rPr>
        <w:t xml:space="preserve"> Press, 1994</w:t>
      </w:r>
      <w:r w:rsidRPr="00430C03">
        <w:rPr>
          <w:rFonts w:ascii="Times New Roman" w:hAnsi="Times New Roman" w:cs="Times New Roman"/>
          <w:lang w:val="en-US"/>
        </w:rPr>
        <w:fldChar w:fldCharType="begin"/>
      </w:r>
      <w:r w:rsidRPr="00430C03">
        <w:rPr>
          <w:rFonts w:ascii="Times New Roman" w:hAnsi="Times New Roman" w:cs="Times New Roman"/>
          <w:lang w:val="en-US"/>
        </w:rPr>
        <w:instrText xml:space="preserve"> TA \l "SIMMA, Bruno (Ed.). The Charter of the United Nations: a commentary. New Tork: Offord Univesity Press, 1994" \s "SIMMA, Bruno (Ed.). The Charter of the United Nations: a commentary. New Tork: Offord Univesity Press, 1994" \c 1 </w:instrText>
      </w:r>
      <w:r w:rsidRPr="00430C03">
        <w:rPr>
          <w:rFonts w:ascii="Times New Roman" w:hAnsi="Times New Roman" w:cs="Times New Roman"/>
          <w:lang w:val="en-US"/>
        </w:rPr>
        <w:fldChar w:fldCharType="end"/>
      </w:r>
      <w:r w:rsidRPr="00430C03">
        <w:rPr>
          <w:rFonts w:ascii="Times New Roman" w:hAnsi="Times New Roman" w:cs="Times New Roman"/>
          <w:lang w:val="en-US"/>
        </w:rPr>
        <w:t>, p. 804.</w:t>
      </w:r>
    </w:p>
  </w:footnote>
  <w:footnote w:id="69">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É o que demanda o Art. 1(3) da Carta de São Francisco, a saber: </w:t>
      </w:r>
      <w:r w:rsidRPr="00430C03">
        <w:rPr>
          <w:rFonts w:ascii="Times New Roman" w:eastAsiaTheme="minorHAnsi" w:hAnsi="Times New Roman" w:cs="Times New Roman"/>
        </w:rPr>
        <w:t xml:space="preserve">Artigo </w:t>
      </w:r>
      <w:proofErr w:type="gramStart"/>
      <w:r w:rsidRPr="00430C03">
        <w:rPr>
          <w:rFonts w:ascii="Times New Roman" w:eastAsiaTheme="minorHAnsi" w:hAnsi="Times New Roman" w:cs="Times New Roman"/>
        </w:rPr>
        <w:t>1</w:t>
      </w:r>
      <w:proofErr w:type="gramEnd"/>
      <w:r w:rsidRPr="00430C03">
        <w:rPr>
          <w:rFonts w:ascii="Times New Roman" w:eastAsiaTheme="minorHAnsi" w:hAnsi="Times New Roman" w:cs="Times New Roman"/>
        </w:rPr>
        <w:t xml:space="preserve">. Os propósitos das Nações unidas são: (…) (3) Conseguir uma cooperação internacional para resolver os problemas internacionais de caráter econômico, social, cultural ou humanitário, e </w:t>
      </w:r>
      <w:r w:rsidRPr="00430C03">
        <w:rPr>
          <w:rFonts w:ascii="Times New Roman" w:eastAsiaTheme="minorHAnsi" w:hAnsi="Times New Roman" w:cs="Times New Roman"/>
          <w:i/>
        </w:rPr>
        <w:t>para promover e estimular o respeito aos direitos humanos e às liberdades fundamentais para todos</w:t>
      </w:r>
      <w:r w:rsidRPr="00430C03">
        <w:rPr>
          <w:rFonts w:ascii="Times New Roman" w:eastAsiaTheme="minorHAnsi" w:hAnsi="Times New Roman" w:cs="Times New Roman"/>
        </w:rPr>
        <w:t>, sem distinção de raça, sexo, língua ou religião; (…) - grifo nosso</w:t>
      </w:r>
      <w:r w:rsidRPr="00430C03">
        <w:rPr>
          <w:rFonts w:ascii="Times New Roman" w:hAnsi="Times New Roman" w:cs="Times New Roman"/>
        </w:rPr>
        <w:t>. ONU. Carta da ONU. São Francisco, 1945.</w:t>
      </w:r>
    </w:p>
  </w:footnote>
  <w:footnote w:id="70">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ONU. Carta da ONU. São Francisco, 1945.</w:t>
      </w:r>
    </w:p>
  </w:footnote>
  <w:footnote w:id="71">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Cumpre anotar que essa classificação advém do entendimento de que “</w:t>
      </w:r>
      <w:proofErr w:type="spellStart"/>
      <w:r w:rsidRPr="00430C03">
        <w:rPr>
          <w:rFonts w:ascii="Times New Roman" w:hAnsi="Times New Roman" w:cs="Times New Roman"/>
          <w:i/>
        </w:rPr>
        <w:t>the</w:t>
      </w:r>
      <w:proofErr w:type="spellEnd"/>
      <w:r w:rsidRPr="00430C03">
        <w:rPr>
          <w:rFonts w:ascii="Times New Roman" w:hAnsi="Times New Roman" w:cs="Times New Roman"/>
          <w:i/>
        </w:rPr>
        <w:t xml:space="preserve"> individual </w:t>
      </w:r>
      <w:proofErr w:type="spellStart"/>
      <w:r w:rsidRPr="00430C03">
        <w:rPr>
          <w:rFonts w:ascii="Times New Roman" w:hAnsi="Times New Roman" w:cs="Times New Roman"/>
          <w:i/>
        </w:rPr>
        <w:t>enjoys</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such</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rights</w:t>
      </w:r>
      <w:proofErr w:type="spellEnd"/>
      <w:r w:rsidRPr="00430C03">
        <w:rPr>
          <w:rFonts w:ascii="Times New Roman" w:hAnsi="Times New Roman" w:cs="Times New Roman"/>
          <w:i/>
        </w:rPr>
        <w:t xml:space="preserve"> in </w:t>
      </w:r>
      <w:proofErr w:type="spellStart"/>
      <w:r w:rsidRPr="00430C03">
        <w:rPr>
          <w:rFonts w:ascii="Times New Roman" w:hAnsi="Times New Roman" w:cs="Times New Roman"/>
          <w:i/>
        </w:rPr>
        <w:t>his</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capacity</w:t>
      </w:r>
      <w:proofErr w:type="spellEnd"/>
      <w:r w:rsidRPr="00430C03">
        <w:rPr>
          <w:rFonts w:ascii="Times New Roman" w:hAnsi="Times New Roman" w:cs="Times New Roman"/>
          <w:i/>
        </w:rPr>
        <w:t xml:space="preserve"> as a </w:t>
      </w:r>
      <w:proofErr w:type="spellStart"/>
      <w:r w:rsidRPr="00430C03">
        <w:rPr>
          <w:rFonts w:ascii="Times New Roman" w:hAnsi="Times New Roman" w:cs="Times New Roman"/>
          <w:i/>
        </w:rPr>
        <w:t>member</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of</w:t>
      </w:r>
      <w:proofErr w:type="spellEnd"/>
      <w:r w:rsidRPr="00430C03">
        <w:rPr>
          <w:rFonts w:ascii="Times New Roman" w:hAnsi="Times New Roman" w:cs="Times New Roman"/>
          <w:i/>
        </w:rPr>
        <w:t xml:space="preserve"> a </w:t>
      </w:r>
      <w:proofErr w:type="spellStart"/>
      <w:r w:rsidRPr="00430C03">
        <w:rPr>
          <w:rFonts w:ascii="Times New Roman" w:hAnsi="Times New Roman" w:cs="Times New Roman"/>
          <w:i/>
        </w:rPr>
        <w:t>collectivity</w:t>
      </w:r>
      <w:proofErr w:type="spellEnd"/>
      <w:r w:rsidRPr="00430C03">
        <w:rPr>
          <w:rFonts w:ascii="Times New Roman" w:hAnsi="Times New Roman" w:cs="Times New Roman"/>
        </w:rPr>
        <w:t xml:space="preserve">”, eis que dependente do interesse da coletividade para a plena fruição (individual). </w:t>
      </w:r>
      <w:r w:rsidRPr="00430C03">
        <w:rPr>
          <w:rFonts w:ascii="Times New Roman" w:hAnsi="Times New Roman" w:cs="Times New Roman"/>
          <w:shd w:val="clear" w:color="auto" w:fill="FFFFFF"/>
        </w:rPr>
        <w:t xml:space="preserve">KEARNS, Anthony Paul III. </w:t>
      </w:r>
      <w:proofErr w:type="gramStart"/>
      <w:r w:rsidRPr="00430C03">
        <w:rPr>
          <w:rFonts w:ascii="Times New Roman" w:hAnsi="Times New Roman" w:cs="Times New Roman"/>
          <w:shd w:val="clear" w:color="auto" w:fill="FFFFFF"/>
          <w:lang w:val="en-US"/>
        </w:rPr>
        <w:t>The Right to Food via Customary International Law.</w:t>
      </w:r>
      <w:proofErr w:type="gramEnd"/>
      <w:r w:rsidRPr="00430C03">
        <w:rPr>
          <w:rFonts w:ascii="Times New Roman" w:hAnsi="Times New Roman" w:cs="Times New Roman"/>
          <w:shd w:val="clear" w:color="auto" w:fill="FFFFFF"/>
          <w:lang w:val="en-US"/>
        </w:rPr>
        <w:t xml:space="preserve"> Suffolk Transnational Law Review, Boston, v. 22, n. 1, pp. 223-257, 1998</w:t>
      </w:r>
      <w:r w:rsidRPr="00430C03">
        <w:rPr>
          <w:rFonts w:ascii="Times New Roman" w:hAnsi="Times New Roman" w:cs="Times New Roman"/>
          <w:shd w:val="clear" w:color="auto" w:fill="FFFFFF"/>
        </w:rPr>
        <w:fldChar w:fldCharType="begin"/>
      </w:r>
      <w:r w:rsidRPr="00430C03">
        <w:rPr>
          <w:rFonts w:ascii="Times New Roman" w:hAnsi="Times New Roman" w:cs="Times New Roman"/>
          <w:lang w:val="en-US"/>
        </w:rPr>
        <w:instrText xml:space="preserve"> TA \l "</w:instrText>
      </w:r>
      <w:r w:rsidRPr="00430C03">
        <w:rPr>
          <w:rFonts w:ascii="Times New Roman" w:hAnsi="Times New Roman" w:cs="Times New Roman"/>
          <w:shd w:val="clear" w:color="auto" w:fill="FFFFFF"/>
          <w:lang w:val="en-US"/>
        </w:rPr>
        <w:instrText>KEARNS, Anthony Paul III. The Right to Food via Customary International Law. Suffolk Transnational Law Review, Boston, v. 22, n. 1, pp. 223-257, 1998</w:instrText>
      </w:r>
      <w:r w:rsidRPr="00430C03">
        <w:rPr>
          <w:rFonts w:ascii="Times New Roman" w:hAnsi="Times New Roman" w:cs="Times New Roman"/>
          <w:lang w:val="en-US"/>
        </w:rPr>
        <w:instrText xml:space="preserve">" \s "KEARNS, Anthony Paul III. The Right to Food via Customary International Law. Suffolk Transnational Law Review, Boston, v. 22, n. 1, pp. 223-257, 1998" \c 1 </w:instrText>
      </w:r>
      <w:r w:rsidRPr="00430C03">
        <w:rPr>
          <w:rFonts w:ascii="Times New Roman" w:hAnsi="Times New Roman" w:cs="Times New Roman"/>
          <w:shd w:val="clear" w:color="auto" w:fill="FFFFFF"/>
        </w:rPr>
        <w:fldChar w:fldCharType="end"/>
      </w:r>
      <w:r w:rsidRPr="00430C03">
        <w:rPr>
          <w:rFonts w:ascii="Times New Roman" w:hAnsi="Times New Roman" w:cs="Times New Roman"/>
          <w:shd w:val="clear" w:color="auto" w:fill="FFFFFF"/>
          <w:lang w:val="en-US"/>
        </w:rPr>
        <w:t xml:space="preserve">, p. 245; e no </w:t>
      </w:r>
      <w:proofErr w:type="spellStart"/>
      <w:r w:rsidRPr="00430C03">
        <w:rPr>
          <w:rFonts w:ascii="Times New Roman" w:hAnsi="Times New Roman" w:cs="Times New Roman"/>
          <w:shd w:val="clear" w:color="auto" w:fill="FFFFFF"/>
          <w:lang w:val="en-US"/>
        </w:rPr>
        <w:t>mesmo</w:t>
      </w:r>
      <w:proofErr w:type="spellEnd"/>
      <w:r w:rsidRPr="00430C03">
        <w:rPr>
          <w:rFonts w:ascii="Times New Roman" w:hAnsi="Times New Roman" w:cs="Times New Roman"/>
          <w:shd w:val="clear" w:color="auto" w:fill="FFFFFF"/>
          <w:lang w:val="en-US"/>
        </w:rPr>
        <w:t xml:space="preserve"> </w:t>
      </w:r>
      <w:proofErr w:type="spellStart"/>
      <w:r w:rsidRPr="00430C03">
        <w:rPr>
          <w:rFonts w:ascii="Times New Roman" w:hAnsi="Times New Roman" w:cs="Times New Roman"/>
          <w:shd w:val="clear" w:color="auto" w:fill="FFFFFF"/>
          <w:lang w:val="en-US"/>
        </w:rPr>
        <w:t>sentido</w:t>
      </w:r>
      <w:proofErr w:type="spellEnd"/>
      <w:r w:rsidRPr="00430C03">
        <w:rPr>
          <w:rFonts w:ascii="Times New Roman" w:hAnsi="Times New Roman" w:cs="Times New Roman"/>
          <w:shd w:val="clear" w:color="auto" w:fill="FFFFFF"/>
          <w:lang w:val="en-US"/>
        </w:rPr>
        <w:t xml:space="preserve">: JAKUBOWSKI, </w:t>
      </w:r>
      <w:proofErr w:type="spellStart"/>
      <w:r w:rsidRPr="00430C03">
        <w:rPr>
          <w:rFonts w:ascii="Times New Roman" w:hAnsi="Times New Roman" w:cs="Times New Roman"/>
          <w:shd w:val="clear" w:color="auto" w:fill="FFFFFF"/>
          <w:lang w:val="en-US"/>
        </w:rPr>
        <w:t>Andrzej</w:t>
      </w:r>
      <w:proofErr w:type="spellEnd"/>
      <w:r w:rsidRPr="00430C03">
        <w:rPr>
          <w:rFonts w:ascii="Times New Roman" w:hAnsi="Times New Roman" w:cs="Times New Roman"/>
          <w:shd w:val="clear" w:color="auto" w:fill="FFFFFF"/>
          <w:lang w:val="en-US"/>
        </w:rPr>
        <w:t>. Cultural Rights as Collective Rights: an international law perspective. Leiden: Brill, 2016</w:t>
      </w:r>
      <w:r w:rsidRPr="00430C03">
        <w:rPr>
          <w:rFonts w:ascii="Times New Roman" w:hAnsi="Times New Roman" w:cs="Times New Roman"/>
          <w:shd w:val="clear" w:color="auto" w:fill="FFFFFF"/>
        </w:rPr>
        <w:fldChar w:fldCharType="begin"/>
      </w:r>
      <w:r w:rsidRPr="00430C03">
        <w:rPr>
          <w:rFonts w:ascii="Times New Roman" w:hAnsi="Times New Roman" w:cs="Times New Roman"/>
          <w:lang w:val="en-US"/>
        </w:rPr>
        <w:instrText xml:space="preserve"> TA \l "</w:instrText>
      </w:r>
      <w:r w:rsidRPr="00430C03">
        <w:rPr>
          <w:rFonts w:ascii="Times New Roman" w:hAnsi="Times New Roman" w:cs="Times New Roman"/>
          <w:shd w:val="clear" w:color="auto" w:fill="FFFFFF"/>
          <w:lang w:val="en-US"/>
        </w:rPr>
        <w:instrText>JAKUBOWSKI, Andrzej. Cultural Rights as Collective Rights: an international law perspective. Leiden: Brill, 2016</w:instrText>
      </w:r>
      <w:r w:rsidRPr="00430C03">
        <w:rPr>
          <w:rFonts w:ascii="Times New Roman" w:hAnsi="Times New Roman" w:cs="Times New Roman"/>
          <w:lang w:val="en-US"/>
        </w:rPr>
        <w:instrText xml:space="preserve">" \s "JAKUBOWSKI, Andrzej. Cultural Rights as Collective Rights: an international law perspective. Leiden: Brill, 2016" \c 1 </w:instrText>
      </w:r>
      <w:r w:rsidRPr="00430C03">
        <w:rPr>
          <w:rFonts w:ascii="Times New Roman" w:hAnsi="Times New Roman" w:cs="Times New Roman"/>
          <w:shd w:val="clear" w:color="auto" w:fill="FFFFFF"/>
        </w:rPr>
        <w:fldChar w:fldCharType="end"/>
      </w:r>
      <w:r w:rsidRPr="00430C03">
        <w:rPr>
          <w:rFonts w:ascii="Times New Roman" w:hAnsi="Times New Roman" w:cs="Times New Roman"/>
          <w:shd w:val="clear" w:color="auto" w:fill="FFFFFF"/>
          <w:lang w:val="en-US"/>
        </w:rPr>
        <w:t xml:space="preserve">, p. 96-98. </w:t>
      </w:r>
    </w:p>
  </w:footnote>
  <w:footnote w:id="72">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Havia uma discussão quanto à inserção de direitos sociais nos documentos internacionais nos anos que seguiram a Segunda Guerra Mundial, designadamente quanto a estes serem, de fato, direitos do homem. Por exemplo, Egbert </w:t>
      </w:r>
      <w:proofErr w:type="spellStart"/>
      <w:r w:rsidRPr="00430C03">
        <w:rPr>
          <w:rFonts w:ascii="Times New Roman" w:hAnsi="Times New Roman" w:cs="Times New Roman"/>
        </w:rPr>
        <w:t>Vierdag</w:t>
      </w:r>
      <w:proofErr w:type="spellEnd"/>
      <w:r w:rsidRPr="00430C03">
        <w:rPr>
          <w:rFonts w:ascii="Times New Roman" w:hAnsi="Times New Roman" w:cs="Times New Roman"/>
        </w:rPr>
        <w:t xml:space="preserve"> afirmava que os direitos sociais seriam heterogêneos, dividindo-os em três categorias: (a) direitos imediatamente disponíveis sem custo algum; (b) direitos imediatamente disponíveis, porém, com custo - onde estaria o direito ao alimento; e (c) direitos de disponibilidade baixa, necessitando de meios para </w:t>
      </w:r>
      <w:proofErr w:type="gramStart"/>
      <w:r w:rsidRPr="00430C03">
        <w:rPr>
          <w:rFonts w:ascii="Times New Roman" w:hAnsi="Times New Roman" w:cs="Times New Roman"/>
        </w:rPr>
        <w:t>implementá</w:t>
      </w:r>
      <w:proofErr w:type="gramEnd"/>
      <w:r w:rsidRPr="00430C03">
        <w:rPr>
          <w:rFonts w:ascii="Times New Roman" w:hAnsi="Times New Roman" w:cs="Times New Roman"/>
        </w:rPr>
        <w:t xml:space="preserve">-los. Nessa divisão, o autor sustenta que as duas últimas categorias não seriam </w:t>
      </w:r>
      <w:proofErr w:type="gramStart"/>
      <w:r w:rsidRPr="00430C03">
        <w:rPr>
          <w:rFonts w:ascii="Times New Roman" w:hAnsi="Times New Roman" w:cs="Times New Roman"/>
        </w:rPr>
        <w:t>direitos</w:t>
      </w:r>
      <w:proofErr w:type="gramEnd"/>
      <w:r w:rsidRPr="00430C03">
        <w:rPr>
          <w:rFonts w:ascii="Times New Roman" w:hAnsi="Times New Roman" w:cs="Times New Roman"/>
        </w:rPr>
        <w:t xml:space="preserve"> do homem (ou que seriam marginalmente direitos humanos), mas programas direcionadores, que indicam as condutas a serem </w:t>
      </w:r>
      <w:proofErr w:type="spellStart"/>
      <w:r w:rsidRPr="00430C03">
        <w:rPr>
          <w:rFonts w:ascii="Times New Roman" w:hAnsi="Times New Roman" w:cs="Times New Roman"/>
        </w:rPr>
        <w:t>perfectibilizadas</w:t>
      </w:r>
      <w:proofErr w:type="spellEnd"/>
      <w:r w:rsidRPr="00430C03">
        <w:rPr>
          <w:rFonts w:ascii="Times New Roman" w:hAnsi="Times New Roman" w:cs="Times New Roman"/>
        </w:rPr>
        <w:t xml:space="preserve"> pelos governos que tem como beneficiário o homem. </w:t>
      </w:r>
      <w:r w:rsidRPr="00430C03">
        <w:rPr>
          <w:rFonts w:ascii="Times New Roman" w:hAnsi="Times New Roman" w:cs="Times New Roman"/>
          <w:lang w:val="en-US"/>
        </w:rPr>
        <w:t xml:space="preserve">VIERDAG, Egbert W. </w:t>
      </w:r>
      <w:proofErr w:type="gramStart"/>
      <w:r w:rsidRPr="00430C03">
        <w:rPr>
          <w:rFonts w:ascii="Times New Roman" w:hAnsi="Times New Roman" w:cs="Times New Roman"/>
          <w:lang w:val="en-US"/>
        </w:rPr>
        <w:t>The legal nature of the rights granted by the international covenant on economic, social and cultural rights.</w:t>
      </w:r>
      <w:proofErr w:type="gramEnd"/>
      <w:r w:rsidRPr="00430C03">
        <w:rPr>
          <w:rFonts w:ascii="Times New Roman" w:hAnsi="Times New Roman" w:cs="Times New Roman"/>
          <w:lang w:val="en-US"/>
        </w:rPr>
        <w:t xml:space="preserve"> </w:t>
      </w:r>
      <w:proofErr w:type="spellStart"/>
      <w:r w:rsidRPr="00430C03">
        <w:rPr>
          <w:rFonts w:ascii="Times New Roman" w:hAnsi="Times New Roman" w:cs="Times New Roman"/>
        </w:rPr>
        <w:t>Netherlands</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Yearbook</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of</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International</w:t>
      </w:r>
      <w:proofErr w:type="spellEnd"/>
      <w:r w:rsidRPr="00430C03">
        <w:rPr>
          <w:rFonts w:ascii="Times New Roman" w:hAnsi="Times New Roman" w:cs="Times New Roman"/>
        </w:rPr>
        <w:t xml:space="preserve"> Law, </w:t>
      </w:r>
      <w:proofErr w:type="spellStart"/>
      <w:r w:rsidRPr="00430C03">
        <w:rPr>
          <w:rFonts w:ascii="Times New Roman" w:hAnsi="Times New Roman" w:cs="Times New Roman"/>
        </w:rPr>
        <w:t>Hague</w:t>
      </w:r>
      <w:proofErr w:type="spellEnd"/>
      <w:r w:rsidRPr="00430C03">
        <w:rPr>
          <w:rFonts w:ascii="Times New Roman" w:hAnsi="Times New Roman" w:cs="Times New Roman"/>
        </w:rPr>
        <w:t>, v. 9, pp. 69-105, dec. 1978</w:t>
      </w:r>
      <w:r w:rsidRPr="00430C03">
        <w:rPr>
          <w:rFonts w:ascii="Times New Roman" w:hAnsi="Times New Roman" w:cs="Times New Roman"/>
        </w:rPr>
        <w:fldChar w:fldCharType="begin"/>
      </w:r>
      <w:r w:rsidRPr="00430C03">
        <w:rPr>
          <w:rFonts w:ascii="Times New Roman" w:hAnsi="Times New Roman" w:cs="Times New Roman"/>
        </w:rPr>
        <w:instrText xml:space="preserve"> TA \l "VIERDAG, Egbert W. The legal nature of the rights granted by the international covenant on economic, social and cultural rights. Netherlands Yearbook of International Law, Hague, v. 9, pp. 69-105, dec. 1978" \s "VIERDAG, Egbert W. The legal nature of the rights granted by the international covenant on economic, social and cultural rights. Netherlands Yearbook of International Law, Hague, v. 9, pp. 69-105, dec. 1978" \c 1 </w:instrText>
      </w:r>
      <w:r w:rsidRPr="00430C03">
        <w:rPr>
          <w:rFonts w:ascii="Times New Roman" w:hAnsi="Times New Roman" w:cs="Times New Roman"/>
        </w:rPr>
        <w:fldChar w:fldCharType="end"/>
      </w:r>
      <w:r w:rsidRPr="00430C03">
        <w:rPr>
          <w:rFonts w:ascii="Times New Roman" w:hAnsi="Times New Roman" w:cs="Times New Roman"/>
        </w:rPr>
        <w:t xml:space="preserve">. Argumento que é o mesmo defendido por Konrad Hesse, para quem a estrutura distinta dos direitos sociais em relação aos direitos individuais, notadamente atinente a sua ineficácia imediata para serem respeitados e amparados, faz com que somente a partir de sua estruturação pelo legislador é que </w:t>
      </w:r>
      <w:proofErr w:type="gramStart"/>
      <w:r w:rsidRPr="00430C03">
        <w:rPr>
          <w:rFonts w:ascii="Times New Roman" w:hAnsi="Times New Roman" w:cs="Times New Roman"/>
        </w:rPr>
        <w:t>poder-se-ia</w:t>
      </w:r>
      <w:proofErr w:type="gramEnd"/>
      <w:r w:rsidRPr="00430C03">
        <w:rPr>
          <w:rFonts w:ascii="Times New Roman" w:hAnsi="Times New Roman" w:cs="Times New Roman"/>
        </w:rPr>
        <w:t xml:space="preserve"> falar em verdadeiras pretensões jurídicas. HESSE, Konrad. Significado de </w:t>
      </w:r>
      <w:proofErr w:type="spellStart"/>
      <w:r w:rsidRPr="00430C03">
        <w:rPr>
          <w:rFonts w:ascii="Times New Roman" w:hAnsi="Times New Roman" w:cs="Times New Roman"/>
        </w:rPr>
        <w:t>los</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derechos</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fundamentales</w:t>
      </w:r>
      <w:proofErr w:type="spellEnd"/>
      <w:r w:rsidRPr="00430C03">
        <w:rPr>
          <w:rFonts w:ascii="Times New Roman" w:hAnsi="Times New Roman" w:cs="Times New Roman"/>
        </w:rPr>
        <w:t xml:space="preserve">. </w:t>
      </w:r>
      <w:r w:rsidRPr="00430C03">
        <w:rPr>
          <w:rFonts w:ascii="Times New Roman" w:hAnsi="Times New Roman" w:cs="Times New Roman"/>
          <w:i/>
        </w:rPr>
        <w:t>In</w:t>
      </w:r>
      <w:r w:rsidRPr="00430C03">
        <w:rPr>
          <w:rFonts w:ascii="Times New Roman" w:hAnsi="Times New Roman" w:cs="Times New Roman"/>
        </w:rPr>
        <w:t xml:space="preserve">: BENDA, Ernst; MAIHOFER, Werner; VOGEL, </w:t>
      </w:r>
      <w:proofErr w:type="spellStart"/>
      <w:r w:rsidRPr="00430C03">
        <w:rPr>
          <w:rFonts w:ascii="Times New Roman" w:hAnsi="Times New Roman" w:cs="Times New Roman"/>
        </w:rPr>
        <w:t>Hans-Jochen</w:t>
      </w:r>
      <w:proofErr w:type="spellEnd"/>
      <w:r w:rsidRPr="00430C03">
        <w:rPr>
          <w:rFonts w:ascii="Times New Roman" w:hAnsi="Times New Roman" w:cs="Times New Roman"/>
        </w:rPr>
        <w:t xml:space="preserve">; HESSE, Konrad; HEYDE, Wolfgang. Manual de </w:t>
      </w:r>
      <w:proofErr w:type="spellStart"/>
      <w:r w:rsidRPr="00430C03">
        <w:rPr>
          <w:rFonts w:ascii="Times New Roman" w:hAnsi="Times New Roman" w:cs="Times New Roman"/>
        </w:rPr>
        <w:t>Derecho</w:t>
      </w:r>
      <w:proofErr w:type="spellEnd"/>
      <w:r w:rsidRPr="00430C03">
        <w:rPr>
          <w:rFonts w:ascii="Times New Roman" w:hAnsi="Times New Roman" w:cs="Times New Roman"/>
        </w:rPr>
        <w:t xml:space="preserve"> Constitucional. Trad. Antonio Lopez Pina 2ª Ed. Madrid: Marcial, 2001</w:t>
      </w:r>
      <w:r w:rsidRPr="00430C03">
        <w:rPr>
          <w:rFonts w:ascii="Times New Roman" w:hAnsi="Times New Roman" w:cs="Times New Roman"/>
        </w:rPr>
        <w:fldChar w:fldCharType="begin"/>
      </w:r>
      <w:r w:rsidRPr="00430C03">
        <w:rPr>
          <w:rFonts w:ascii="Times New Roman" w:hAnsi="Times New Roman" w:cs="Times New Roman"/>
        </w:rPr>
        <w:instrText xml:space="preserve"> TA \l "HESSE, Konrad. Significado de los derechos fundamentales. </w:instrText>
      </w:r>
      <w:r w:rsidRPr="00430C03">
        <w:rPr>
          <w:rFonts w:ascii="Times New Roman" w:hAnsi="Times New Roman" w:cs="Times New Roman"/>
          <w:i/>
        </w:rPr>
        <w:instrText>In</w:instrText>
      </w:r>
      <w:r w:rsidRPr="00430C03">
        <w:rPr>
          <w:rFonts w:ascii="Times New Roman" w:hAnsi="Times New Roman" w:cs="Times New Roman"/>
        </w:rPr>
        <w:instrText xml:space="preserve">: BENDA, Ernst; MAIHOFER, Werner; VOGEL, Hans-Jochen; HESSE, Konrad; HEYDE, Wolfgang. Manual de Derecho Constitucional. Trad. Antonio Lopez Pina 2ª Ed. Madrid: Marcial, 2001" \s "HESSE, Konrad. Significado de los derechos fundamentales. In: BENDA, Ernst; MAIHOFER, Werner; VOGEL, Hans-Jochen; HESSE, Konrad; HEYDE, Wolfgang. Manual de Derecho Constitucional. Trad. Antonio Lopez Pina 2ª Ed. Madrid: Marcial, 2001" \c 1 </w:instrText>
      </w:r>
      <w:r w:rsidRPr="00430C03">
        <w:rPr>
          <w:rFonts w:ascii="Times New Roman" w:hAnsi="Times New Roman" w:cs="Times New Roman"/>
        </w:rPr>
        <w:fldChar w:fldCharType="end"/>
      </w:r>
      <w:r w:rsidRPr="00430C03">
        <w:rPr>
          <w:rFonts w:ascii="Times New Roman" w:hAnsi="Times New Roman" w:cs="Times New Roman"/>
        </w:rPr>
        <w:t xml:space="preserve">, p. 63-115. </w:t>
      </w:r>
      <w:proofErr w:type="gramStart"/>
      <w:r w:rsidRPr="00430C03">
        <w:rPr>
          <w:rFonts w:ascii="Times New Roman" w:hAnsi="Times New Roman" w:cs="Times New Roman"/>
        </w:rPr>
        <w:t>em</w:t>
      </w:r>
      <w:proofErr w:type="gramEnd"/>
      <w:r w:rsidRPr="00430C03">
        <w:rPr>
          <w:rFonts w:ascii="Times New Roman" w:hAnsi="Times New Roman" w:cs="Times New Roman"/>
        </w:rPr>
        <w:t xml:space="preserve"> especial p. 98. Por outra banda, </w:t>
      </w:r>
      <w:proofErr w:type="spellStart"/>
      <w:r w:rsidRPr="00430C03">
        <w:rPr>
          <w:rFonts w:ascii="Times New Roman" w:hAnsi="Times New Roman" w:cs="Times New Roman"/>
        </w:rPr>
        <w:t>Asbjørn</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Eide</w:t>
      </w:r>
      <w:proofErr w:type="spellEnd"/>
      <w:r w:rsidRPr="00430C03">
        <w:rPr>
          <w:rFonts w:ascii="Times New Roman" w:hAnsi="Times New Roman" w:cs="Times New Roman"/>
        </w:rPr>
        <w:t xml:space="preserve"> exprime que direitos sociais são direitos humanos (em detrimento de uma obrigação moral que induza condutas estatais), mesmo que apresentem obrigações distintas ao Estado – isto é, obrigações de resultado em detrimento a obrigações de conduta, por poderem ser cobrados perante o poder judiciário do Estado. EIDE, </w:t>
      </w:r>
      <w:proofErr w:type="spellStart"/>
      <w:r w:rsidRPr="00430C03">
        <w:rPr>
          <w:rFonts w:ascii="Times New Roman" w:hAnsi="Times New Roman" w:cs="Times New Roman"/>
        </w:rPr>
        <w:t>Asbjørn</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Economic</w:t>
      </w:r>
      <w:proofErr w:type="spellEnd"/>
      <w:r w:rsidRPr="00430C03">
        <w:rPr>
          <w:rFonts w:ascii="Times New Roman" w:hAnsi="Times New Roman" w:cs="Times New Roman"/>
        </w:rPr>
        <w:t xml:space="preserve">, Social </w:t>
      </w:r>
      <w:proofErr w:type="spellStart"/>
      <w:r w:rsidRPr="00430C03">
        <w:rPr>
          <w:rFonts w:ascii="Times New Roman" w:hAnsi="Times New Roman" w:cs="Times New Roman"/>
        </w:rPr>
        <w:t>and</w:t>
      </w:r>
      <w:proofErr w:type="spellEnd"/>
      <w:r w:rsidRPr="00430C03">
        <w:rPr>
          <w:rFonts w:ascii="Times New Roman" w:hAnsi="Times New Roman" w:cs="Times New Roman"/>
        </w:rPr>
        <w:t xml:space="preserve"> Cultural </w:t>
      </w:r>
      <w:proofErr w:type="spellStart"/>
      <w:r w:rsidRPr="00430C03">
        <w:rPr>
          <w:rFonts w:ascii="Times New Roman" w:hAnsi="Times New Roman" w:cs="Times New Roman"/>
        </w:rPr>
        <w:t>Rights</w:t>
      </w:r>
      <w:proofErr w:type="spellEnd"/>
      <w:r w:rsidRPr="00430C03">
        <w:rPr>
          <w:rFonts w:ascii="Times New Roman" w:hAnsi="Times New Roman" w:cs="Times New Roman"/>
        </w:rPr>
        <w:t xml:space="preserve"> as </w:t>
      </w:r>
      <w:proofErr w:type="spellStart"/>
      <w:r w:rsidRPr="00430C03">
        <w:rPr>
          <w:rFonts w:ascii="Times New Roman" w:hAnsi="Times New Roman" w:cs="Times New Roman"/>
        </w:rPr>
        <w:t>Human</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Rights</w:t>
      </w:r>
      <w:proofErr w:type="spellEnd"/>
      <w:r w:rsidRPr="00430C03">
        <w:rPr>
          <w:rFonts w:ascii="Times New Roman" w:hAnsi="Times New Roman" w:cs="Times New Roman"/>
        </w:rPr>
        <w:t xml:space="preserve">. </w:t>
      </w:r>
      <w:r w:rsidRPr="00430C03">
        <w:rPr>
          <w:rFonts w:ascii="Times New Roman" w:hAnsi="Times New Roman" w:cs="Times New Roman"/>
          <w:i/>
        </w:rPr>
        <w:t>In</w:t>
      </w:r>
      <w:r w:rsidRPr="00430C03">
        <w:rPr>
          <w:rFonts w:ascii="Times New Roman" w:hAnsi="Times New Roman" w:cs="Times New Roman"/>
        </w:rPr>
        <w:t xml:space="preserve">: HENKIN, Louis; NEUMAN, Gerard L.; ORENTLICHER, Diane </w:t>
      </w:r>
      <w:r w:rsidRPr="00430C03">
        <w:rPr>
          <w:rFonts w:ascii="Times New Roman" w:hAnsi="Times New Roman" w:cs="Times New Roman"/>
          <w:lang w:val="en-US"/>
        </w:rPr>
        <w:t xml:space="preserve">F.; LEEBRON, David W. Human Rights: university casebook series. </w:t>
      </w:r>
      <w:proofErr w:type="spellStart"/>
      <w:r w:rsidRPr="00430C03">
        <w:rPr>
          <w:rFonts w:ascii="Times New Roman" w:hAnsi="Times New Roman" w:cs="Times New Roman"/>
        </w:rPr>
        <w:t>New</w:t>
      </w:r>
      <w:proofErr w:type="spellEnd"/>
      <w:r w:rsidRPr="00430C03">
        <w:rPr>
          <w:rFonts w:ascii="Times New Roman" w:hAnsi="Times New Roman" w:cs="Times New Roman"/>
        </w:rPr>
        <w:t xml:space="preserve"> York: </w:t>
      </w:r>
      <w:proofErr w:type="spellStart"/>
      <w:r w:rsidRPr="00430C03">
        <w:rPr>
          <w:rFonts w:ascii="Times New Roman" w:hAnsi="Times New Roman" w:cs="Times New Roman"/>
        </w:rPr>
        <w:t>Foundation</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Press</w:t>
      </w:r>
      <w:proofErr w:type="spellEnd"/>
      <w:r w:rsidRPr="00430C03">
        <w:rPr>
          <w:rFonts w:ascii="Times New Roman" w:hAnsi="Times New Roman" w:cs="Times New Roman"/>
        </w:rPr>
        <w:t>, 1999</w:t>
      </w:r>
      <w:r w:rsidRPr="00430C03">
        <w:rPr>
          <w:rFonts w:ascii="Times New Roman" w:hAnsi="Times New Roman" w:cs="Times New Roman"/>
        </w:rPr>
        <w:fldChar w:fldCharType="begin"/>
      </w:r>
      <w:r w:rsidRPr="00430C03">
        <w:rPr>
          <w:rFonts w:ascii="Times New Roman" w:hAnsi="Times New Roman" w:cs="Times New Roman"/>
        </w:rPr>
        <w:instrText xml:space="preserve"> TA \l "EIDE, Asbjørn. Economic, Social and Cultural Rights as Human Rights. </w:instrText>
      </w:r>
      <w:r w:rsidRPr="00430C03">
        <w:rPr>
          <w:rFonts w:ascii="Times New Roman" w:hAnsi="Times New Roman" w:cs="Times New Roman"/>
          <w:i/>
        </w:rPr>
        <w:instrText>In</w:instrText>
      </w:r>
      <w:r w:rsidRPr="00430C03">
        <w:rPr>
          <w:rFonts w:ascii="Times New Roman" w:hAnsi="Times New Roman" w:cs="Times New Roman"/>
        </w:rPr>
        <w:instrText xml:space="preserve">: HENKIN, Louis; NEUMAN, Gerard L.; ORENTLICHER, Diane F.; LEEBRON, David W. Human Rights: university casebook series. New York: Foundation Press, 1999" \s "EIDE, Asbjørn. Economic, Social and Cultural Rights as Human Rights. In: HENKIN, Louis; NEUMAN, Gerard L.; ORENTLICHER, Diane F.; LEEBRON, David W. Human Rights: university casebook series. New York: Foundation Press, 1999" \c 1 </w:instrText>
      </w:r>
      <w:r w:rsidRPr="00430C03">
        <w:rPr>
          <w:rFonts w:ascii="Times New Roman" w:hAnsi="Times New Roman" w:cs="Times New Roman"/>
        </w:rPr>
        <w:fldChar w:fldCharType="end"/>
      </w:r>
      <w:r w:rsidRPr="00430C03">
        <w:rPr>
          <w:rFonts w:ascii="Times New Roman" w:hAnsi="Times New Roman" w:cs="Times New Roman"/>
        </w:rPr>
        <w:t>, p. 1115-1118.</w:t>
      </w:r>
    </w:p>
  </w:footnote>
  <w:footnote w:id="73">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ONU. Resolução da </w:t>
      </w:r>
      <w:proofErr w:type="spellStart"/>
      <w:r w:rsidRPr="00430C03">
        <w:rPr>
          <w:rFonts w:ascii="Times New Roman" w:hAnsi="Times New Roman" w:cs="Times New Roman"/>
        </w:rPr>
        <w:t>Assembleia</w:t>
      </w:r>
      <w:proofErr w:type="spellEnd"/>
      <w:r w:rsidRPr="00430C03">
        <w:rPr>
          <w:rFonts w:ascii="Times New Roman" w:hAnsi="Times New Roman" w:cs="Times New Roman"/>
        </w:rPr>
        <w:t xml:space="preserve"> Geral n. 217-</w:t>
      </w:r>
      <w:proofErr w:type="gramStart"/>
      <w:r w:rsidRPr="00430C03">
        <w:rPr>
          <w:rFonts w:ascii="Times New Roman" w:hAnsi="Times New Roman" w:cs="Times New Roman"/>
        </w:rPr>
        <w:t>A(</w:t>
      </w:r>
      <w:proofErr w:type="gramEnd"/>
      <w:r w:rsidRPr="00430C03">
        <w:rPr>
          <w:rFonts w:ascii="Times New Roman" w:hAnsi="Times New Roman" w:cs="Times New Roman"/>
        </w:rPr>
        <w:t xml:space="preserve">III). </w:t>
      </w:r>
      <w:proofErr w:type="gramStart"/>
      <w:r w:rsidRPr="00430C03">
        <w:rPr>
          <w:rFonts w:ascii="Times New Roman" w:hAnsi="Times New Roman" w:cs="Times New Roman"/>
        </w:rPr>
        <w:t>1948.</w:t>
      </w:r>
      <w:proofErr w:type="gramEnd"/>
      <w:r w:rsidRPr="00430C03">
        <w:rPr>
          <w:rFonts w:ascii="Times New Roman" w:hAnsi="Times New Roman" w:cs="Times New Roman"/>
        </w:rPr>
        <w:fldChar w:fldCharType="begin"/>
      </w:r>
      <w:r w:rsidRPr="00430C03">
        <w:rPr>
          <w:rFonts w:ascii="Times New Roman" w:hAnsi="Times New Roman" w:cs="Times New Roman"/>
        </w:rPr>
        <w:instrText xml:space="preserve"> TA \l "ONU. Resolução da Assembleia Geral n. 217A(III). 1948." \s "ONU. Resolução da Assembleia Geral n. 217A(III). 1948." \c 1 </w:instrText>
      </w:r>
      <w:r w:rsidRPr="00430C03">
        <w:rPr>
          <w:rFonts w:ascii="Times New Roman" w:hAnsi="Times New Roman" w:cs="Times New Roman"/>
        </w:rPr>
        <w:fldChar w:fldCharType="end"/>
      </w:r>
      <w:r w:rsidRPr="00430C03">
        <w:rPr>
          <w:rFonts w:ascii="Times New Roman" w:hAnsi="Times New Roman" w:cs="Times New Roman"/>
        </w:rPr>
        <w:t xml:space="preserve"> [Declaração Universal dos Direitos Humanos – DUDH]. Art. 25(1).</w:t>
      </w:r>
    </w:p>
  </w:footnote>
  <w:footnote w:id="74">
    <w:p w:rsidR="00430C03" w:rsidRPr="00430C03" w:rsidRDefault="00430C03" w:rsidP="00430C03">
      <w:pPr>
        <w:pStyle w:val="Textodenotaderodap"/>
        <w:jc w:val="both"/>
        <w:rPr>
          <w:rFonts w:ascii="Times New Roman" w:hAnsi="Times New Roman" w:cs="Times New Roman"/>
          <w:shd w:val="clear" w:color="auto" w:fill="FFFFFF"/>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Cumpre dizer que não há dúvidas quanto à “normatividade formal” da DUDH na atualidade,</w:t>
      </w:r>
      <w:r w:rsidRPr="00430C03">
        <w:rPr>
          <w:rFonts w:ascii="Times New Roman" w:hAnsi="Times New Roman" w:cs="Times New Roman"/>
          <w:shd w:val="clear" w:color="auto" w:fill="FFFFFF"/>
        </w:rPr>
        <w:t xml:space="preserve"> enquanto regra costumeira. </w:t>
      </w:r>
      <w:r w:rsidRPr="00430C03">
        <w:rPr>
          <w:rFonts w:ascii="Times New Roman" w:hAnsi="Times New Roman" w:cs="Times New Roman"/>
          <w:i/>
          <w:shd w:val="clear" w:color="auto" w:fill="FFFFFF"/>
        </w:rPr>
        <w:t>Cf</w:t>
      </w:r>
      <w:r w:rsidRPr="00430C03">
        <w:rPr>
          <w:rFonts w:ascii="Times New Roman" w:hAnsi="Times New Roman" w:cs="Times New Roman"/>
          <w:shd w:val="clear" w:color="auto" w:fill="FFFFFF"/>
        </w:rPr>
        <w:t xml:space="preserve">. NARULA, </w:t>
      </w:r>
      <w:proofErr w:type="spellStart"/>
      <w:r w:rsidRPr="00430C03">
        <w:rPr>
          <w:rFonts w:ascii="Times New Roman" w:hAnsi="Times New Roman" w:cs="Times New Roman"/>
          <w:shd w:val="clear" w:color="auto" w:fill="FFFFFF"/>
        </w:rPr>
        <w:t>Smita</w:t>
      </w:r>
      <w:proofErr w:type="spellEnd"/>
      <w:r w:rsidRPr="00430C03">
        <w:rPr>
          <w:rFonts w:ascii="Times New Roman" w:hAnsi="Times New Roman" w:cs="Times New Roman"/>
          <w:shd w:val="clear" w:color="auto" w:fill="FFFFFF"/>
        </w:rPr>
        <w:t xml:space="preserve">. </w:t>
      </w:r>
      <w:r w:rsidRPr="00430C03">
        <w:rPr>
          <w:rFonts w:ascii="Times New Roman" w:hAnsi="Times New Roman" w:cs="Times New Roman"/>
          <w:shd w:val="clear" w:color="auto" w:fill="FFFFFF"/>
          <w:lang w:val="en-US"/>
        </w:rPr>
        <w:t>The Right to Food: Holding Global Actors Accountable Under International Law. Columbia Journal of Transnational Law, New York, v. 44, n. 3, p. 691-800, 2006</w:t>
      </w:r>
      <w:r w:rsidRPr="00430C03">
        <w:rPr>
          <w:rFonts w:ascii="Times New Roman" w:hAnsi="Times New Roman" w:cs="Times New Roman"/>
          <w:shd w:val="clear" w:color="auto" w:fill="FFFFFF"/>
        </w:rPr>
        <w:fldChar w:fldCharType="begin"/>
      </w:r>
      <w:r w:rsidRPr="00430C03">
        <w:rPr>
          <w:rFonts w:ascii="Times New Roman" w:hAnsi="Times New Roman" w:cs="Times New Roman"/>
          <w:lang w:val="en-US"/>
        </w:rPr>
        <w:instrText xml:space="preserve"> TA \l "</w:instrText>
      </w:r>
      <w:r w:rsidRPr="00430C03">
        <w:rPr>
          <w:rFonts w:ascii="Times New Roman" w:hAnsi="Times New Roman" w:cs="Times New Roman"/>
          <w:shd w:val="clear" w:color="auto" w:fill="FFFFFF"/>
          <w:lang w:val="en-US"/>
        </w:rPr>
        <w:instrText>NARULA, Smita. The Right to Food: Holding Global Actors Accountable Under International Law. Columbia Journal of Transnational Law, New York, v. 44, n. 3, p. 691-800, 2006</w:instrText>
      </w:r>
      <w:r w:rsidRPr="00430C03">
        <w:rPr>
          <w:rFonts w:ascii="Times New Roman" w:hAnsi="Times New Roman" w:cs="Times New Roman"/>
          <w:lang w:val="en-US"/>
        </w:rPr>
        <w:instrText xml:space="preserve">" \s "NARULA, Smita. The Right to Food: Holding Global Actors Accountable Under International Law. Columbia Journal of Transnational Law, New York, v. 44, n. 3, p. 691-800, 2006" \c 1 </w:instrText>
      </w:r>
      <w:r w:rsidRPr="00430C03">
        <w:rPr>
          <w:rFonts w:ascii="Times New Roman" w:hAnsi="Times New Roman" w:cs="Times New Roman"/>
          <w:shd w:val="clear" w:color="auto" w:fill="FFFFFF"/>
        </w:rPr>
        <w:fldChar w:fldCharType="end"/>
      </w:r>
      <w:r w:rsidRPr="00430C03">
        <w:rPr>
          <w:rFonts w:ascii="Times New Roman" w:hAnsi="Times New Roman" w:cs="Times New Roman"/>
          <w:shd w:val="clear" w:color="auto" w:fill="FFFFFF"/>
          <w:lang w:val="en-US"/>
        </w:rPr>
        <w:t xml:space="preserve">, </w:t>
      </w:r>
      <w:proofErr w:type="spellStart"/>
      <w:r w:rsidRPr="00430C03">
        <w:rPr>
          <w:rFonts w:ascii="Times New Roman" w:hAnsi="Times New Roman" w:cs="Times New Roman"/>
          <w:shd w:val="clear" w:color="auto" w:fill="FFFFFF"/>
          <w:lang w:val="en-US"/>
        </w:rPr>
        <w:t>em</w:t>
      </w:r>
      <w:proofErr w:type="spellEnd"/>
      <w:r w:rsidRPr="00430C03">
        <w:rPr>
          <w:rFonts w:ascii="Times New Roman" w:hAnsi="Times New Roman" w:cs="Times New Roman"/>
          <w:shd w:val="clear" w:color="auto" w:fill="FFFFFF"/>
          <w:lang w:val="en-US"/>
        </w:rPr>
        <w:t xml:space="preserve"> especial p. 762 e ss. </w:t>
      </w:r>
      <w:r w:rsidRPr="00430C03">
        <w:rPr>
          <w:rFonts w:ascii="Times New Roman" w:hAnsi="Times New Roman" w:cs="Times New Roman"/>
          <w:shd w:val="clear" w:color="auto" w:fill="FFFFFF"/>
        </w:rPr>
        <w:fldChar w:fldCharType="begin"/>
      </w:r>
      <w:r w:rsidRPr="00430C03">
        <w:rPr>
          <w:rFonts w:ascii="Times New Roman" w:hAnsi="Times New Roman" w:cs="Times New Roman"/>
          <w:lang w:val="en-US"/>
        </w:rPr>
        <w:instrText xml:space="preserve"> TA \l "</w:instrText>
      </w:r>
      <w:r w:rsidRPr="00430C03">
        <w:rPr>
          <w:rFonts w:ascii="Times New Roman" w:hAnsi="Times New Roman" w:cs="Times New Roman"/>
          <w:bCs/>
          <w:bdr w:val="none" w:sz="0" w:space="0" w:color="auto" w:frame="1"/>
          <w:shd w:val="clear" w:color="auto" w:fill="FFFFFF"/>
          <w:lang w:val="en-US"/>
        </w:rPr>
        <w:instrText>CARDOSO, Tatiana de A. F. R.</w:instrText>
      </w:r>
      <w:r w:rsidRPr="00430C03">
        <w:rPr>
          <w:rStyle w:val="apple-converted-space"/>
          <w:rFonts w:ascii="Times New Roman" w:hAnsi="Times New Roman" w:cs="Times New Roman"/>
          <w:shd w:val="clear" w:color="auto" w:fill="FFFFFF"/>
          <w:lang w:val="en-US"/>
        </w:rPr>
        <w:instrText> </w:instrText>
      </w:r>
      <w:r w:rsidRPr="00430C03">
        <w:rPr>
          <w:rFonts w:ascii="Times New Roman" w:hAnsi="Times New Roman" w:cs="Times New Roman"/>
          <w:shd w:val="clear" w:color="auto" w:fill="FFFFFF"/>
          <w:lang w:val="en-US"/>
        </w:rPr>
        <w:instrText>As transformações no Direito Internacional: breves colocações acerca da Soft Law e seu papel na afirmação dos direitos fundamentais. Anais do IX Seminário Internacional: os Direitos Fundamentais e o Direito Internacional. Porto Alegre: PUCRS, 2010.</w:instrText>
      </w:r>
      <w:r w:rsidRPr="00430C03">
        <w:rPr>
          <w:rFonts w:ascii="Times New Roman" w:hAnsi="Times New Roman" w:cs="Times New Roman"/>
          <w:lang w:val="en-US"/>
        </w:rPr>
        <w:instrText xml:space="preserve">" \s "CARDOSO, Tatiana de A. F. R. As transformações no Direito Internacional: breves colocações acerca da Soft Law e seu papel na afirmação dos direitos fundamentais. Anais do IX Seminário Internacional: os Direitos Fundamentais e o Direito Internacional. Port" \c 1 </w:instrText>
      </w:r>
      <w:r w:rsidRPr="00430C03">
        <w:rPr>
          <w:rFonts w:ascii="Times New Roman" w:hAnsi="Times New Roman" w:cs="Times New Roman"/>
          <w:shd w:val="clear" w:color="auto" w:fill="FFFFFF"/>
        </w:rPr>
        <w:fldChar w:fldCharType="end"/>
      </w:r>
    </w:p>
  </w:footnote>
  <w:footnote w:id="75">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CANÇADO TRINDADE, Antônio A. Tratado de Direito Internacional dos Direitos Humanos. Vol. 1. Porto Alegre: Sergio Antonio </w:t>
      </w:r>
      <w:proofErr w:type="spellStart"/>
      <w:r w:rsidRPr="00430C03">
        <w:rPr>
          <w:rFonts w:ascii="Times New Roman" w:hAnsi="Times New Roman" w:cs="Times New Roman"/>
        </w:rPr>
        <w:t>Fabres</w:t>
      </w:r>
      <w:proofErr w:type="spellEnd"/>
      <w:r w:rsidRPr="00430C03">
        <w:rPr>
          <w:rFonts w:ascii="Times New Roman" w:hAnsi="Times New Roman" w:cs="Times New Roman"/>
        </w:rPr>
        <w:t xml:space="preserve"> Editor, 1997, p. 477-478; CDESC. Comentário Geral n. 09 sobre a Aplicação Doméstica do PIDESC. 1998</w:t>
      </w:r>
      <w:r w:rsidRPr="00430C03">
        <w:rPr>
          <w:rFonts w:ascii="Times New Roman" w:hAnsi="Times New Roman" w:cs="Times New Roman"/>
        </w:rPr>
        <w:fldChar w:fldCharType="begin"/>
      </w:r>
      <w:r w:rsidRPr="00430C03">
        <w:rPr>
          <w:rFonts w:ascii="Times New Roman" w:hAnsi="Times New Roman" w:cs="Times New Roman"/>
        </w:rPr>
        <w:instrText xml:space="preserve"> TA \l "CDESC. Comentário Geral n. 09 sobre a Aplicação Doméstica do PIDESC. 1998" \s "CDESC. Comentário Geral n. 09 sobre a Aplicação Doméstica do PIDESC. 1998" \c 1 </w:instrText>
      </w:r>
      <w:r w:rsidRPr="00430C03">
        <w:rPr>
          <w:rFonts w:ascii="Times New Roman" w:hAnsi="Times New Roman" w:cs="Times New Roman"/>
        </w:rPr>
        <w:fldChar w:fldCharType="end"/>
      </w:r>
      <w:r w:rsidRPr="00430C03">
        <w:rPr>
          <w:rFonts w:ascii="Times New Roman" w:hAnsi="Times New Roman" w:cs="Times New Roman"/>
        </w:rPr>
        <w:t xml:space="preserve">, p. 4 - parágrafo 10; SARLET, </w:t>
      </w:r>
      <w:proofErr w:type="spellStart"/>
      <w:r w:rsidRPr="00430C03">
        <w:rPr>
          <w:rFonts w:ascii="Times New Roman" w:hAnsi="Times New Roman" w:cs="Times New Roman"/>
        </w:rPr>
        <w:t>Ingo</w:t>
      </w:r>
      <w:proofErr w:type="spellEnd"/>
      <w:r w:rsidRPr="00430C03">
        <w:rPr>
          <w:rFonts w:ascii="Times New Roman" w:hAnsi="Times New Roman" w:cs="Times New Roman"/>
        </w:rPr>
        <w:t xml:space="preserve"> Wolfgang. Os direitos sociais como direitos fundamentais. </w:t>
      </w:r>
      <w:r w:rsidRPr="00430C03">
        <w:rPr>
          <w:rFonts w:ascii="Times New Roman" w:hAnsi="Times New Roman" w:cs="Times New Roman"/>
          <w:i/>
        </w:rPr>
        <w:t>In</w:t>
      </w:r>
      <w:r w:rsidRPr="00430C03">
        <w:rPr>
          <w:rFonts w:ascii="Times New Roman" w:hAnsi="Times New Roman" w:cs="Times New Roman"/>
        </w:rPr>
        <w:t xml:space="preserve">: LEITE, George Salomão; SARLET, </w:t>
      </w:r>
      <w:proofErr w:type="spellStart"/>
      <w:r w:rsidRPr="00430C03">
        <w:rPr>
          <w:rFonts w:ascii="Times New Roman" w:hAnsi="Times New Roman" w:cs="Times New Roman"/>
        </w:rPr>
        <w:t>Ingo</w:t>
      </w:r>
      <w:proofErr w:type="spellEnd"/>
      <w:r w:rsidRPr="00430C03">
        <w:rPr>
          <w:rFonts w:ascii="Times New Roman" w:hAnsi="Times New Roman" w:cs="Times New Roman"/>
        </w:rPr>
        <w:t xml:space="preserve"> Wolfgang. Direitos </w:t>
      </w:r>
      <w:proofErr w:type="gramStart"/>
      <w:r w:rsidRPr="00430C03">
        <w:rPr>
          <w:rFonts w:ascii="Times New Roman" w:hAnsi="Times New Roman" w:cs="Times New Roman"/>
        </w:rPr>
        <w:t>Fundamentais e Estado Constitucional</w:t>
      </w:r>
      <w:proofErr w:type="gramEnd"/>
      <w:r w:rsidRPr="00430C03">
        <w:rPr>
          <w:rFonts w:ascii="Times New Roman" w:hAnsi="Times New Roman" w:cs="Times New Roman"/>
        </w:rPr>
        <w:t>. São Paulo: RT, 2009</w:t>
      </w:r>
      <w:r w:rsidRPr="00430C03">
        <w:rPr>
          <w:rFonts w:ascii="Times New Roman" w:hAnsi="Times New Roman" w:cs="Times New Roman"/>
        </w:rPr>
        <w:fldChar w:fldCharType="begin"/>
      </w:r>
      <w:r w:rsidRPr="00430C03">
        <w:rPr>
          <w:rFonts w:ascii="Times New Roman" w:hAnsi="Times New Roman" w:cs="Times New Roman"/>
        </w:rPr>
        <w:instrText xml:space="preserve"> TA \l "SARLET, Ingo Wolfgang. Os direitos sociais como direitos fundamentais: seu conteúdo, eficácia e efetividade no atual marco jurídico–constitucional brasileiro. In: LEITE, George Salomão; SARLET, Ingo Wolfgang. Direitos Fundamentais e Estado Constitucional. São Paulo: RT, 2009" \s "SARLET, Ingo Wolfgang. Os direitos sociais como direitos fundamentais: seu conteúdo, eficácia e efetividade no atual marco jurídico–constitucional brasileiro. In: LEITE, George Salomão; SARLET, Ingo Wolfgang. Direitos Fundamentais e Estado Constitucional." \c 1 </w:instrText>
      </w:r>
      <w:r w:rsidRPr="00430C03">
        <w:rPr>
          <w:rFonts w:ascii="Times New Roman" w:hAnsi="Times New Roman" w:cs="Times New Roman"/>
        </w:rPr>
        <w:fldChar w:fldCharType="end"/>
      </w:r>
      <w:r w:rsidRPr="00430C03">
        <w:rPr>
          <w:rFonts w:ascii="Times New Roman" w:hAnsi="Times New Roman" w:cs="Times New Roman"/>
        </w:rPr>
        <w:t xml:space="preserve">, p. 220; PIOVESAN, Flávia. Dignidade da Pessoa Humana e Proteção dos Direitos Sociais no Plano Global, Regional e Local. </w:t>
      </w:r>
      <w:r w:rsidRPr="00430C03">
        <w:rPr>
          <w:rFonts w:ascii="Times New Roman" w:hAnsi="Times New Roman" w:cs="Times New Roman"/>
          <w:i/>
        </w:rPr>
        <w:t>In:</w:t>
      </w:r>
      <w:r w:rsidRPr="00430C03">
        <w:rPr>
          <w:rFonts w:ascii="Times New Roman" w:hAnsi="Times New Roman" w:cs="Times New Roman"/>
        </w:rPr>
        <w:t xml:space="preserve"> MIRANDA, Jorge; MARQUES DA SILVA, Marco A. Tratado </w:t>
      </w:r>
      <w:proofErr w:type="spellStart"/>
      <w:r w:rsidRPr="00430C03">
        <w:rPr>
          <w:rFonts w:ascii="Times New Roman" w:hAnsi="Times New Roman" w:cs="Times New Roman"/>
        </w:rPr>
        <w:t>Luso-brasileiro</w:t>
      </w:r>
      <w:proofErr w:type="spellEnd"/>
      <w:r w:rsidRPr="00430C03">
        <w:rPr>
          <w:rFonts w:ascii="Times New Roman" w:hAnsi="Times New Roman" w:cs="Times New Roman"/>
        </w:rPr>
        <w:t xml:space="preserve"> da Dignidade da Pessoa Humana. São Paulo: </w:t>
      </w:r>
      <w:proofErr w:type="spellStart"/>
      <w:r w:rsidRPr="00430C03">
        <w:rPr>
          <w:rFonts w:ascii="Times New Roman" w:hAnsi="Times New Roman" w:cs="Times New Roman"/>
        </w:rPr>
        <w:t>Quartier</w:t>
      </w:r>
      <w:proofErr w:type="spellEnd"/>
      <w:r w:rsidRPr="00430C03">
        <w:rPr>
          <w:rFonts w:ascii="Times New Roman" w:hAnsi="Times New Roman" w:cs="Times New Roman"/>
        </w:rPr>
        <w:t xml:space="preserve"> </w:t>
      </w:r>
      <w:proofErr w:type="spellStart"/>
      <w:r w:rsidRPr="00430C03">
        <w:rPr>
          <w:rFonts w:ascii="Times New Roman" w:hAnsi="Times New Roman" w:cs="Times New Roman"/>
        </w:rPr>
        <w:t>Latin</w:t>
      </w:r>
      <w:proofErr w:type="spellEnd"/>
      <w:r w:rsidRPr="00430C03">
        <w:rPr>
          <w:rFonts w:ascii="Times New Roman" w:hAnsi="Times New Roman" w:cs="Times New Roman"/>
        </w:rPr>
        <w:t>, 2008</w:t>
      </w:r>
      <w:r w:rsidRPr="00430C03">
        <w:rPr>
          <w:rFonts w:ascii="Times New Roman" w:hAnsi="Times New Roman" w:cs="Times New Roman"/>
        </w:rPr>
        <w:fldChar w:fldCharType="begin"/>
      </w:r>
      <w:r w:rsidRPr="00430C03">
        <w:rPr>
          <w:rFonts w:ascii="Times New Roman" w:hAnsi="Times New Roman" w:cs="Times New Roman"/>
        </w:rPr>
        <w:instrText xml:space="preserve"> TA \l "PIOVESAN, Flávia. Dignidade da Pessoa Humana e Proteção dos Direitos Sociais no Plano Global, Regional e Local. </w:instrText>
      </w:r>
      <w:r w:rsidRPr="00430C03">
        <w:rPr>
          <w:rFonts w:ascii="Times New Roman" w:hAnsi="Times New Roman" w:cs="Times New Roman"/>
          <w:i/>
        </w:rPr>
        <w:instrText>In:</w:instrText>
      </w:r>
      <w:r w:rsidRPr="00430C03">
        <w:rPr>
          <w:rFonts w:ascii="Times New Roman" w:hAnsi="Times New Roman" w:cs="Times New Roman"/>
        </w:rPr>
        <w:instrText xml:space="preserve"> MIRANDA, Jorge; MARQUES DA SILVA, Marco A. Tratado Luso-brasileiro da Dignidade da Pessoa Humana. São Paulo: Quartier Latin, 2008" \s "PIOVESAN, Flávia. Dignidade da Pessoa Humana e Proteção dos Direitos Sociais no Plano Global, Regional e Local. In: MIRANDA, Jorge; MARQUES DA SILVA, Marco A. Tratado Luso-brasileiro da Dignidade da Pessoa Humana. São Paulo: Quartier Latin, 2008" \c 1 </w:instrText>
      </w:r>
      <w:r w:rsidRPr="00430C03">
        <w:rPr>
          <w:rFonts w:ascii="Times New Roman" w:hAnsi="Times New Roman" w:cs="Times New Roman"/>
        </w:rPr>
        <w:fldChar w:fldCharType="end"/>
      </w:r>
      <w:r w:rsidRPr="00430C03">
        <w:rPr>
          <w:rFonts w:ascii="Times New Roman" w:hAnsi="Times New Roman" w:cs="Times New Roman"/>
        </w:rPr>
        <w:t>, p. 400; SANTOS, Bruno Cavalcanti L. Reflexos do PIDESC e a efetividade (</w:t>
      </w:r>
      <w:proofErr w:type="spellStart"/>
      <w:r w:rsidRPr="00430C03">
        <w:rPr>
          <w:rFonts w:ascii="Times New Roman" w:hAnsi="Times New Roman" w:cs="Times New Roman"/>
        </w:rPr>
        <w:t>justiciabilidade</w:t>
      </w:r>
      <w:proofErr w:type="spellEnd"/>
      <w:r w:rsidRPr="00430C03">
        <w:rPr>
          <w:rFonts w:ascii="Times New Roman" w:hAnsi="Times New Roman" w:cs="Times New Roman"/>
        </w:rPr>
        <w:t xml:space="preserve">) do Direito à Alimentação Adequada. </w:t>
      </w:r>
      <w:r w:rsidRPr="00430C03">
        <w:rPr>
          <w:rFonts w:ascii="Times New Roman" w:hAnsi="Times New Roman" w:cs="Times New Roman"/>
          <w:i/>
        </w:rPr>
        <w:t>In:</w:t>
      </w:r>
      <w:r w:rsidRPr="00430C03">
        <w:rPr>
          <w:rFonts w:ascii="Times New Roman" w:hAnsi="Times New Roman" w:cs="Times New Roman"/>
        </w:rPr>
        <w:t xml:space="preserve"> LINS JUNIOR, George Sarmento </w:t>
      </w:r>
      <w:proofErr w:type="spellStart"/>
      <w:proofErr w:type="gramStart"/>
      <w:r w:rsidRPr="00430C03">
        <w:rPr>
          <w:rFonts w:ascii="Times New Roman" w:hAnsi="Times New Roman" w:cs="Times New Roman"/>
          <w:i/>
        </w:rPr>
        <w:t>et</w:t>
      </w:r>
      <w:proofErr w:type="spellEnd"/>
      <w:proofErr w:type="gramEnd"/>
      <w:r w:rsidRPr="00430C03">
        <w:rPr>
          <w:rFonts w:ascii="Times New Roman" w:hAnsi="Times New Roman" w:cs="Times New Roman"/>
          <w:i/>
        </w:rPr>
        <w:t xml:space="preserve"> al</w:t>
      </w:r>
      <w:r w:rsidRPr="00430C03">
        <w:rPr>
          <w:rFonts w:ascii="Times New Roman" w:hAnsi="Times New Roman" w:cs="Times New Roman"/>
        </w:rPr>
        <w:t xml:space="preserve">. Pacto Internacional dos Direitos Econômicos sociais e Culturais. Rio de Janeiro: Lúmen </w:t>
      </w:r>
      <w:proofErr w:type="spellStart"/>
      <w:r w:rsidRPr="00430C03">
        <w:rPr>
          <w:rFonts w:ascii="Times New Roman" w:hAnsi="Times New Roman" w:cs="Times New Roman"/>
        </w:rPr>
        <w:t>Juris</w:t>
      </w:r>
      <w:proofErr w:type="spellEnd"/>
      <w:r w:rsidRPr="00430C03">
        <w:rPr>
          <w:rFonts w:ascii="Times New Roman" w:hAnsi="Times New Roman" w:cs="Times New Roman"/>
        </w:rPr>
        <w:t>, 2014</w:t>
      </w:r>
      <w:r w:rsidRPr="00430C03">
        <w:rPr>
          <w:rFonts w:ascii="Times New Roman" w:hAnsi="Times New Roman" w:cs="Times New Roman"/>
        </w:rPr>
        <w:fldChar w:fldCharType="begin"/>
      </w:r>
      <w:r w:rsidRPr="00430C03">
        <w:rPr>
          <w:rFonts w:ascii="Times New Roman" w:hAnsi="Times New Roman" w:cs="Times New Roman"/>
        </w:rPr>
        <w:instrText xml:space="preserve"> TA \l "SANTOS, Bruno Cavalcanti L. Reflexos do PIDESC e a efetividade (justiciabilidade) do Direito à Alimentação Adequada. </w:instrText>
      </w:r>
      <w:r w:rsidRPr="00430C03">
        <w:rPr>
          <w:rFonts w:ascii="Times New Roman" w:hAnsi="Times New Roman" w:cs="Times New Roman"/>
          <w:i/>
        </w:rPr>
        <w:instrText>In:</w:instrText>
      </w:r>
      <w:r w:rsidRPr="00430C03">
        <w:rPr>
          <w:rFonts w:ascii="Times New Roman" w:hAnsi="Times New Roman" w:cs="Times New Roman"/>
        </w:rPr>
        <w:instrText xml:space="preserve"> LINS JUNIOR, George Sarmento </w:instrText>
      </w:r>
      <w:r w:rsidRPr="00430C03">
        <w:rPr>
          <w:rFonts w:ascii="Times New Roman" w:hAnsi="Times New Roman" w:cs="Times New Roman"/>
          <w:i/>
        </w:rPr>
        <w:instrText>et al</w:instrText>
      </w:r>
      <w:r w:rsidRPr="00430C03">
        <w:rPr>
          <w:rFonts w:ascii="Times New Roman" w:hAnsi="Times New Roman" w:cs="Times New Roman"/>
        </w:rPr>
        <w:instrText xml:space="preserve">. Pacto Internacional dos Direitos Econômicos sociais e Culturais. Rio de Janeiro: Lúmen Juris, 2014" \s "SANTOS, Bruno Cavalcanti L. Reflexos do PIDESC e a efetividade (justiciabilidade) do Direito à Alimentação Adequada. In: LINS JUNIOR, George Sarmento et al. Pacto Internacional dos Direitos Econômicos sociais e Culturais. Rio de Janeiro: Lúmen Juris, 2014" \c 1 </w:instrText>
      </w:r>
      <w:r w:rsidRPr="00430C03">
        <w:rPr>
          <w:rFonts w:ascii="Times New Roman" w:hAnsi="Times New Roman" w:cs="Times New Roman"/>
        </w:rPr>
        <w:fldChar w:fldCharType="end"/>
      </w:r>
      <w:r w:rsidRPr="00430C03">
        <w:rPr>
          <w:rFonts w:ascii="Times New Roman" w:hAnsi="Times New Roman" w:cs="Times New Roman"/>
        </w:rPr>
        <w:t xml:space="preserve">, p. 208-210 [citando o caso paradigmático </w:t>
      </w:r>
      <w:proofErr w:type="spellStart"/>
      <w:r w:rsidRPr="00430C03">
        <w:rPr>
          <w:rFonts w:ascii="Times New Roman" w:hAnsi="Times New Roman" w:cs="Times New Roman"/>
          <w:i/>
        </w:rPr>
        <w:t>People’s</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Union</w:t>
      </w:r>
      <w:proofErr w:type="spellEnd"/>
      <w:r w:rsidRPr="00430C03">
        <w:rPr>
          <w:rFonts w:ascii="Times New Roman" w:hAnsi="Times New Roman" w:cs="Times New Roman"/>
          <w:i/>
        </w:rPr>
        <w:t xml:space="preserve"> for Civil </w:t>
      </w:r>
      <w:proofErr w:type="spellStart"/>
      <w:r w:rsidRPr="00430C03">
        <w:rPr>
          <w:rFonts w:ascii="Times New Roman" w:hAnsi="Times New Roman" w:cs="Times New Roman"/>
          <w:i/>
        </w:rPr>
        <w:t>Liberties</w:t>
      </w:r>
      <w:proofErr w:type="spellEnd"/>
      <w:r w:rsidRPr="00430C03">
        <w:rPr>
          <w:rFonts w:ascii="Times New Roman" w:hAnsi="Times New Roman" w:cs="Times New Roman"/>
          <w:i/>
        </w:rPr>
        <w:t xml:space="preserve"> (PUCL) v. </w:t>
      </w:r>
      <w:proofErr w:type="spellStart"/>
      <w:r w:rsidRPr="00430C03">
        <w:rPr>
          <w:rFonts w:ascii="Times New Roman" w:hAnsi="Times New Roman" w:cs="Times New Roman"/>
          <w:i/>
        </w:rPr>
        <w:t>Union</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of</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India</w:t>
      </w:r>
      <w:proofErr w:type="spellEnd"/>
      <w:r w:rsidRPr="00430C03">
        <w:rPr>
          <w:rFonts w:ascii="Times New Roman" w:hAnsi="Times New Roman" w:cs="Times New Roman"/>
          <w:i/>
        </w:rPr>
        <w:t xml:space="preserve"> &amp; </w:t>
      </w:r>
      <w:proofErr w:type="spellStart"/>
      <w:r w:rsidRPr="00430C03">
        <w:rPr>
          <w:rFonts w:ascii="Times New Roman" w:hAnsi="Times New Roman" w:cs="Times New Roman"/>
          <w:i/>
        </w:rPr>
        <w:t>others</w:t>
      </w:r>
      <w:proofErr w:type="spellEnd"/>
      <w:r w:rsidRPr="00430C03">
        <w:rPr>
          <w:rFonts w:ascii="Times New Roman" w:hAnsi="Times New Roman" w:cs="Times New Roman"/>
          <w:i/>
        </w:rPr>
        <w:t xml:space="preserve"> </w:t>
      </w:r>
      <w:r w:rsidRPr="00430C03">
        <w:rPr>
          <w:rFonts w:ascii="Times New Roman" w:hAnsi="Times New Roman" w:cs="Times New Roman"/>
        </w:rPr>
        <w:t xml:space="preserve">sobre a </w:t>
      </w:r>
      <w:proofErr w:type="spellStart"/>
      <w:r w:rsidRPr="00430C03">
        <w:rPr>
          <w:rFonts w:ascii="Times New Roman" w:hAnsi="Times New Roman" w:cs="Times New Roman"/>
        </w:rPr>
        <w:t>justiciabilidade</w:t>
      </w:r>
      <w:proofErr w:type="spellEnd"/>
      <w:r w:rsidRPr="00430C03">
        <w:rPr>
          <w:rFonts w:ascii="Times New Roman" w:hAnsi="Times New Roman" w:cs="Times New Roman"/>
        </w:rPr>
        <w:t xml:space="preserve"> do direito ao alimento na Índia]; GOLAY, Christophe. </w:t>
      </w:r>
      <w:r w:rsidRPr="00430C03">
        <w:rPr>
          <w:rFonts w:ascii="Times New Roman" w:hAnsi="Times New Roman" w:cs="Times New Roman"/>
          <w:lang w:val="en-US"/>
        </w:rPr>
        <w:t xml:space="preserve">The Right to Food and Access to Justice: Examples at the national, regional and international levels. </w:t>
      </w:r>
      <w:proofErr w:type="spellStart"/>
      <w:r w:rsidRPr="00430C03">
        <w:rPr>
          <w:rFonts w:ascii="Times New Roman" w:hAnsi="Times New Roman" w:cs="Times New Roman"/>
        </w:rPr>
        <w:t>Rome</w:t>
      </w:r>
      <w:proofErr w:type="spellEnd"/>
      <w:r w:rsidRPr="00430C03">
        <w:rPr>
          <w:rFonts w:ascii="Times New Roman" w:hAnsi="Times New Roman" w:cs="Times New Roman"/>
        </w:rPr>
        <w:t>: FAO, 2009</w:t>
      </w:r>
      <w:r w:rsidRPr="00430C03">
        <w:rPr>
          <w:rFonts w:ascii="Times New Roman" w:hAnsi="Times New Roman" w:cs="Times New Roman"/>
        </w:rPr>
        <w:fldChar w:fldCharType="begin"/>
      </w:r>
      <w:r w:rsidRPr="00430C03">
        <w:rPr>
          <w:rFonts w:ascii="Times New Roman" w:hAnsi="Times New Roman" w:cs="Times New Roman"/>
        </w:rPr>
        <w:instrText xml:space="preserve"> TA \l "GOLAY, Christophe. The Right to Food and Access to Justice: Examples at the national, regional and international levels. Rome: FAO, 2009" \s "GOLAY, Christophe. The Right to Food and Access to Justice: Examples at the national, regional and international levels. Rome: FAO, 2009" \c 1 </w:instrText>
      </w:r>
      <w:r w:rsidRPr="00430C03">
        <w:rPr>
          <w:rFonts w:ascii="Times New Roman" w:hAnsi="Times New Roman" w:cs="Times New Roman"/>
        </w:rPr>
        <w:fldChar w:fldCharType="end"/>
      </w:r>
      <w:r w:rsidRPr="00430C03">
        <w:rPr>
          <w:rFonts w:ascii="Times New Roman" w:hAnsi="Times New Roman" w:cs="Times New Roman"/>
        </w:rPr>
        <w:t xml:space="preserve">, p. 22 [citando o caso paradigmático </w:t>
      </w:r>
      <w:r w:rsidRPr="00430C03">
        <w:rPr>
          <w:rFonts w:ascii="Times New Roman" w:hAnsi="Times New Roman" w:cs="Times New Roman"/>
          <w:i/>
        </w:rPr>
        <w:t xml:space="preserve">Kenneth George v. Cape </w:t>
      </w:r>
      <w:proofErr w:type="spellStart"/>
      <w:r w:rsidRPr="00430C03">
        <w:rPr>
          <w:rFonts w:ascii="Times New Roman" w:hAnsi="Times New Roman" w:cs="Times New Roman"/>
          <w:i/>
        </w:rPr>
        <w:t>of</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Good</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Hope</w:t>
      </w:r>
      <w:proofErr w:type="spellEnd"/>
      <w:r w:rsidRPr="00430C03">
        <w:rPr>
          <w:rFonts w:ascii="Times New Roman" w:hAnsi="Times New Roman" w:cs="Times New Roman"/>
          <w:i/>
        </w:rPr>
        <w:t xml:space="preserve"> </w:t>
      </w:r>
      <w:proofErr w:type="spellStart"/>
      <w:r w:rsidRPr="00430C03">
        <w:rPr>
          <w:rFonts w:ascii="Times New Roman" w:hAnsi="Times New Roman" w:cs="Times New Roman"/>
          <w:i/>
        </w:rPr>
        <w:t>Province</w:t>
      </w:r>
      <w:proofErr w:type="spellEnd"/>
      <w:r w:rsidRPr="00430C03">
        <w:rPr>
          <w:rFonts w:ascii="Times New Roman" w:hAnsi="Times New Roman" w:cs="Times New Roman"/>
        </w:rPr>
        <w:t xml:space="preserve"> sobre a </w:t>
      </w:r>
      <w:proofErr w:type="spellStart"/>
      <w:r w:rsidRPr="00430C03">
        <w:rPr>
          <w:rFonts w:ascii="Times New Roman" w:hAnsi="Times New Roman" w:cs="Times New Roman"/>
        </w:rPr>
        <w:t>justiciabilidade</w:t>
      </w:r>
      <w:proofErr w:type="spellEnd"/>
      <w:r w:rsidRPr="00430C03">
        <w:rPr>
          <w:rFonts w:ascii="Times New Roman" w:hAnsi="Times New Roman" w:cs="Times New Roman"/>
        </w:rPr>
        <w:t xml:space="preserve"> do direito ao alimento na África do Sul].</w:t>
      </w:r>
    </w:p>
  </w:footnote>
  <w:footnote w:id="76">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Sobre o tema, cf.: DOUZINAS, Costas. </w:t>
      </w:r>
      <w:proofErr w:type="gramStart"/>
      <w:r w:rsidRPr="00430C03">
        <w:rPr>
          <w:rFonts w:ascii="Times New Roman" w:hAnsi="Times New Roman" w:cs="Times New Roman"/>
          <w:lang w:val="en-US"/>
        </w:rPr>
        <w:t>The End of Human Rights.</w:t>
      </w:r>
      <w:proofErr w:type="gramEnd"/>
      <w:r w:rsidRPr="00430C03">
        <w:rPr>
          <w:rFonts w:ascii="Times New Roman" w:hAnsi="Times New Roman" w:cs="Times New Roman"/>
          <w:lang w:val="en-US"/>
        </w:rPr>
        <w:t xml:space="preserve"> Portland: Hart Publishing, 2000</w:t>
      </w:r>
      <w:r w:rsidRPr="00430C03">
        <w:rPr>
          <w:rFonts w:ascii="Times New Roman" w:hAnsi="Times New Roman" w:cs="Times New Roman"/>
          <w:i/>
          <w:lang w:val="en-US"/>
        </w:rPr>
        <w:t>,</w:t>
      </w:r>
      <w:r w:rsidRPr="00430C03">
        <w:rPr>
          <w:rFonts w:ascii="Times New Roman" w:hAnsi="Times New Roman" w:cs="Times New Roman"/>
          <w:lang w:val="en-US"/>
        </w:rPr>
        <w:t xml:space="preserve"> p. 124.</w:t>
      </w:r>
    </w:p>
  </w:footnote>
  <w:footnote w:id="77">
    <w:p w:rsidR="00430C03" w:rsidRPr="00430C03" w:rsidRDefault="00430C03" w:rsidP="00430C03">
      <w:pPr>
        <w:pStyle w:val="ndicedeautoridades"/>
        <w:tabs>
          <w:tab w:val="right" w:leader="dot" w:pos="8495"/>
        </w:tabs>
        <w:spacing w:line="240" w:lineRule="auto"/>
        <w:rPr>
          <w:sz w:val="20"/>
          <w:szCs w:val="20"/>
        </w:rPr>
      </w:pPr>
      <w:r w:rsidRPr="00430C03">
        <w:rPr>
          <w:rStyle w:val="Refdenotaderodap"/>
          <w:sz w:val="20"/>
          <w:szCs w:val="20"/>
        </w:rPr>
        <w:footnoteRef/>
      </w:r>
      <w:r w:rsidRPr="00430C03">
        <w:rPr>
          <w:sz w:val="20"/>
          <w:szCs w:val="20"/>
        </w:rPr>
        <w:t xml:space="preserve"> CANÇADO TRINDADE, Antônio A. Tratado de Direito Internacional dos Direitos Humanos. </w:t>
      </w:r>
      <w:proofErr w:type="gramStart"/>
      <w:r w:rsidRPr="00430C03">
        <w:rPr>
          <w:sz w:val="20"/>
          <w:szCs w:val="20"/>
          <w:lang w:val="en-US"/>
        </w:rPr>
        <w:t>Vol. 1.</w:t>
      </w:r>
      <w:proofErr w:type="gramEnd"/>
      <w:r w:rsidRPr="00430C03">
        <w:rPr>
          <w:sz w:val="20"/>
          <w:szCs w:val="20"/>
          <w:lang w:val="en-US"/>
        </w:rPr>
        <w:t xml:space="preserve"> Porto </w:t>
      </w:r>
      <w:proofErr w:type="spellStart"/>
      <w:r w:rsidRPr="00430C03">
        <w:rPr>
          <w:sz w:val="20"/>
          <w:szCs w:val="20"/>
          <w:lang w:val="en-US"/>
        </w:rPr>
        <w:t>Alegre</w:t>
      </w:r>
      <w:proofErr w:type="spellEnd"/>
      <w:r w:rsidRPr="00430C03">
        <w:rPr>
          <w:sz w:val="20"/>
          <w:szCs w:val="20"/>
          <w:lang w:val="en-US"/>
        </w:rPr>
        <w:t xml:space="preserve">: Sergio Antonio </w:t>
      </w:r>
      <w:proofErr w:type="spellStart"/>
      <w:r w:rsidRPr="00430C03">
        <w:rPr>
          <w:sz w:val="20"/>
          <w:szCs w:val="20"/>
          <w:lang w:val="en-US"/>
        </w:rPr>
        <w:t>Fabres</w:t>
      </w:r>
      <w:proofErr w:type="spellEnd"/>
      <w:r w:rsidRPr="00430C03">
        <w:rPr>
          <w:sz w:val="20"/>
          <w:szCs w:val="20"/>
          <w:lang w:val="en-US"/>
        </w:rPr>
        <w:t xml:space="preserve"> Editor, 1997, p. 446-447 e 449; DONNELLY, Jack. </w:t>
      </w:r>
      <w:proofErr w:type="spellStart"/>
      <w:proofErr w:type="gramStart"/>
      <w:r w:rsidRPr="00430C03">
        <w:rPr>
          <w:sz w:val="20"/>
          <w:szCs w:val="20"/>
          <w:lang w:val="en-US"/>
        </w:rPr>
        <w:t>niversal</w:t>
      </w:r>
      <w:proofErr w:type="spellEnd"/>
      <w:proofErr w:type="gramEnd"/>
      <w:r w:rsidRPr="00430C03">
        <w:rPr>
          <w:sz w:val="20"/>
          <w:szCs w:val="20"/>
          <w:lang w:val="en-US"/>
        </w:rPr>
        <w:t xml:space="preserve"> Human Rights in Theory and Practice. 2ª ed. Ithaca: Cornell University Press, 2003, p. 30-31; NOVAIS, Jorge Reis. </w:t>
      </w:r>
      <w:r w:rsidRPr="00430C03">
        <w:rPr>
          <w:sz w:val="20"/>
          <w:szCs w:val="20"/>
        </w:rPr>
        <w:t xml:space="preserve">Direitos Sociais. Coimbra: </w:t>
      </w:r>
      <w:proofErr w:type="spellStart"/>
      <w:r w:rsidRPr="00430C03">
        <w:rPr>
          <w:sz w:val="20"/>
          <w:szCs w:val="20"/>
        </w:rPr>
        <w:t>Wolters</w:t>
      </w:r>
      <w:proofErr w:type="spellEnd"/>
      <w:r w:rsidRPr="00430C03">
        <w:rPr>
          <w:sz w:val="20"/>
          <w:szCs w:val="20"/>
        </w:rPr>
        <w:t xml:space="preserve"> </w:t>
      </w:r>
      <w:proofErr w:type="spellStart"/>
      <w:r w:rsidRPr="00430C03">
        <w:rPr>
          <w:sz w:val="20"/>
          <w:szCs w:val="20"/>
        </w:rPr>
        <w:t>Kluwer</w:t>
      </w:r>
      <w:proofErr w:type="spellEnd"/>
      <w:r w:rsidRPr="00430C03">
        <w:rPr>
          <w:sz w:val="20"/>
          <w:szCs w:val="20"/>
        </w:rPr>
        <w:t>, 2010</w:t>
      </w:r>
      <w:r w:rsidRPr="00430C03">
        <w:rPr>
          <w:sz w:val="20"/>
          <w:szCs w:val="20"/>
        </w:rPr>
        <w:fldChar w:fldCharType="begin"/>
      </w:r>
      <w:r w:rsidRPr="00430C03">
        <w:rPr>
          <w:sz w:val="20"/>
          <w:szCs w:val="20"/>
        </w:rPr>
        <w:instrText xml:space="preserve"> TA \l "NOVAIS, Jorge Reis. Direitos Sociais. Coimbra: Wolters Kluwer, 2010" \s "NOVAIS, Jorge Reis. Direitos Sociais. Coimbra: Wolters Kluwer, 2010" \c 1 </w:instrText>
      </w:r>
      <w:r w:rsidRPr="00430C03">
        <w:rPr>
          <w:sz w:val="20"/>
          <w:szCs w:val="20"/>
        </w:rPr>
        <w:fldChar w:fldCharType="end"/>
      </w:r>
      <w:r w:rsidRPr="00430C03">
        <w:rPr>
          <w:sz w:val="20"/>
          <w:szCs w:val="20"/>
        </w:rPr>
        <w:t xml:space="preserve">, p. 154-155; PIOVESAN, Flávia. Proteção dos Direitos Econômicos, Sociais e Culturais e do Direito a Alimentação Adequada: mecanismos nacionais e internacionais. </w:t>
      </w:r>
      <w:r w:rsidRPr="00430C03">
        <w:rPr>
          <w:i/>
          <w:sz w:val="20"/>
          <w:szCs w:val="20"/>
        </w:rPr>
        <w:t>In</w:t>
      </w:r>
      <w:r w:rsidRPr="00430C03">
        <w:rPr>
          <w:sz w:val="20"/>
          <w:szCs w:val="20"/>
        </w:rPr>
        <w:t xml:space="preserve">: PIOVESAN, Flávia; CONTI, </w:t>
      </w:r>
      <w:proofErr w:type="spellStart"/>
      <w:r w:rsidRPr="00430C03">
        <w:rPr>
          <w:sz w:val="20"/>
          <w:szCs w:val="20"/>
        </w:rPr>
        <w:t>Irio</w:t>
      </w:r>
      <w:proofErr w:type="spellEnd"/>
      <w:r w:rsidRPr="00430C03">
        <w:rPr>
          <w:sz w:val="20"/>
          <w:szCs w:val="20"/>
        </w:rPr>
        <w:t xml:space="preserve"> Luiz. Direito Humano a Alimentação Adequada. Rio de Janeiro: Lúmen </w:t>
      </w:r>
      <w:proofErr w:type="spellStart"/>
      <w:r w:rsidRPr="00430C03">
        <w:rPr>
          <w:sz w:val="20"/>
          <w:szCs w:val="20"/>
        </w:rPr>
        <w:t>Juris</w:t>
      </w:r>
      <w:proofErr w:type="spellEnd"/>
      <w:r w:rsidRPr="00430C03">
        <w:rPr>
          <w:sz w:val="20"/>
          <w:szCs w:val="20"/>
        </w:rPr>
        <w:t>, 2007</w:t>
      </w:r>
      <w:r w:rsidRPr="00430C03">
        <w:rPr>
          <w:sz w:val="20"/>
          <w:szCs w:val="20"/>
        </w:rPr>
        <w:fldChar w:fldCharType="begin"/>
      </w:r>
      <w:r w:rsidRPr="00430C03">
        <w:rPr>
          <w:sz w:val="20"/>
          <w:szCs w:val="20"/>
        </w:rPr>
        <w:instrText xml:space="preserve"> TA \l "PIOVESAN, Flávia. Proteção dos Direitos Econômicos, Sociais e Culturais e do Direito a Alimentação Adequada: mecanismos nacionais e internacionais. </w:instrText>
      </w:r>
      <w:r w:rsidRPr="00430C03">
        <w:rPr>
          <w:i/>
          <w:sz w:val="20"/>
          <w:szCs w:val="20"/>
        </w:rPr>
        <w:instrText>In</w:instrText>
      </w:r>
      <w:r w:rsidRPr="00430C03">
        <w:rPr>
          <w:sz w:val="20"/>
          <w:szCs w:val="20"/>
        </w:rPr>
        <w:instrText xml:space="preserve">: PIOVESAN, Flávia; CONTI, Irio Luiz. Direito Humano a Alimentação Adequada. Rio de Janeiro: Lúmen Juris, 2007" \s "PIOVESAN, Flávia. Proteção dos Direitos Econômicos, Sociais e Culturais e do Direito a Alimentação Adequada: mecanismos nacionais e internacionais. In: PIOVESAN, Flávia; CONTI, Irio Luiz. Direito Humano a Alimentação Adequada. Rio de Janeiro: Lúmen Juris," \c 1 </w:instrText>
      </w:r>
      <w:r w:rsidRPr="00430C03">
        <w:rPr>
          <w:sz w:val="20"/>
          <w:szCs w:val="20"/>
        </w:rPr>
        <w:fldChar w:fldCharType="end"/>
      </w:r>
      <w:r w:rsidRPr="00430C03">
        <w:rPr>
          <w:sz w:val="20"/>
          <w:szCs w:val="20"/>
        </w:rPr>
        <w:t xml:space="preserve">, p. 29. </w:t>
      </w:r>
    </w:p>
  </w:footnote>
  <w:footnote w:id="78">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As constituições da Colômbia, Venezuela e África do Sul “não fazem distinção alguma entre os direitos sociais e os de defesa”. SANTOS, Bruno Cavalcanti L. Reflexos do PIDESC e a efetividade (</w:t>
      </w:r>
      <w:proofErr w:type="spellStart"/>
      <w:r w:rsidRPr="00430C03">
        <w:rPr>
          <w:rFonts w:ascii="Times New Roman" w:hAnsi="Times New Roman" w:cs="Times New Roman"/>
        </w:rPr>
        <w:t>justiciabilidade</w:t>
      </w:r>
      <w:proofErr w:type="spellEnd"/>
      <w:r w:rsidRPr="00430C03">
        <w:rPr>
          <w:rFonts w:ascii="Times New Roman" w:hAnsi="Times New Roman" w:cs="Times New Roman"/>
        </w:rPr>
        <w:t xml:space="preserve">) do Direito à Alimentação Adequada. </w:t>
      </w:r>
      <w:r w:rsidRPr="00430C03">
        <w:rPr>
          <w:rFonts w:ascii="Times New Roman" w:hAnsi="Times New Roman" w:cs="Times New Roman"/>
          <w:i/>
        </w:rPr>
        <w:t>In:</w:t>
      </w:r>
      <w:r w:rsidRPr="00430C03">
        <w:rPr>
          <w:rFonts w:ascii="Times New Roman" w:hAnsi="Times New Roman" w:cs="Times New Roman"/>
        </w:rPr>
        <w:t xml:space="preserve"> LINS JUNIOR, George Sarmento </w:t>
      </w:r>
      <w:proofErr w:type="spellStart"/>
      <w:proofErr w:type="gramStart"/>
      <w:r w:rsidRPr="00430C03">
        <w:rPr>
          <w:rFonts w:ascii="Times New Roman" w:hAnsi="Times New Roman" w:cs="Times New Roman"/>
          <w:i/>
        </w:rPr>
        <w:t>et</w:t>
      </w:r>
      <w:proofErr w:type="spellEnd"/>
      <w:proofErr w:type="gramEnd"/>
      <w:r w:rsidRPr="00430C03">
        <w:rPr>
          <w:rFonts w:ascii="Times New Roman" w:hAnsi="Times New Roman" w:cs="Times New Roman"/>
          <w:i/>
        </w:rPr>
        <w:t xml:space="preserve"> al</w:t>
      </w:r>
      <w:r w:rsidRPr="00430C03">
        <w:rPr>
          <w:rFonts w:ascii="Times New Roman" w:hAnsi="Times New Roman" w:cs="Times New Roman"/>
        </w:rPr>
        <w:t xml:space="preserve">. Pacto Internacional dos Direitos Econômicos sociais e Culturais. Rio de Janeiro: Lúmen </w:t>
      </w:r>
      <w:proofErr w:type="spellStart"/>
      <w:r w:rsidRPr="00430C03">
        <w:rPr>
          <w:rFonts w:ascii="Times New Roman" w:hAnsi="Times New Roman" w:cs="Times New Roman"/>
        </w:rPr>
        <w:t>Juris</w:t>
      </w:r>
      <w:proofErr w:type="spellEnd"/>
      <w:r w:rsidRPr="00430C03">
        <w:rPr>
          <w:rFonts w:ascii="Times New Roman" w:hAnsi="Times New Roman" w:cs="Times New Roman"/>
        </w:rPr>
        <w:t>, 2014, p. 207.</w:t>
      </w:r>
    </w:p>
  </w:footnote>
  <w:footnote w:id="79">
    <w:p w:rsidR="00430C03" w:rsidRPr="00430C03" w:rsidRDefault="00430C03" w:rsidP="00430C03">
      <w:pPr>
        <w:pStyle w:val="Textodenotaderodap"/>
        <w:jc w:val="both"/>
        <w:rPr>
          <w:rFonts w:ascii="Times New Roman" w:hAnsi="Times New Roman" w:cs="Times New Roman"/>
        </w:rPr>
      </w:pPr>
      <w:r w:rsidRPr="00430C03">
        <w:rPr>
          <w:rStyle w:val="Refdenotaderodap"/>
          <w:rFonts w:ascii="Times New Roman" w:hAnsi="Times New Roman" w:cs="Times New Roman"/>
        </w:rPr>
        <w:footnoteRef/>
      </w:r>
      <w:r w:rsidRPr="00430C03">
        <w:rPr>
          <w:rFonts w:ascii="Times New Roman" w:hAnsi="Times New Roman" w:cs="Times New Roman"/>
        </w:rPr>
        <w:t xml:space="preserve"> CASTRO, Josué de. Geografia da Fome. 5ª ed. São Paulo: Brasiliense, 1957ª, p. 175.</w:t>
      </w:r>
    </w:p>
  </w:footnote>
  <w:footnote w:id="80">
    <w:p w:rsidR="00430C03" w:rsidRPr="00430C03" w:rsidRDefault="00430C03" w:rsidP="00430C03">
      <w:pPr>
        <w:pStyle w:val="Textodenotaderodap"/>
        <w:jc w:val="both"/>
        <w:rPr>
          <w:rFonts w:ascii="Times New Roman" w:hAnsi="Times New Roman" w:cs="Times New Roman"/>
          <w:lang w:val="en-US"/>
        </w:rPr>
      </w:pPr>
      <w:r w:rsidRPr="00430C03">
        <w:rPr>
          <w:rStyle w:val="Refdenotaderodap"/>
          <w:rFonts w:ascii="Times New Roman" w:hAnsi="Times New Roman" w:cs="Times New Roman"/>
        </w:rPr>
        <w:footnoteRef/>
      </w:r>
      <w:r w:rsidRPr="00430C03">
        <w:rPr>
          <w:rFonts w:ascii="Times New Roman" w:hAnsi="Times New Roman" w:cs="Times New Roman"/>
        </w:rPr>
        <w:t xml:space="preserve"> SEN, Amartya. Desenvolvimento como Liberdade. Trad. Laura Teixeira Motta. </w:t>
      </w:r>
      <w:r w:rsidRPr="00430C03">
        <w:rPr>
          <w:rFonts w:ascii="Times New Roman" w:hAnsi="Times New Roman" w:cs="Times New Roman"/>
          <w:lang w:val="en-US"/>
        </w:rPr>
        <w:t xml:space="preserve">São Paulo: </w:t>
      </w:r>
      <w:proofErr w:type="spellStart"/>
      <w:r w:rsidRPr="00430C03">
        <w:rPr>
          <w:rFonts w:ascii="Times New Roman" w:hAnsi="Times New Roman" w:cs="Times New Roman"/>
          <w:lang w:val="en-US"/>
        </w:rPr>
        <w:t>Companhia</w:t>
      </w:r>
      <w:proofErr w:type="spellEnd"/>
      <w:r w:rsidRPr="00430C03">
        <w:rPr>
          <w:rFonts w:ascii="Times New Roman" w:hAnsi="Times New Roman" w:cs="Times New Roman"/>
          <w:lang w:val="en-US"/>
        </w:rPr>
        <w:t xml:space="preserve"> das </w:t>
      </w:r>
      <w:proofErr w:type="spellStart"/>
      <w:r w:rsidRPr="00430C03">
        <w:rPr>
          <w:rFonts w:ascii="Times New Roman" w:hAnsi="Times New Roman" w:cs="Times New Roman"/>
          <w:lang w:val="en-US"/>
        </w:rPr>
        <w:t>Letras</w:t>
      </w:r>
      <w:proofErr w:type="spellEnd"/>
      <w:r w:rsidRPr="00430C03">
        <w:rPr>
          <w:rFonts w:ascii="Times New Roman" w:hAnsi="Times New Roman" w:cs="Times New Roman"/>
          <w:lang w:val="en-US"/>
        </w:rPr>
        <w:t>, 2000</w:t>
      </w:r>
      <w:r w:rsidRPr="00430C03">
        <w:rPr>
          <w:rFonts w:ascii="Times New Roman" w:hAnsi="Times New Roman" w:cs="Times New Roman"/>
        </w:rPr>
        <w:fldChar w:fldCharType="begin"/>
      </w:r>
      <w:r w:rsidRPr="00430C03">
        <w:rPr>
          <w:rFonts w:ascii="Times New Roman" w:hAnsi="Times New Roman" w:cs="Times New Roman"/>
          <w:lang w:val="en-US"/>
        </w:rPr>
        <w:instrText xml:space="preserve"> TA \l "SEN, Amartya. Desenvolvimento como Liberdade. Trad. Laura Teixeira Motta. São Paulo: Companhia das Letras, 2000" \s "SEN, Amartya. Desenvolvimento como Liberdade. Trad. Laura Teixeira Motta. São Paulo: Companhia das Letras, 2000" \c 1 </w:instrText>
      </w:r>
      <w:r w:rsidRPr="00430C03">
        <w:rPr>
          <w:rFonts w:ascii="Times New Roman" w:hAnsi="Times New Roman" w:cs="Times New Roman"/>
        </w:rPr>
        <w:fldChar w:fldCharType="end"/>
      </w:r>
      <w:r w:rsidRPr="00430C03">
        <w:rPr>
          <w:rFonts w:ascii="Times New Roman" w:hAnsi="Times New Roman" w:cs="Times New Roman"/>
          <w:lang w:val="en-US"/>
        </w:rPr>
        <w:t>, p. 152.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C03" w:rsidRDefault="00430C03">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C03" w:rsidRDefault="00430C03">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C03" w:rsidRDefault="00430C03">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141CDD"/>
    <w:multiLevelType w:val="hybridMultilevel"/>
    <w:tmpl w:val="FCFC0CF2"/>
    <w:lvl w:ilvl="0" w:tplc="DEF04FFC">
      <w:start w:val="1"/>
      <w:numFmt w:val="decimal"/>
      <w:pStyle w:val="Ttulo3"/>
      <w:lvlText w:val="%1."/>
      <w:lvlJc w:val="left"/>
      <w:pPr>
        <w:ind w:left="720"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4734FA5"/>
    <w:multiLevelType w:val="multilevel"/>
    <w:tmpl w:val="43F45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851D41"/>
    <w:multiLevelType w:val="hybridMultilevel"/>
    <w:tmpl w:val="41EEAB92"/>
    <w:lvl w:ilvl="0" w:tplc="0B3C3C7E">
      <w:start w:val="1"/>
      <w:numFmt w:val="upperLetter"/>
      <w:lvlText w:val="%1."/>
      <w:lvlJc w:val="left"/>
      <w:pPr>
        <w:ind w:left="927" w:hanging="360"/>
      </w:pPr>
      <w:rPr>
        <w:rFonts w:hint="default"/>
        <w:b w:val="0"/>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
    <w:nsid w:val="1103596C"/>
    <w:multiLevelType w:val="multilevel"/>
    <w:tmpl w:val="89CA8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0E464D"/>
    <w:multiLevelType w:val="hybridMultilevel"/>
    <w:tmpl w:val="2C8A01FA"/>
    <w:lvl w:ilvl="0" w:tplc="8F543686">
      <w:start w:val="1"/>
      <w:numFmt w:val="decimal"/>
      <w:lvlText w:val="%1."/>
      <w:lvlJc w:val="left"/>
      <w:pPr>
        <w:ind w:left="660" w:hanging="360"/>
      </w:pPr>
      <w:rPr>
        <w:rFonts w:cstheme="minorBidi" w:hint="default"/>
      </w:rPr>
    </w:lvl>
    <w:lvl w:ilvl="1" w:tplc="04160019" w:tentative="1">
      <w:start w:val="1"/>
      <w:numFmt w:val="lowerLetter"/>
      <w:lvlText w:val="%2."/>
      <w:lvlJc w:val="left"/>
      <w:pPr>
        <w:ind w:left="1380" w:hanging="360"/>
      </w:pPr>
    </w:lvl>
    <w:lvl w:ilvl="2" w:tplc="0416001B" w:tentative="1">
      <w:start w:val="1"/>
      <w:numFmt w:val="lowerRoman"/>
      <w:lvlText w:val="%3."/>
      <w:lvlJc w:val="right"/>
      <w:pPr>
        <w:ind w:left="2100" w:hanging="180"/>
      </w:pPr>
    </w:lvl>
    <w:lvl w:ilvl="3" w:tplc="0416000F" w:tentative="1">
      <w:start w:val="1"/>
      <w:numFmt w:val="decimal"/>
      <w:lvlText w:val="%4."/>
      <w:lvlJc w:val="left"/>
      <w:pPr>
        <w:ind w:left="2820" w:hanging="360"/>
      </w:pPr>
    </w:lvl>
    <w:lvl w:ilvl="4" w:tplc="04160019" w:tentative="1">
      <w:start w:val="1"/>
      <w:numFmt w:val="lowerLetter"/>
      <w:lvlText w:val="%5."/>
      <w:lvlJc w:val="left"/>
      <w:pPr>
        <w:ind w:left="3540" w:hanging="360"/>
      </w:pPr>
    </w:lvl>
    <w:lvl w:ilvl="5" w:tplc="0416001B" w:tentative="1">
      <w:start w:val="1"/>
      <w:numFmt w:val="lowerRoman"/>
      <w:lvlText w:val="%6."/>
      <w:lvlJc w:val="right"/>
      <w:pPr>
        <w:ind w:left="4260" w:hanging="180"/>
      </w:pPr>
    </w:lvl>
    <w:lvl w:ilvl="6" w:tplc="0416000F" w:tentative="1">
      <w:start w:val="1"/>
      <w:numFmt w:val="decimal"/>
      <w:lvlText w:val="%7."/>
      <w:lvlJc w:val="left"/>
      <w:pPr>
        <w:ind w:left="4980" w:hanging="360"/>
      </w:pPr>
    </w:lvl>
    <w:lvl w:ilvl="7" w:tplc="04160019" w:tentative="1">
      <w:start w:val="1"/>
      <w:numFmt w:val="lowerLetter"/>
      <w:lvlText w:val="%8."/>
      <w:lvlJc w:val="left"/>
      <w:pPr>
        <w:ind w:left="5700" w:hanging="360"/>
      </w:pPr>
    </w:lvl>
    <w:lvl w:ilvl="8" w:tplc="0416001B" w:tentative="1">
      <w:start w:val="1"/>
      <w:numFmt w:val="lowerRoman"/>
      <w:lvlText w:val="%9."/>
      <w:lvlJc w:val="right"/>
      <w:pPr>
        <w:ind w:left="6420" w:hanging="180"/>
      </w:pPr>
    </w:lvl>
  </w:abstractNum>
  <w:abstractNum w:abstractNumId="6">
    <w:nsid w:val="449D02AE"/>
    <w:multiLevelType w:val="hybridMultilevel"/>
    <w:tmpl w:val="F4B66CBA"/>
    <w:lvl w:ilvl="0" w:tplc="207A38D0">
      <w:start w:val="30"/>
      <w:numFmt w:val="bullet"/>
      <w:lvlText w:val=""/>
      <w:lvlJc w:val="left"/>
      <w:pPr>
        <w:ind w:left="720" w:hanging="360"/>
      </w:pPr>
      <w:rPr>
        <w:rFonts w:ascii="Wingdings" w:eastAsiaTheme="minorHAnsi" w:hAnsi="Wingdings" w:cs="Segoe UI" w:hint="default"/>
      </w:rPr>
    </w:lvl>
    <w:lvl w:ilvl="1" w:tplc="04160003" w:tentative="1">
      <w:start w:val="1"/>
      <w:numFmt w:val="bullet"/>
      <w:lvlText w:val="o"/>
      <w:lvlJc w:val="left"/>
      <w:pPr>
        <w:ind w:left="1440" w:hanging="360"/>
      </w:pPr>
      <w:rPr>
        <w:rFonts w:ascii="Courier New" w:hAnsi="Courier New" w:cs="Segoe UI"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Segoe UI"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Segoe UI" w:hint="default"/>
      </w:rPr>
    </w:lvl>
    <w:lvl w:ilvl="8" w:tplc="04160005" w:tentative="1">
      <w:start w:val="1"/>
      <w:numFmt w:val="bullet"/>
      <w:lvlText w:val=""/>
      <w:lvlJc w:val="left"/>
      <w:pPr>
        <w:ind w:left="6480" w:hanging="360"/>
      </w:pPr>
      <w:rPr>
        <w:rFonts w:ascii="Wingdings" w:hAnsi="Wingdings" w:hint="default"/>
      </w:rPr>
    </w:lvl>
  </w:abstractNum>
  <w:abstractNum w:abstractNumId="7">
    <w:nsid w:val="4733248B"/>
    <w:multiLevelType w:val="hybridMultilevel"/>
    <w:tmpl w:val="67909572"/>
    <w:lvl w:ilvl="0" w:tplc="B7BAD82C">
      <w:start w:val="1"/>
      <w:numFmt w:val="upperLetter"/>
      <w:pStyle w:val="Ttulo2"/>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4F622CA1"/>
    <w:multiLevelType w:val="hybridMultilevel"/>
    <w:tmpl w:val="10F87546"/>
    <w:lvl w:ilvl="0" w:tplc="3A6CCF80">
      <w:start w:val="1"/>
      <w:numFmt w:val="upperLetter"/>
      <w:lvlText w:val="%1."/>
      <w:lvlJc w:val="left"/>
      <w:pPr>
        <w:ind w:left="720" w:hanging="360"/>
      </w:pPr>
      <w:rPr>
        <w:rFonts w:cstheme="minorBid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4FCE6275"/>
    <w:multiLevelType w:val="multilevel"/>
    <w:tmpl w:val="BB46E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45802D7"/>
    <w:multiLevelType w:val="multilevel"/>
    <w:tmpl w:val="4A54F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51F50C4"/>
    <w:multiLevelType w:val="hybridMultilevel"/>
    <w:tmpl w:val="69345172"/>
    <w:lvl w:ilvl="0" w:tplc="78B66A04">
      <w:start w:val="1"/>
      <w:numFmt w:val="upperRoman"/>
      <w:pStyle w:val="Ttulo1"/>
      <w:lvlText w:val="PARTE %1 -"/>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58C84AE4"/>
    <w:multiLevelType w:val="hybridMultilevel"/>
    <w:tmpl w:val="E03AC90E"/>
    <w:lvl w:ilvl="0" w:tplc="124AF2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3">
    <w:nsid w:val="5D8E5158"/>
    <w:multiLevelType w:val="multilevel"/>
    <w:tmpl w:val="FAD42514"/>
    <w:lvl w:ilvl="0">
      <w:start w:val="1"/>
      <w:numFmt w:val="decimal"/>
      <w:lvlText w:val="%1."/>
      <w:lvlJc w:val="left"/>
      <w:pPr>
        <w:ind w:left="720" w:hanging="360"/>
      </w:p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nsid w:val="6256424B"/>
    <w:multiLevelType w:val="hybridMultilevel"/>
    <w:tmpl w:val="35042DFE"/>
    <w:lvl w:ilvl="0" w:tplc="D2DE4D3C">
      <w:start w:val="1"/>
      <w:numFmt w:val="upperLetter"/>
      <w:lvlText w:val="%1."/>
      <w:lvlJc w:val="left"/>
      <w:pPr>
        <w:ind w:left="927" w:hanging="360"/>
      </w:pPr>
      <w:rPr>
        <w:rFonts w:hint="default"/>
        <w:b/>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5">
    <w:nsid w:val="662906DD"/>
    <w:multiLevelType w:val="multilevel"/>
    <w:tmpl w:val="F97CC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FC51AAF"/>
    <w:multiLevelType w:val="hybridMultilevel"/>
    <w:tmpl w:val="0DCA7406"/>
    <w:lvl w:ilvl="0" w:tplc="B7A60646">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7">
    <w:nsid w:val="707D3C9C"/>
    <w:multiLevelType w:val="hybridMultilevel"/>
    <w:tmpl w:val="397CD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E5F4752"/>
    <w:multiLevelType w:val="hybridMultilevel"/>
    <w:tmpl w:val="36A49780"/>
    <w:lvl w:ilvl="0" w:tplc="12A0FC42">
      <w:start w:val="1"/>
      <w:numFmt w:val="upp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num w:numId="1">
    <w:abstractNumId w:val="8"/>
  </w:num>
  <w:num w:numId="2">
    <w:abstractNumId w:val="13"/>
  </w:num>
  <w:num w:numId="3">
    <w:abstractNumId w:val="5"/>
  </w:num>
  <w:num w:numId="4">
    <w:abstractNumId w:val="11"/>
  </w:num>
  <w:num w:numId="5">
    <w:abstractNumId w:val="7"/>
  </w:num>
  <w:num w:numId="6">
    <w:abstractNumId w:val="1"/>
  </w:num>
  <w:num w:numId="7">
    <w:abstractNumId w:val="1"/>
    <w:lvlOverride w:ilvl="0">
      <w:startOverride w:val="1"/>
    </w:lvlOverride>
  </w:num>
  <w:num w:numId="8">
    <w:abstractNumId w:val="6"/>
  </w:num>
  <w:num w:numId="9">
    <w:abstractNumId w:val="4"/>
  </w:num>
  <w:num w:numId="10">
    <w:abstractNumId w:val="15"/>
  </w:num>
  <w:num w:numId="11">
    <w:abstractNumId w:val="9"/>
  </w:num>
  <w:num w:numId="12">
    <w:abstractNumId w:val="2"/>
  </w:num>
  <w:num w:numId="13">
    <w:abstractNumId w:val="0"/>
  </w:num>
  <w:num w:numId="14">
    <w:abstractNumId w:val="10"/>
  </w:num>
  <w:num w:numId="15">
    <w:abstractNumId w:val="17"/>
  </w:num>
  <w:num w:numId="16">
    <w:abstractNumId w:val="16"/>
  </w:num>
  <w:num w:numId="17">
    <w:abstractNumId w:val="18"/>
  </w:num>
  <w:num w:numId="18">
    <w:abstractNumId w:val="3"/>
  </w:num>
  <w:num w:numId="19">
    <w:abstractNumId w:val="14"/>
  </w:num>
  <w:num w:numId="20">
    <w:abstractNumId w:val="7"/>
    <w:lvlOverride w:ilvl="0">
      <w:startOverride w:val="1"/>
    </w:lvlOverride>
  </w:num>
  <w:num w:numId="21">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removeDateAndTime/>
  <w:embedSystemFonts/>
  <w:proofState w:spelling="clean" w:grammar="clean"/>
  <w:doNotTrackMoves/>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0"/>
    <w:footnote w:id="1"/>
  </w:footnotePr>
  <w:endnotePr>
    <w:endnote w:id="0"/>
    <w:endnote w:id="1"/>
  </w:endnotePr>
  <w:compat>
    <w:doNotAutofitConstrainedTables/>
    <w:splitPgBreakAndParaMark/>
    <w:doNotVertAlignCellWithSp/>
    <w:doNotBreakConstrainedForcedTable/>
    <w:useAnsiKerningPairs/>
    <w:cachedColBalance/>
  </w:compat>
  <w:rsids>
    <w:rsidRoot w:val="00405525"/>
    <w:rsid w:val="00023265"/>
    <w:rsid w:val="00067960"/>
    <w:rsid w:val="00084030"/>
    <w:rsid w:val="000A05FC"/>
    <w:rsid w:val="000A5EE8"/>
    <w:rsid w:val="000B4B30"/>
    <w:rsid w:val="000C3DC1"/>
    <w:rsid w:val="0013663F"/>
    <w:rsid w:val="0015478D"/>
    <w:rsid w:val="0016314E"/>
    <w:rsid w:val="001731AD"/>
    <w:rsid w:val="001B716A"/>
    <w:rsid w:val="001C683F"/>
    <w:rsid w:val="001E1917"/>
    <w:rsid w:val="001E7873"/>
    <w:rsid w:val="001F6F2D"/>
    <w:rsid w:val="00213BD5"/>
    <w:rsid w:val="002272B3"/>
    <w:rsid w:val="00231CE5"/>
    <w:rsid w:val="00236D3E"/>
    <w:rsid w:val="002441FA"/>
    <w:rsid w:val="0027765B"/>
    <w:rsid w:val="002D5998"/>
    <w:rsid w:val="002F0CD9"/>
    <w:rsid w:val="00301D4D"/>
    <w:rsid w:val="00362343"/>
    <w:rsid w:val="003643A1"/>
    <w:rsid w:val="00370C53"/>
    <w:rsid w:val="003B5EEC"/>
    <w:rsid w:val="003C2255"/>
    <w:rsid w:val="003D567A"/>
    <w:rsid w:val="00405525"/>
    <w:rsid w:val="00430C03"/>
    <w:rsid w:val="00450802"/>
    <w:rsid w:val="0045550F"/>
    <w:rsid w:val="004C749E"/>
    <w:rsid w:val="00533BF8"/>
    <w:rsid w:val="00564E94"/>
    <w:rsid w:val="0058576F"/>
    <w:rsid w:val="005878CF"/>
    <w:rsid w:val="005C5765"/>
    <w:rsid w:val="005D70AB"/>
    <w:rsid w:val="005F5002"/>
    <w:rsid w:val="006174AA"/>
    <w:rsid w:val="006A1B60"/>
    <w:rsid w:val="006C63C7"/>
    <w:rsid w:val="00706C09"/>
    <w:rsid w:val="00714382"/>
    <w:rsid w:val="00772FC6"/>
    <w:rsid w:val="007D07A9"/>
    <w:rsid w:val="007E153C"/>
    <w:rsid w:val="00805076"/>
    <w:rsid w:val="00855450"/>
    <w:rsid w:val="008E2586"/>
    <w:rsid w:val="009031B2"/>
    <w:rsid w:val="00A263CF"/>
    <w:rsid w:val="00A27D9D"/>
    <w:rsid w:val="00A35FE9"/>
    <w:rsid w:val="00A464E1"/>
    <w:rsid w:val="00A72E5F"/>
    <w:rsid w:val="00A86D75"/>
    <w:rsid w:val="00AC3901"/>
    <w:rsid w:val="00AD06D0"/>
    <w:rsid w:val="00AF3B05"/>
    <w:rsid w:val="00B13DBF"/>
    <w:rsid w:val="00B95CAC"/>
    <w:rsid w:val="00BC58E9"/>
    <w:rsid w:val="00BE0394"/>
    <w:rsid w:val="00BE65D9"/>
    <w:rsid w:val="00C55902"/>
    <w:rsid w:val="00CB7289"/>
    <w:rsid w:val="00CC1621"/>
    <w:rsid w:val="00D13F10"/>
    <w:rsid w:val="00DB10E7"/>
    <w:rsid w:val="00DB4881"/>
    <w:rsid w:val="00DC2036"/>
    <w:rsid w:val="00ED601B"/>
    <w:rsid w:val="00F35F31"/>
    <w:rsid w:val="00F432DD"/>
    <w:rsid w:val="00F44CF3"/>
    <w:rsid w:val="00F74D01"/>
    <w:rsid w:val="00FA4759"/>
    <w:rsid w:val="00FA5119"/>
  </w:rsids>
  <m:mathPr>
    <m:mathFont m:val="Cambria Math"/>
    <m:brkBin m:val="before"/>
    <m:brkBinSub m:val="--"/>
    <m:smallFrac m:val="off"/>
    <m:dispDef m:val="off"/>
    <m:lMargin m:val="0"/>
    <m:rMargin m:val="0"/>
    <m:defJc m:val="centerGroup"/>
    <m:wrapRight/>
    <m:intLim m:val="subSup"/>
    <m:naryLim m:val="subSup"/>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pt-BR" w:eastAsia="en-US" w:bidi="ar-SA"/>
      </w:rPr>
    </w:rPrDefault>
    <w:pPrDefault>
      <w:pPr>
        <w:spacing w:after="200"/>
      </w:pPr>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toc 1" w:uiPriority="39" w:qFormat="1"/>
    <w:lsdException w:name="toc 2" w:uiPriority="39" w:qFormat="1"/>
    <w:lsdException w:name="toc 3" w:uiPriority="39" w:qFormat="1"/>
    <w:lsdException w:name="toc 4" w:uiPriority="39"/>
    <w:lsdException w:name="footnote text" w:qFormat="1"/>
    <w:lsdException w:name="annotation text" w:uiPriority="99"/>
    <w:lsdException w:name="header" w:uiPriority="99"/>
    <w:lsdException w:name="footer" w:uiPriority="99"/>
    <w:lsdException w:name="caption" w:uiPriority="35"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qFormat="1"/>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annotation subject" w:uiPriority="99"/>
    <w:lsdException w:name="Balloon Text" w:uiPriority="99"/>
    <w:lsdException w:name="Table Grid" w:uiPriority="59"/>
    <w:lsdException w:name="No Spacing" w:uiPriority="1" w:qFormat="1"/>
    <w:lsdException w:name="List Paragraph" w:uiPriority="34" w:qFormat="1"/>
    <w:lsdException w:name="TOC Heading" w:uiPriority="39" w:qFormat="1"/>
  </w:latentStyles>
  <w:style w:type="paragraph" w:default="1" w:styleId="Normal">
    <w:name w:val="Normal"/>
    <w:qFormat/>
    <w:rsid w:val="00405525"/>
    <w:pPr>
      <w:spacing w:after="160" w:line="259" w:lineRule="auto"/>
    </w:pPr>
    <w:rPr>
      <w:rFonts w:ascii="Arial" w:eastAsia="Calibri" w:hAnsi="Arial"/>
      <w:sz w:val="20"/>
      <w:szCs w:val="22"/>
    </w:rPr>
  </w:style>
  <w:style w:type="paragraph" w:styleId="Ttulo1">
    <w:name w:val="heading 1"/>
    <w:basedOn w:val="Normal"/>
    <w:next w:val="Normal"/>
    <w:link w:val="Ttulo1Char"/>
    <w:uiPriority w:val="9"/>
    <w:qFormat/>
    <w:rsid w:val="00405525"/>
    <w:pPr>
      <w:keepNext/>
      <w:keepLines/>
      <w:numPr>
        <w:numId w:val="4"/>
      </w:numPr>
      <w:spacing w:after="0" w:line="360" w:lineRule="auto"/>
      <w:jc w:val="both"/>
      <w:outlineLvl w:val="0"/>
    </w:pPr>
    <w:rPr>
      <w:rFonts w:eastAsiaTheme="majorEastAsia" w:cstheme="majorBidi"/>
      <w:b/>
      <w:bCs/>
      <w:sz w:val="24"/>
      <w:szCs w:val="28"/>
    </w:rPr>
  </w:style>
  <w:style w:type="paragraph" w:styleId="Ttulo2">
    <w:name w:val="heading 2"/>
    <w:basedOn w:val="Normal"/>
    <w:next w:val="Normal"/>
    <w:link w:val="Ttulo2Char"/>
    <w:uiPriority w:val="9"/>
    <w:unhideWhenUsed/>
    <w:qFormat/>
    <w:rsid w:val="00405525"/>
    <w:pPr>
      <w:keepNext/>
      <w:keepLines/>
      <w:numPr>
        <w:numId w:val="5"/>
      </w:numPr>
      <w:spacing w:after="0" w:line="360" w:lineRule="auto"/>
      <w:jc w:val="both"/>
      <w:outlineLvl w:val="1"/>
    </w:pPr>
    <w:rPr>
      <w:rFonts w:eastAsiaTheme="majorEastAsia" w:cstheme="majorBidi"/>
      <w:bCs/>
      <w:sz w:val="24"/>
      <w:szCs w:val="26"/>
    </w:rPr>
  </w:style>
  <w:style w:type="paragraph" w:styleId="Ttulo3">
    <w:name w:val="heading 3"/>
    <w:basedOn w:val="Normal"/>
    <w:next w:val="Normal"/>
    <w:link w:val="Ttulo3Char"/>
    <w:uiPriority w:val="9"/>
    <w:unhideWhenUsed/>
    <w:qFormat/>
    <w:rsid w:val="00405525"/>
    <w:pPr>
      <w:keepNext/>
      <w:keepLines/>
      <w:numPr>
        <w:numId w:val="6"/>
      </w:numPr>
      <w:spacing w:after="0" w:line="360" w:lineRule="auto"/>
      <w:jc w:val="both"/>
      <w:outlineLvl w:val="2"/>
    </w:pPr>
    <w:rPr>
      <w:rFonts w:eastAsiaTheme="majorEastAsia" w:cstheme="majorBidi"/>
      <w:b/>
      <w:bCs/>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05525"/>
    <w:pPr>
      <w:spacing w:after="0" w:line="240" w:lineRule="auto"/>
    </w:pPr>
    <w:rPr>
      <w:rFonts w:ascii="Tahoma" w:hAnsi="Tahoma" w:cs="Tahoma"/>
      <w:sz w:val="16"/>
      <w:szCs w:val="16"/>
    </w:rPr>
  </w:style>
  <w:style w:type="character" w:customStyle="1" w:styleId="BalloonTextChar">
    <w:name w:val="Balloon Text Char"/>
    <w:basedOn w:val="Fontepargpadro"/>
    <w:link w:val="Textodebalo"/>
    <w:uiPriority w:val="99"/>
    <w:semiHidden/>
    <w:rsid w:val="004E4909"/>
    <w:rPr>
      <w:rFonts w:ascii="Lucida Grande" w:hAnsi="Lucida Grande"/>
      <w:sz w:val="18"/>
      <w:szCs w:val="18"/>
    </w:rPr>
  </w:style>
  <w:style w:type="character" w:customStyle="1" w:styleId="Ttulo1Char">
    <w:name w:val="Título 1 Char"/>
    <w:basedOn w:val="Fontepargpadro"/>
    <w:link w:val="Ttulo1"/>
    <w:uiPriority w:val="9"/>
    <w:rsid w:val="00405525"/>
    <w:rPr>
      <w:rFonts w:ascii="Arial" w:eastAsiaTheme="majorEastAsia" w:hAnsi="Arial" w:cstheme="majorBidi"/>
      <w:b/>
      <w:bCs/>
      <w:szCs w:val="28"/>
    </w:rPr>
  </w:style>
  <w:style w:type="character" w:customStyle="1" w:styleId="Ttulo2Char">
    <w:name w:val="Título 2 Char"/>
    <w:basedOn w:val="Fontepargpadro"/>
    <w:link w:val="Ttulo2"/>
    <w:uiPriority w:val="9"/>
    <w:rsid w:val="00405525"/>
    <w:rPr>
      <w:rFonts w:ascii="Arial" w:eastAsiaTheme="majorEastAsia" w:hAnsi="Arial" w:cstheme="majorBidi"/>
      <w:bCs/>
      <w:szCs w:val="26"/>
    </w:rPr>
  </w:style>
  <w:style w:type="character" w:customStyle="1" w:styleId="Ttulo3Char">
    <w:name w:val="Título 3 Char"/>
    <w:basedOn w:val="Fontepargpadro"/>
    <w:link w:val="Ttulo3"/>
    <w:uiPriority w:val="9"/>
    <w:rsid w:val="00405525"/>
    <w:rPr>
      <w:rFonts w:ascii="Arial" w:eastAsiaTheme="majorEastAsia" w:hAnsi="Arial" w:cstheme="majorBidi"/>
      <w:b/>
      <w:bCs/>
      <w:szCs w:val="22"/>
    </w:rPr>
  </w:style>
  <w:style w:type="character" w:styleId="Refdecomentrio">
    <w:name w:val="annotation reference"/>
    <w:basedOn w:val="Fontepargpadro"/>
    <w:uiPriority w:val="99"/>
    <w:semiHidden/>
    <w:unhideWhenUsed/>
    <w:rsid w:val="00405525"/>
    <w:rPr>
      <w:sz w:val="16"/>
      <w:szCs w:val="16"/>
    </w:rPr>
  </w:style>
  <w:style w:type="paragraph" w:styleId="Textodecomentrio">
    <w:name w:val="annotation text"/>
    <w:basedOn w:val="Normal"/>
    <w:link w:val="TextodecomentrioChar"/>
    <w:uiPriority w:val="99"/>
    <w:unhideWhenUsed/>
    <w:rsid w:val="00405525"/>
    <w:pPr>
      <w:spacing w:line="240" w:lineRule="auto"/>
    </w:pPr>
    <w:rPr>
      <w:szCs w:val="20"/>
    </w:rPr>
  </w:style>
  <w:style w:type="character" w:customStyle="1" w:styleId="TextodecomentrioChar">
    <w:name w:val="Texto de comentário Char"/>
    <w:basedOn w:val="Fontepargpadro"/>
    <w:link w:val="Textodecomentrio"/>
    <w:uiPriority w:val="99"/>
    <w:rsid w:val="00405525"/>
    <w:rPr>
      <w:rFonts w:ascii="Arial" w:eastAsia="Calibri" w:hAnsi="Arial"/>
      <w:sz w:val="20"/>
      <w:szCs w:val="20"/>
    </w:rPr>
  </w:style>
  <w:style w:type="character" w:customStyle="1" w:styleId="TextodebaloChar">
    <w:name w:val="Texto de balão Char"/>
    <w:basedOn w:val="Fontepargpadro"/>
    <w:link w:val="Textodebalo"/>
    <w:uiPriority w:val="99"/>
    <w:semiHidden/>
    <w:rsid w:val="00405525"/>
    <w:rPr>
      <w:rFonts w:ascii="Tahoma" w:eastAsia="Calibri" w:hAnsi="Tahoma" w:cs="Tahoma"/>
      <w:sz w:val="16"/>
      <w:szCs w:val="16"/>
    </w:rPr>
  </w:style>
  <w:style w:type="paragraph" w:styleId="PargrafodaLista">
    <w:name w:val="List Paragraph"/>
    <w:basedOn w:val="Normal"/>
    <w:uiPriority w:val="34"/>
    <w:qFormat/>
    <w:rsid w:val="00405525"/>
    <w:pPr>
      <w:ind w:left="720"/>
      <w:contextualSpacing/>
    </w:pPr>
  </w:style>
  <w:style w:type="paragraph" w:styleId="Textodenotaderodap">
    <w:name w:val="footnote text"/>
    <w:aliases w:val="Texto nota pie,fn,Sharp - Footnote Text,Footnote Text - Sharp,Fußnotentext Char1,Fußnotentext Char Char, Char Char Char,Char Char Char,Fußnotentext Char1 Char, Char Char1 Char,Char Char1 Char, Char Char1,Char Char1,FA Fu,Ca,C"/>
    <w:basedOn w:val="Normal"/>
    <w:link w:val="TextodenotaderodapChar"/>
    <w:unhideWhenUsed/>
    <w:qFormat/>
    <w:rsid w:val="00405525"/>
    <w:pPr>
      <w:spacing w:after="0" w:line="240" w:lineRule="auto"/>
    </w:pPr>
    <w:rPr>
      <w:szCs w:val="20"/>
    </w:rPr>
  </w:style>
  <w:style w:type="character" w:customStyle="1" w:styleId="TextodenotaderodapChar">
    <w:name w:val="Texto de nota de rodapé Char"/>
    <w:aliases w:val="Texto nota pie Char,fn Char,Sharp - Footnote Text Char,Footnote Text - Sharp Char,Fußnotentext Char1 Char1,Fußnotentext Char Char Char, Char Char Char Char,Char Char Char Char,Fußnotentext Char1 Char Char, Char Char1 Char1"/>
    <w:basedOn w:val="Fontepargpadro"/>
    <w:link w:val="Textodenotaderodap"/>
    <w:rsid w:val="00405525"/>
    <w:rPr>
      <w:rFonts w:ascii="Arial" w:eastAsia="Calibri" w:hAnsi="Arial"/>
      <w:sz w:val="20"/>
      <w:szCs w:val="20"/>
    </w:rPr>
  </w:style>
  <w:style w:type="character" w:styleId="Refdenotaderodap">
    <w:name w:val="footnote reference"/>
    <w:aliases w:val="Ref. de nota de rodapé citacao"/>
    <w:basedOn w:val="Fontepargpadro"/>
    <w:unhideWhenUsed/>
    <w:rsid w:val="00405525"/>
    <w:rPr>
      <w:vertAlign w:val="superscript"/>
    </w:rPr>
  </w:style>
  <w:style w:type="character" w:customStyle="1" w:styleId="apple-converted-space">
    <w:name w:val="apple-converted-space"/>
    <w:basedOn w:val="Fontepargpadro"/>
    <w:rsid w:val="00405525"/>
  </w:style>
  <w:style w:type="character" w:customStyle="1" w:styleId="article-title">
    <w:name w:val="article-title"/>
    <w:basedOn w:val="Fontepargpadro"/>
    <w:rsid w:val="00405525"/>
  </w:style>
  <w:style w:type="paragraph" w:styleId="ndicedeautoridades">
    <w:name w:val="table of authorities"/>
    <w:basedOn w:val="Normal"/>
    <w:next w:val="Normal"/>
    <w:uiPriority w:val="99"/>
    <w:rsid w:val="00405525"/>
    <w:pPr>
      <w:spacing w:before="60" w:after="60" w:line="276" w:lineRule="auto"/>
      <w:jc w:val="both"/>
    </w:pPr>
    <w:rPr>
      <w:rFonts w:ascii="Times New Roman" w:eastAsia="Times New Roman" w:hAnsi="Times New Roman" w:cs="Times New Roman"/>
      <w:sz w:val="24"/>
      <w:szCs w:val="24"/>
      <w:lang w:eastAsia="pt-BR"/>
    </w:rPr>
  </w:style>
  <w:style w:type="paragraph" w:styleId="Assuntodocomentrio">
    <w:name w:val="annotation subject"/>
    <w:basedOn w:val="Textodecomentrio"/>
    <w:next w:val="Textodecomentrio"/>
    <w:link w:val="AssuntodocomentrioChar"/>
    <w:uiPriority w:val="99"/>
    <w:semiHidden/>
    <w:unhideWhenUsed/>
    <w:rsid w:val="00405525"/>
    <w:rPr>
      <w:b/>
      <w:bCs/>
    </w:rPr>
  </w:style>
  <w:style w:type="character" w:customStyle="1" w:styleId="AssuntodocomentrioChar">
    <w:name w:val="Assunto do comentário Char"/>
    <w:basedOn w:val="TextodecomentrioChar"/>
    <w:link w:val="Assuntodocomentrio"/>
    <w:uiPriority w:val="99"/>
    <w:semiHidden/>
    <w:rsid w:val="00405525"/>
    <w:rPr>
      <w:b/>
      <w:bCs/>
    </w:rPr>
  </w:style>
  <w:style w:type="paragraph" w:styleId="Cabealho">
    <w:name w:val="header"/>
    <w:basedOn w:val="Normal"/>
    <w:link w:val="CabealhoChar"/>
    <w:uiPriority w:val="99"/>
    <w:unhideWhenUsed/>
    <w:rsid w:val="0040552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05525"/>
    <w:rPr>
      <w:rFonts w:ascii="Arial" w:eastAsia="Calibri" w:hAnsi="Arial"/>
      <w:sz w:val="20"/>
      <w:szCs w:val="22"/>
    </w:rPr>
  </w:style>
  <w:style w:type="paragraph" w:styleId="Rodap">
    <w:name w:val="footer"/>
    <w:basedOn w:val="Normal"/>
    <w:link w:val="RodapChar"/>
    <w:uiPriority w:val="99"/>
    <w:unhideWhenUsed/>
    <w:rsid w:val="00405525"/>
    <w:pPr>
      <w:tabs>
        <w:tab w:val="center" w:pos="4252"/>
        <w:tab w:val="right" w:pos="8504"/>
      </w:tabs>
      <w:spacing w:after="0" w:line="240" w:lineRule="auto"/>
    </w:pPr>
  </w:style>
  <w:style w:type="character" w:customStyle="1" w:styleId="RodapChar">
    <w:name w:val="Rodapé Char"/>
    <w:basedOn w:val="Fontepargpadro"/>
    <w:link w:val="Rodap"/>
    <w:uiPriority w:val="99"/>
    <w:rsid w:val="00405525"/>
    <w:rPr>
      <w:rFonts w:ascii="Arial" w:eastAsia="Calibri" w:hAnsi="Arial"/>
      <w:sz w:val="20"/>
      <w:szCs w:val="22"/>
    </w:rPr>
  </w:style>
  <w:style w:type="table" w:styleId="Tabelacomgrade">
    <w:name w:val="Table Grid"/>
    <w:basedOn w:val="Tabelanormal"/>
    <w:uiPriority w:val="59"/>
    <w:rsid w:val="00405525"/>
    <w:pPr>
      <w:spacing w:after="0"/>
      <w:jc w:val="both"/>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405525"/>
    <w:rPr>
      <w:color w:val="0000FF" w:themeColor="hyperlink"/>
      <w:u w:val="single"/>
    </w:rPr>
  </w:style>
  <w:style w:type="paragraph" w:styleId="Pr-formataoHTML">
    <w:name w:val="HTML Preformatted"/>
    <w:basedOn w:val="Normal"/>
    <w:link w:val="Pr-formataoHTMLChar"/>
    <w:uiPriority w:val="99"/>
    <w:semiHidden/>
    <w:unhideWhenUsed/>
    <w:rsid w:val="004055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eastAsia="pt-BR"/>
    </w:rPr>
  </w:style>
  <w:style w:type="character" w:customStyle="1" w:styleId="Pr-formataoHTMLChar">
    <w:name w:val="Pré-formatação HTML Char"/>
    <w:basedOn w:val="Fontepargpadro"/>
    <w:link w:val="Pr-formataoHTML"/>
    <w:uiPriority w:val="99"/>
    <w:semiHidden/>
    <w:rsid w:val="00405525"/>
    <w:rPr>
      <w:rFonts w:ascii="Courier New" w:eastAsia="Times New Roman" w:hAnsi="Courier New" w:cs="Courier New"/>
      <w:sz w:val="20"/>
      <w:szCs w:val="20"/>
      <w:lang w:eastAsia="pt-BR"/>
    </w:rPr>
  </w:style>
  <w:style w:type="paragraph" w:styleId="Textodenotadefim">
    <w:name w:val="endnote text"/>
    <w:basedOn w:val="Normal"/>
    <w:link w:val="TextodenotadefimChar"/>
    <w:uiPriority w:val="99"/>
    <w:semiHidden/>
    <w:unhideWhenUsed/>
    <w:rsid w:val="00405525"/>
    <w:pPr>
      <w:spacing w:after="0" w:line="240" w:lineRule="auto"/>
    </w:pPr>
    <w:rPr>
      <w:szCs w:val="20"/>
    </w:rPr>
  </w:style>
  <w:style w:type="character" w:customStyle="1" w:styleId="TextodenotadefimChar">
    <w:name w:val="Texto de nota de fim Char"/>
    <w:basedOn w:val="Fontepargpadro"/>
    <w:link w:val="Textodenotadefim"/>
    <w:uiPriority w:val="99"/>
    <w:semiHidden/>
    <w:rsid w:val="00405525"/>
    <w:rPr>
      <w:rFonts w:ascii="Arial" w:eastAsia="Calibri" w:hAnsi="Arial"/>
      <w:sz w:val="20"/>
      <w:szCs w:val="20"/>
    </w:rPr>
  </w:style>
  <w:style w:type="character" w:styleId="Refdenotadefim">
    <w:name w:val="endnote reference"/>
    <w:basedOn w:val="Fontepargpadro"/>
    <w:uiPriority w:val="99"/>
    <w:semiHidden/>
    <w:unhideWhenUsed/>
    <w:rsid w:val="00405525"/>
    <w:rPr>
      <w:vertAlign w:val="superscript"/>
    </w:rPr>
  </w:style>
  <w:style w:type="paragraph" w:styleId="Legenda">
    <w:name w:val="caption"/>
    <w:basedOn w:val="Normal"/>
    <w:next w:val="Normal"/>
    <w:uiPriority w:val="35"/>
    <w:unhideWhenUsed/>
    <w:qFormat/>
    <w:rsid w:val="00405525"/>
    <w:pPr>
      <w:spacing w:after="200" w:line="240" w:lineRule="auto"/>
    </w:pPr>
    <w:rPr>
      <w:b/>
      <w:bCs/>
      <w:color w:val="4F81BD" w:themeColor="accent1"/>
      <w:sz w:val="18"/>
      <w:szCs w:val="18"/>
    </w:rPr>
  </w:style>
  <w:style w:type="character" w:styleId="nfase">
    <w:name w:val="Emphasis"/>
    <w:basedOn w:val="Fontepargpadro"/>
    <w:uiPriority w:val="20"/>
    <w:qFormat/>
    <w:rsid w:val="00405525"/>
    <w:rPr>
      <w:i/>
      <w:iCs/>
    </w:rPr>
  </w:style>
  <w:style w:type="character" w:customStyle="1" w:styleId="TextodenotaderodapChar1">
    <w:name w:val="Texto de nota de rodapé Char1"/>
    <w:basedOn w:val="Fontepargpadro"/>
    <w:uiPriority w:val="99"/>
    <w:rsid w:val="00405525"/>
    <w:rPr>
      <w:rFonts w:ascii="Times New Roman" w:eastAsia="SimSun" w:hAnsi="Times New Roman" w:cs="Mangal"/>
      <w:kern w:val="3"/>
      <w:szCs w:val="18"/>
      <w:lang w:eastAsia="zh-CN" w:bidi="hi-IN"/>
    </w:rPr>
  </w:style>
  <w:style w:type="paragraph" w:customStyle="1" w:styleId="CitaoLonga">
    <w:name w:val="CitaçãoLonga"/>
    <w:basedOn w:val="Normal"/>
    <w:autoRedefine/>
    <w:qFormat/>
    <w:rsid w:val="00405525"/>
    <w:pPr>
      <w:spacing w:after="0" w:line="240" w:lineRule="auto"/>
      <w:ind w:left="2268"/>
      <w:jc w:val="both"/>
    </w:pPr>
    <w:rPr>
      <w:rFonts w:eastAsiaTheme="minorEastAsia" w:cs="Arial"/>
      <w:szCs w:val="20"/>
    </w:rPr>
  </w:style>
  <w:style w:type="paragraph" w:styleId="NormalWeb">
    <w:name w:val="Normal (Web)"/>
    <w:basedOn w:val="Normal"/>
    <w:uiPriority w:val="99"/>
    <w:unhideWhenUsed/>
    <w:rsid w:val="00405525"/>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emEspaamento">
    <w:name w:val="No Spacing"/>
    <w:uiPriority w:val="1"/>
    <w:qFormat/>
    <w:rsid w:val="00405525"/>
    <w:pPr>
      <w:spacing w:after="0"/>
    </w:pPr>
    <w:rPr>
      <w:sz w:val="20"/>
      <w:szCs w:val="22"/>
    </w:rPr>
  </w:style>
  <w:style w:type="character" w:customStyle="1" w:styleId="st1">
    <w:name w:val="st1"/>
    <w:basedOn w:val="Fontepargpadro"/>
    <w:rsid w:val="00405525"/>
  </w:style>
  <w:style w:type="paragraph" w:styleId="Sumrio1">
    <w:name w:val="toc 1"/>
    <w:basedOn w:val="Normal"/>
    <w:next w:val="Normal"/>
    <w:autoRedefine/>
    <w:uiPriority w:val="39"/>
    <w:unhideWhenUsed/>
    <w:qFormat/>
    <w:rsid w:val="00405525"/>
    <w:pPr>
      <w:tabs>
        <w:tab w:val="left" w:pos="480"/>
        <w:tab w:val="left" w:pos="1320"/>
        <w:tab w:val="right" w:leader="dot" w:pos="8494"/>
      </w:tabs>
      <w:spacing w:after="100" w:line="276" w:lineRule="auto"/>
      <w:ind w:right="566"/>
      <w:jc w:val="both"/>
    </w:pPr>
    <w:rPr>
      <w:rFonts w:cs="Arial"/>
      <w:b/>
      <w:noProof/>
      <w:sz w:val="24"/>
      <w:szCs w:val="24"/>
    </w:rPr>
  </w:style>
  <w:style w:type="paragraph" w:styleId="Sumrio2">
    <w:name w:val="toc 2"/>
    <w:basedOn w:val="Normal"/>
    <w:next w:val="Normal"/>
    <w:autoRedefine/>
    <w:uiPriority w:val="39"/>
    <w:unhideWhenUsed/>
    <w:qFormat/>
    <w:rsid w:val="00405525"/>
    <w:pPr>
      <w:tabs>
        <w:tab w:val="left" w:pos="709"/>
        <w:tab w:val="right" w:leader="dot" w:pos="8494"/>
      </w:tabs>
      <w:spacing w:after="100" w:line="276" w:lineRule="auto"/>
      <w:ind w:left="284" w:right="566"/>
      <w:jc w:val="both"/>
    </w:pPr>
    <w:rPr>
      <w:rFonts w:ascii="Times New Roman" w:eastAsiaTheme="majorEastAsia" w:hAnsi="Times New Roman" w:cstheme="majorBidi"/>
      <w:noProof/>
      <w:sz w:val="24"/>
    </w:rPr>
  </w:style>
  <w:style w:type="paragraph" w:styleId="Sumrio3">
    <w:name w:val="toc 3"/>
    <w:basedOn w:val="Normal"/>
    <w:next w:val="Normal"/>
    <w:autoRedefine/>
    <w:uiPriority w:val="39"/>
    <w:unhideWhenUsed/>
    <w:qFormat/>
    <w:rsid w:val="00405525"/>
    <w:pPr>
      <w:tabs>
        <w:tab w:val="left" w:pos="1100"/>
        <w:tab w:val="right" w:leader="dot" w:pos="8494"/>
      </w:tabs>
      <w:spacing w:after="100" w:line="276" w:lineRule="auto"/>
      <w:ind w:left="480" w:right="566"/>
      <w:jc w:val="both"/>
    </w:pPr>
    <w:rPr>
      <w:rFonts w:ascii="Times New Roman" w:hAnsi="Times New Roman"/>
      <w:sz w:val="24"/>
    </w:rPr>
  </w:style>
  <w:style w:type="character" w:customStyle="1" w:styleId="ft">
    <w:name w:val="ft"/>
    <w:basedOn w:val="Fontepargpadro"/>
    <w:rsid w:val="00405525"/>
  </w:style>
  <w:style w:type="paragraph" w:styleId="Sumrio4">
    <w:name w:val="toc 4"/>
    <w:basedOn w:val="Normal"/>
    <w:next w:val="Normal"/>
    <w:autoRedefine/>
    <w:uiPriority w:val="39"/>
    <w:unhideWhenUsed/>
    <w:rsid w:val="00405525"/>
    <w:pPr>
      <w:spacing w:after="100" w:line="276" w:lineRule="auto"/>
      <w:ind w:left="720"/>
    </w:pPr>
    <w:rPr>
      <w:rFonts w:ascii="Times New Roman" w:hAnsi="Times New Roman"/>
      <w:sz w:val="24"/>
    </w:rPr>
  </w:style>
  <w:style w:type="paragraph" w:styleId="Ttulo">
    <w:name w:val="Title"/>
    <w:basedOn w:val="Normal"/>
    <w:link w:val="TtuloChar"/>
    <w:qFormat/>
    <w:rsid w:val="0040552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Char">
    <w:name w:val="Título Char"/>
    <w:basedOn w:val="Fontepargpadro"/>
    <w:link w:val="Ttulo"/>
    <w:rsid w:val="00405525"/>
    <w:rPr>
      <w:rFonts w:ascii="Times New Roman" w:eastAsia="Times New Roman" w:hAnsi="Times New Roman" w:cs="Times New Roman"/>
      <w:lang w:eastAsia="pt-BR"/>
    </w:rPr>
  </w:style>
  <w:style w:type="character" w:styleId="Forte">
    <w:name w:val="Strong"/>
    <w:basedOn w:val="Fontepargpadro"/>
    <w:uiPriority w:val="22"/>
    <w:qFormat/>
    <w:rsid w:val="00405525"/>
    <w:rPr>
      <w:b/>
      <w:bCs/>
    </w:rPr>
  </w:style>
  <w:style w:type="paragraph" w:styleId="CabealhodoSumrio">
    <w:name w:val="TOC Heading"/>
    <w:basedOn w:val="Ttulo1"/>
    <w:next w:val="Normal"/>
    <w:uiPriority w:val="39"/>
    <w:unhideWhenUsed/>
    <w:qFormat/>
    <w:rsid w:val="00405525"/>
    <w:pPr>
      <w:numPr>
        <w:numId w:val="0"/>
      </w:numPr>
      <w:spacing w:before="480" w:line="276" w:lineRule="auto"/>
      <w:jc w:val="left"/>
      <w:outlineLvl w:val="9"/>
    </w:pPr>
    <w:rPr>
      <w:rFonts w:asciiTheme="majorHAnsi" w:hAnsiTheme="majorHAnsi"/>
      <w:color w:val="365F91" w:themeColor="accent1" w:themeShade="BF"/>
      <w:sz w:val="28"/>
      <w:lang w:eastAsia="pt-BR"/>
    </w:rPr>
  </w:style>
  <w:style w:type="paragraph" w:customStyle="1" w:styleId="Pa9">
    <w:name w:val="Pa9"/>
    <w:basedOn w:val="Normal"/>
    <w:next w:val="Normal"/>
    <w:uiPriority w:val="99"/>
    <w:rsid w:val="00405525"/>
    <w:pPr>
      <w:autoSpaceDE w:val="0"/>
      <w:autoSpaceDN w:val="0"/>
      <w:adjustRightInd w:val="0"/>
      <w:spacing w:after="0" w:line="301" w:lineRule="atLeast"/>
    </w:pPr>
    <w:rPr>
      <w:rFonts w:ascii="Segoe UI" w:hAnsi="Segoe UI" w:cs="Segoe UI"/>
      <w:sz w:val="24"/>
      <w:szCs w:val="24"/>
    </w:rPr>
  </w:style>
  <w:style w:type="character" w:styleId="HiperlinkVisitado">
    <w:name w:val="FollowedHyperlink"/>
    <w:basedOn w:val="Fontepargpadro"/>
    <w:uiPriority w:val="99"/>
    <w:semiHidden/>
    <w:unhideWhenUsed/>
    <w:rsid w:val="00405525"/>
    <w:rPr>
      <w:color w:val="800080" w:themeColor="followedHyperlink"/>
      <w:u w:val="single"/>
    </w:rPr>
  </w:style>
  <w:style w:type="paragraph" w:styleId="Ttulodendicedeautoridades">
    <w:name w:val="toa heading"/>
    <w:basedOn w:val="Normal"/>
    <w:next w:val="Normal"/>
    <w:uiPriority w:val="99"/>
    <w:unhideWhenUsed/>
    <w:rsid w:val="00405525"/>
    <w:pPr>
      <w:spacing w:before="60" w:after="60" w:line="276" w:lineRule="auto"/>
      <w:jc w:val="both"/>
    </w:pPr>
    <w:rPr>
      <w:rFonts w:eastAsiaTheme="majorEastAsia" w:cstheme="majorBidi"/>
      <w:bCs/>
      <w:sz w:val="24"/>
      <w:szCs w:val="24"/>
    </w:rPr>
  </w:style>
</w:styles>
</file>

<file path=word/webSettings.xml><?xml version="1.0" encoding="utf-8"?>
<w:webSettings xmlns:r="http://schemas.openxmlformats.org/officeDocument/2006/relationships" xmlns:w="http://schemas.openxmlformats.org/wordprocessingml/2006/main">
  <w:divs>
    <w:div w:id="8573055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Ant04</b:Tag>
    <b:SourceType>Book</b:SourceType>
    <b:Guid>{D7136CDB-1A0E-9D4F-975C-2C3C8FA1D06B}</b:Guid>
    <b:LCID>0</b:LCID>
    <b:Author>
      <b:Author>
        <b:NameList>
          <b:Person>
            <b:Last>Anghie</b:Last>
            <b:First>Antony</b:First>
          </b:Person>
        </b:NameList>
      </b:Author>
    </b:Author>
    <b:Title>Imperialism, Sovereignty, and the making of International Law.</b:Title>
    <b:City>Cambridge</b:City>
    <b:Publisher>Cambridge University Press</b:Publisher>
    <b:Year>2004</b:Year>
    <b:RefOrder>1</b:RefOrder>
  </b:Source>
</b:Sources>
</file>

<file path=customXml/itemProps1.xml><?xml version="1.0" encoding="utf-8"?>
<ds:datastoreItem xmlns:ds="http://schemas.openxmlformats.org/officeDocument/2006/customXml" ds:itemID="{F5C5A3E8-C09D-3548-9CEC-2704C338F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9457</Words>
  <Characters>51073</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2020-03-10T22:20:00Z</dcterms:created>
  <dcterms:modified xsi:type="dcterms:W3CDTF">2020-03-12T02:23:00Z</dcterms:modified>
</cp:coreProperties>
</file>