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6E711" w14:textId="77777777" w:rsidR="00337291" w:rsidRPr="00F60235" w:rsidRDefault="00BD649B" w:rsidP="008A704A">
      <w:pPr>
        <w:spacing w:line="240" w:lineRule="auto"/>
        <w:ind w:firstLine="0"/>
        <w:jc w:val="center"/>
        <w:rPr>
          <w:rFonts w:cs="Times New Roman"/>
          <w:b/>
          <w:sz w:val="28"/>
          <w:szCs w:val="28"/>
          <w:shd w:val="clear" w:color="auto" w:fill="FFFFFF"/>
        </w:rPr>
      </w:pPr>
      <w:r w:rsidRPr="00F60235">
        <w:rPr>
          <w:rFonts w:cs="Times New Roman"/>
          <w:b/>
          <w:sz w:val="28"/>
          <w:szCs w:val="28"/>
          <w:shd w:val="clear" w:color="auto" w:fill="FFFFFF"/>
        </w:rPr>
        <w:t xml:space="preserve">A SOBERANIA DOS ESTADOS SOBRE SEUS RECURSOS NATURAIS: </w:t>
      </w:r>
      <w:r w:rsidR="000E218A" w:rsidRPr="00F60235">
        <w:rPr>
          <w:rFonts w:cs="Times New Roman"/>
          <w:b/>
          <w:sz w:val="28"/>
          <w:szCs w:val="28"/>
          <w:shd w:val="clear" w:color="auto" w:fill="FFFFFF"/>
        </w:rPr>
        <w:t xml:space="preserve">O REGIME INTERNACIONAL DA BIODIVERSIDADE </w:t>
      </w:r>
      <w:r w:rsidRPr="00F60235">
        <w:rPr>
          <w:rFonts w:cs="Times New Roman"/>
          <w:b/>
          <w:sz w:val="28"/>
          <w:szCs w:val="28"/>
          <w:shd w:val="clear" w:color="auto" w:fill="FFFFFF"/>
        </w:rPr>
        <w:t>E O DIREITO DO MAR</w:t>
      </w:r>
    </w:p>
    <w:p w14:paraId="7D7B70A2" w14:textId="77777777" w:rsidR="00347989" w:rsidRPr="00913D23" w:rsidRDefault="00347989" w:rsidP="00347989">
      <w:pPr>
        <w:spacing w:line="240" w:lineRule="auto"/>
        <w:ind w:firstLine="0"/>
        <w:jc w:val="right"/>
        <w:rPr>
          <w:rFonts w:cs="Times New Roman"/>
          <w:i/>
          <w:iCs/>
          <w:sz w:val="20"/>
          <w:szCs w:val="20"/>
        </w:rPr>
      </w:pPr>
      <w:r w:rsidRPr="00913D23">
        <w:rPr>
          <w:rFonts w:cs="Times New Roman"/>
          <w:i/>
          <w:iCs/>
          <w:sz w:val="20"/>
          <w:szCs w:val="20"/>
        </w:rPr>
        <w:t xml:space="preserve">Tarin Cristino Frota </w:t>
      </w:r>
      <w:proofErr w:type="spellStart"/>
      <w:r w:rsidRPr="00913D23">
        <w:rPr>
          <w:rFonts w:cs="Times New Roman"/>
          <w:i/>
          <w:iCs/>
          <w:sz w:val="20"/>
          <w:szCs w:val="20"/>
        </w:rPr>
        <w:t>Mont’Alverne</w:t>
      </w:r>
      <w:proofErr w:type="spellEnd"/>
      <w:r>
        <w:rPr>
          <w:rStyle w:val="FootnoteReference"/>
          <w:rFonts w:cs="Times New Roman"/>
          <w:i/>
          <w:iCs/>
          <w:sz w:val="20"/>
          <w:szCs w:val="20"/>
        </w:rPr>
        <w:footnoteReference w:id="1"/>
      </w:r>
    </w:p>
    <w:p w14:paraId="039CE18E" w14:textId="77777777" w:rsidR="00347989" w:rsidRPr="00913D23" w:rsidRDefault="00347989" w:rsidP="00347989">
      <w:pPr>
        <w:spacing w:line="240" w:lineRule="auto"/>
        <w:ind w:firstLine="0"/>
        <w:jc w:val="right"/>
        <w:rPr>
          <w:rFonts w:cs="Times New Roman"/>
          <w:szCs w:val="24"/>
        </w:rPr>
      </w:pPr>
      <w:r w:rsidRPr="00913D23">
        <w:rPr>
          <w:rFonts w:cs="Times New Roman"/>
          <w:i/>
          <w:iCs/>
          <w:sz w:val="20"/>
          <w:szCs w:val="20"/>
        </w:rPr>
        <w:t>Edwiges Coelho Girão</w:t>
      </w:r>
      <w:r>
        <w:rPr>
          <w:rStyle w:val="FootnoteReference"/>
          <w:rFonts w:cs="Times New Roman"/>
          <w:i/>
          <w:iCs/>
          <w:sz w:val="20"/>
          <w:szCs w:val="20"/>
        </w:rPr>
        <w:footnoteReference w:id="2"/>
      </w:r>
    </w:p>
    <w:p w14:paraId="3485AAE0" w14:textId="77777777" w:rsidR="00347989" w:rsidRPr="00913D23" w:rsidRDefault="00347989" w:rsidP="00347989">
      <w:pPr>
        <w:spacing w:line="240" w:lineRule="auto"/>
        <w:ind w:firstLine="0"/>
        <w:jc w:val="center"/>
        <w:rPr>
          <w:rFonts w:cs="Times New Roman"/>
          <w:szCs w:val="24"/>
        </w:rPr>
      </w:pPr>
    </w:p>
    <w:p w14:paraId="06F92640" w14:textId="77777777" w:rsidR="007F4438" w:rsidRPr="00344937" w:rsidRDefault="007F4438" w:rsidP="000E218A">
      <w:pPr>
        <w:ind w:firstLine="0"/>
        <w:jc w:val="right"/>
      </w:pPr>
    </w:p>
    <w:p w14:paraId="1F3D14AF" w14:textId="77777777" w:rsidR="00337291" w:rsidRPr="00344937" w:rsidRDefault="00337291" w:rsidP="000E218A">
      <w:pPr>
        <w:spacing w:line="240" w:lineRule="auto"/>
      </w:pPr>
    </w:p>
    <w:p w14:paraId="054F303B" w14:textId="77777777" w:rsidR="000E218A" w:rsidRDefault="00BD649B" w:rsidP="00FC1581">
      <w:pPr>
        <w:spacing w:line="240" w:lineRule="auto"/>
        <w:ind w:firstLine="0"/>
        <w:rPr>
          <w:szCs w:val="24"/>
        </w:rPr>
      </w:pPr>
      <w:r>
        <w:rPr>
          <w:rFonts w:cs="Times New Roman"/>
          <w:b/>
          <w:szCs w:val="24"/>
        </w:rPr>
        <w:t>Resumo</w:t>
      </w:r>
      <w:r w:rsidR="00260E29">
        <w:rPr>
          <w:rFonts w:cs="Times New Roman"/>
          <w:b/>
          <w:szCs w:val="24"/>
        </w:rPr>
        <w:t xml:space="preserve">: </w:t>
      </w:r>
      <w:r w:rsidR="00260E29" w:rsidRPr="00E7182A">
        <w:rPr>
          <w:szCs w:val="24"/>
        </w:rPr>
        <w:t>A Convenção sobre Dive</w:t>
      </w:r>
      <w:r w:rsidR="000E218A">
        <w:rPr>
          <w:szCs w:val="24"/>
        </w:rPr>
        <w:t>rsidade Biológica, reconhecendo</w:t>
      </w:r>
      <w:r w:rsidR="00260E29" w:rsidRPr="00E7182A">
        <w:rPr>
          <w:szCs w:val="24"/>
        </w:rPr>
        <w:t xml:space="preserve"> o valor econômico da biodiversidade, instituiu o princípio da soberania dos Estados sobre seus recursos </w:t>
      </w:r>
      <w:r w:rsidR="000E218A">
        <w:rPr>
          <w:szCs w:val="24"/>
        </w:rPr>
        <w:t>genéticos</w:t>
      </w:r>
      <w:r w:rsidR="00260E29">
        <w:rPr>
          <w:szCs w:val="24"/>
        </w:rPr>
        <w:t xml:space="preserve">. Já a </w:t>
      </w:r>
      <w:r w:rsidR="00260E29" w:rsidRPr="00260E29">
        <w:rPr>
          <w:szCs w:val="24"/>
        </w:rPr>
        <w:t>delimitação das zonas marinhas na C</w:t>
      </w:r>
      <w:r w:rsidR="00260E29">
        <w:rPr>
          <w:szCs w:val="24"/>
        </w:rPr>
        <w:t>onvenção das Nações Unidas sobre Direito do Mar</w:t>
      </w:r>
      <w:r w:rsidR="00260E29" w:rsidRPr="00260E29">
        <w:rPr>
          <w:szCs w:val="24"/>
        </w:rPr>
        <w:t xml:space="preserve"> concede aos Estados cost</w:t>
      </w:r>
      <w:r w:rsidR="00260E29">
        <w:rPr>
          <w:szCs w:val="24"/>
        </w:rPr>
        <w:t>eiros atribuições diferenciadas em cada área, reconhecendo-lhes os direitos soberanos sobre os recursos marinhos encontrados em sua zona econômica exclusiva e em seu mar territorial.</w:t>
      </w:r>
      <w:r w:rsidR="00046D8A">
        <w:rPr>
          <w:szCs w:val="24"/>
        </w:rPr>
        <w:t xml:space="preserve"> A adoção dessas normas </w:t>
      </w:r>
      <w:r w:rsidR="00F2057D">
        <w:rPr>
          <w:szCs w:val="24"/>
        </w:rPr>
        <w:t xml:space="preserve">nas duas </w:t>
      </w:r>
      <w:r w:rsidR="00046D8A">
        <w:rPr>
          <w:szCs w:val="24"/>
        </w:rPr>
        <w:t>Conve</w:t>
      </w:r>
      <w:r w:rsidR="006D3C28">
        <w:rPr>
          <w:szCs w:val="24"/>
        </w:rPr>
        <w:t xml:space="preserve">nções </w:t>
      </w:r>
      <w:r w:rsidR="00F2057D">
        <w:rPr>
          <w:szCs w:val="24"/>
        </w:rPr>
        <w:t xml:space="preserve">deve ser vista na perspectiva da busca de um maior equilíbrio na gestão e aproveitamento desses recursos </w:t>
      </w:r>
      <w:r w:rsidR="005421C0">
        <w:rPr>
          <w:szCs w:val="24"/>
        </w:rPr>
        <w:t xml:space="preserve">entre Estados desenvolvidos </w:t>
      </w:r>
      <w:r w:rsidR="003261DF">
        <w:rPr>
          <w:szCs w:val="24"/>
        </w:rPr>
        <w:t xml:space="preserve">e em desenvolvimento, diante da discrepância entre a capacidade tecnológica daqueles e a abundância de recursos naturais destes. </w:t>
      </w:r>
      <w:r w:rsidR="000E218A">
        <w:rPr>
          <w:szCs w:val="24"/>
        </w:rPr>
        <w:t xml:space="preserve">Nesta perspectiva, no presente trabalho pretende-se discutir se a consolidação da soberania dos Estados sobre seus recursos naturais no regime da biodiversidade e no direito do mar gera uma convergência entre esses instrumentos, </w:t>
      </w:r>
      <w:r w:rsidR="003261DF">
        <w:rPr>
          <w:szCs w:val="24"/>
        </w:rPr>
        <w:t>a qual</w:t>
      </w:r>
      <w:r w:rsidR="000E218A">
        <w:rPr>
          <w:szCs w:val="24"/>
        </w:rPr>
        <w:t xml:space="preserve"> </w:t>
      </w:r>
      <w:r w:rsidR="003261DF">
        <w:rPr>
          <w:szCs w:val="24"/>
        </w:rPr>
        <w:t>propicie</w:t>
      </w:r>
      <w:r w:rsidR="00095CB0">
        <w:rPr>
          <w:szCs w:val="24"/>
        </w:rPr>
        <w:t xml:space="preserve"> a formação de um regime internacional de acesso e repartição de benefícios d</w:t>
      </w:r>
      <w:r w:rsidR="003261DF">
        <w:rPr>
          <w:szCs w:val="24"/>
        </w:rPr>
        <w:t xml:space="preserve">os recursos genéticos marinhos que promova harmonia de interesses entre os Estados na gestão dos recursos marinhos.  </w:t>
      </w:r>
    </w:p>
    <w:p w14:paraId="49F9F2D1" w14:textId="77777777" w:rsidR="003261DF" w:rsidRPr="00B83226" w:rsidRDefault="003261DF" w:rsidP="00FC1581">
      <w:pPr>
        <w:spacing w:line="240" w:lineRule="auto"/>
        <w:ind w:firstLine="0"/>
        <w:rPr>
          <w:b/>
          <w:szCs w:val="24"/>
        </w:rPr>
      </w:pPr>
    </w:p>
    <w:p w14:paraId="14E51C49" w14:textId="77777777" w:rsidR="003261DF" w:rsidRDefault="003261DF" w:rsidP="00FC1581">
      <w:pPr>
        <w:spacing w:line="240" w:lineRule="auto"/>
        <w:ind w:firstLine="0"/>
        <w:rPr>
          <w:szCs w:val="24"/>
        </w:rPr>
      </w:pPr>
      <w:r w:rsidRPr="00B83226">
        <w:rPr>
          <w:b/>
          <w:szCs w:val="24"/>
        </w:rPr>
        <w:t>Palavras-chave:</w:t>
      </w:r>
      <w:r>
        <w:rPr>
          <w:szCs w:val="24"/>
        </w:rPr>
        <w:t xml:space="preserve"> </w:t>
      </w:r>
      <w:r w:rsidRPr="003261DF">
        <w:rPr>
          <w:szCs w:val="24"/>
        </w:rPr>
        <w:t>Convenção das Nações Unidas sobre Direito do Mar</w:t>
      </w:r>
      <w:r>
        <w:rPr>
          <w:szCs w:val="24"/>
        </w:rPr>
        <w:t xml:space="preserve">. </w:t>
      </w:r>
      <w:r w:rsidR="00B83226" w:rsidRPr="00B83226">
        <w:rPr>
          <w:szCs w:val="24"/>
        </w:rPr>
        <w:t>Convenção sobre Diversidade Biológica</w:t>
      </w:r>
      <w:r w:rsidR="00B83226">
        <w:rPr>
          <w:szCs w:val="24"/>
        </w:rPr>
        <w:t xml:space="preserve">. Direitos soberanos sobre recursos naturais. </w:t>
      </w:r>
    </w:p>
    <w:p w14:paraId="347AE6A0" w14:textId="77777777" w:rsidR="000E218A" w:rsidRPr="000E218A" w:rsidRDefault="000E218A" w:rsidP="00FC1581">
      <w:pPr>
        <w:spacing w:line="240" w:lineRule="auto"/>
        <w:ind w:firstLine="0"/>
        <w:rPr>
          <w:szCs w:val="24"/>
        </w:rPr>
      </w:pPr>
    </w:p>
    <w:p w14:paraId="69EE5440" w14:textId="77777777" w:rsidR="00BD649B" w:rsidRPr="00B83226" w:rsidRDefault="00B83226" w:rsidP="00FC1581">
      <w:pPr>
        <w:spacing w:line="240" w:lineRule="auto"/>
        <w:ind w:firstLine="0"/>
        <w:rPr>
          <w:rFonts w:cs="Times New Roman"/>
          <w:szCs w:val="24"/>
        </w:rPr>
      </w:pPr>
      <w:proofErr w:type="spellStart"/>
      <w:r>
        <w:rPr>
          <w:rFonts w:cs="Times New Roman"/>
          <w:b/>
          <w:szCs w:val="24"/>
        </w:rPr>
        <w:t>Resumé</w:t>
      </w:r>
      <w:proofErr w:type="spellEnd"/>
      <w:r>
        <w:rPr>
          <w:rFonts w:cs="Times New Roman"/>
          <w:b/>
          <w:szCs w:val="24"/>
        </w:rPr>
        <w:t xml:space="preserve">: </w:t>
      </w:r>
      <w:r>
        <w:rPr>
          <w:rFonts w:cs="Times New Roman"/>
          <w:szCs w:val="24"/>
        </w:rPr>
        <w:t xml:space="preserve">La </w:t>
      </w:r>
      <w:proofErr w:type="spellStart"/>
      <w:r>
        <w:rPr>
          <w:rFonts w:cs="Times New Roman"/>
          <w:szCs w:val="24"/>
        </w:rPr>
        <w:t>Convention</w:t>
      </w:r>
      <w:proofErr w:type="spellEnd"/>
      <w:r>
        <w:rPr>
          <w:rFonts w:cs="Times New Roman"/>
          <w:szCs w:val="24"/>
        </w:rPr>
        <w:t xml:space="preserve"> </w:t>
      </w:r>
      <w:proofErr w:type="spellStart"/>
      <w:r>
        <w:rPr>
          <w:rFonts w:cs="Times New Roman"/>
          <w:szCs w:val="24"/>
        </w:rPr>
        <w:t>sur</w:t>
      </w:r>
      <w:proofErr w:type="spellEnd"/>
      <w:r>
        <w:rPr>
          <w:rFonts w:cs="Times New Roman"/>
          <w:szCs w:val="24"/>
        </w:rPr>
        <w:t xml:space="preserve"> </w:t>
      </w:r>
      <w:proofErr w:type="spellStart"/>
      <w:r>
        <w:rPr>
          <w:rFonts w:cs="Times New Roman"/>
          <w:szCs w:val="24"/>
        </w:rPr>
        <w:t>la</w:t>
      </w:r>
      <w:proofErr w:type="spellEnd"/>
      <w:r>
        <w:rPr>
          <w:rFonts w:cs="Times New Roman"/>
          <w:szCs w:val="24"/>
        </w:rPr>
        <w:t xml:space="preserve"> </w:t>
      </w:r>
      <w:proofErr w:type="spellStart"/>
      <w:r>
        <w:rPr>
          <w:rFonts w:cs="Times New Roman"/>
          <w:szCs w:val="24"/>
        </w:rPr>
        <w:t>Diversité</w:t>
      </w:r>
      <w:proofErr w:type="spellEnd"/>
      <w:r>
        <w:rPr>
          <w:rFonts w:cs="Times New Roman"/>
          <w:szCs w:val="24"/>
        </w:rPr>
        <w:t xml:space="preserve"> </w:t>
      </w:r>
      <w:proofErr w:type="spellStart"/>
      <w:r>
        <w:rPr>
          <w:rFonts w:cs="Times New Roman"/>
          <w:szCs w:val="24"/>
        </w:rPr>
        <w:t>B</w:t>
      </w:r>
      <w:r w:rsidRPr="00B83226">
        <w:rPr>
          <w:rFonts w:cs="Times New Roman"/>
          <w:szCs w:val="24"/>
        </w:rPr>
        <w:t>iologique</w:t>
      </w:r>
      <w:proofErr w:type="spellEnd"/>
      <w:r w:rsidRPr="00B83226">
        <w:rPr>
          <w:rFonts w:cs="Times New Roman"/>
          <w:szCs w:val="24"/>
        </w:rPr>
        <w:t xml:space="preserve">, tout </w:t>
      </w:r>
      <w:proofErr w:type="spellStart"/>
      <w:r w:rsidRPr="00B83226">
        <w:rPr>
          <w:rFonts w:cs="Times New Roman"/>
          <w:szCs w:val="24"/>
        </w:rPr>
        <w:t>en</w:t>
      </w:r>
      <w:proofErr w:type="spellEnd"/>
      <w:r w:rsidRPr="00B83226">
        <w:rPr>
          <w:rFonts w:cs="Times New Roman"/>
          <w:szCs w:val="24"/>
        </w:rPr>
        <w:t xml:space="preserve"> </w:t>
      </w:r>
      <w:proofErr w:type="spellStart"/>
      <w:r w:rsidRPr="00B83226">
        <w:rPr>
          <w:rFonts w:cs="Times New Roman"/>
          <w:szCs w:val="24"/>
        </w:rPr>
        <w:t>reconnaissant</w:t>
      </w:r>
      <w:proofErr w:type="spellEnd"/>
      <w:r w:rsidRPr="00B83226">
        <w:rPr>
          <w:rFonts w:cs="Times New Roman"/>
          <w:szCs w:val="24"/>
        </w:rPr>
        <w:t xml:space="preserve"> </w:t>
      </w:r>
      <w:proofErr w:type="spellStart"/>
      <w:r w:rsidRPr="00B83226">
        <w:rPr>
          <w:rFonts w:cs="Times New Roman"/>
          <w:szCs w:val="24"/>
        </w:rPr>
        <w:t>la</w:t>
      </w:r>
      <w:proofErr w:type="spellEnd"/>
      <w:r w:rsidRPr="00B83226">
        <w:rPr>
          <w:rFonts w:cs="Times New Roman"/>
          <w:szCs w:val="24"/>
        </w:rPr>
        <w:t xml:space="preserve"> </w:t>
      </w:r>
      <w:proofErr w:type="spellStart"/>
      <w:r w:rsidRPr="00B83226">
        <w:rPr>
          <w:rFonts w:cs="Times New Roman"/>
          <w:szCs w:val="24"/>
        </w:rPr>
        <w:t>valeur</w:t>
      </w:r>
      <w:proofErr w:type="spellEnd"/>
      <w:r w:rsidRPr="00B83226">
        <w:rPr>
          <w:rFonts w:cs="Times New Roman"/>
          <w:szCs w:val="24"/>
        </w:rPr>
        <w:t xml:space="preserve"> </w:t>
      </w:r>
      <w:proofErr w:type="spellStart"/>
      <w:r w:rsidRPr="00B83226">
        <w:rPr>
          <w:rFonts w:cs="Times New Roman"/>
          <w:szCs w:val="24"/>
        </w:rPr>
        <w:t>économique</w:t>
      </w:r>
      <w:proofErr w:type="spellEnd"/>
      <w:r w:rsidRPr="00B83226">
        <w:rPr>
          <w:rFonts w:cs="Times New Roman"/>
          <w:szCs w:val="24"/>
        </w:rPr>
        <w:t xml:space="preserve"> de </w:t>
      </w:r>
      <w:proofErr w:type="spellStart"/>
      <w:r w:rsidRPr="00B83226">
        <w:rPr>
          <w:rFonts w:cs="Times New Roman"/>
          <w:szCs w:val="24"/>
        </w:rPr>
        <w:t>la</w:t>
      </w:r>
      <w:proofErr w:type="spellEnd"/>
      <w:r w:rsidRPr="00B83226">
        <w:rPr>
          <w:rFonts w:cs="Times New Roman"/>
          <w:szCs w:val="24"/>
        </w:rPr>
        <w:t xml:space="preserve"> </w:t>
      </w:r>
      <w:proofErr w:type="spellStart"/>
      <w:r w:rsidRPr="00B83226">
        <w:rPr>
          <w:rFonts w:cs="Times New Roman"/>
          <w:szCs w:val="24"/>
        </w:rPr>
        <w:t>biodiversité</w:t>
      </w:r>
      <w:proofErr w:type="spellEnd"/>
      <w:r w:rsidRPr="00B83226">
        <w:rPr>
          <w:rFonts w:cs="Times New Roman"/>
          <w:szCs w:val="24"/>
        </w:rPr>
        <w:t xml:space="preserve">, a </w:t>
      </w:r>
      <w:proofErr w:type="spellStart"/>
      <w:r w:rsidRPr="00B83226">
        <w:rPr>
          <w:rFonts w:cs="Times New Roman"/>
          <w:szCs w:val="24"/>
        </w:rPr>
        <w:t>établi</w:t>
      </w:r>
      <w:proofErr w:type="spellEnd"/>
      <w:r w:rsidRPr="00B83226">
        <w:rPr>
          <w:rFonts w:cs="Times New Roman"/>
          <w:szCs w:val="24"/>
        </w:rPr>
        <w:t xml:space="preserve"> </w:t>
      </w:r>
      <w:proofErr w:type="spellStart"/>
      <w:r w:rsidRPr="00B83226">
        <w:rPr>
          <w:rFonts w:cs="Times New Roman"/>
          <w:szCs w:val="24"/>
        </w:rPr>
        <w:t>le</w:t>
      </w:r>
      <w:proofErr w:type="spellEnd"/>
      <w:r w:rsidRPr="00B83226">
        <w:rPr>
          <w:rFonts w:cs="Times New Roman"/>
          <w:szCs w:val="24"/>
        </w:rPr>
        <w:t xml:space="preserve"> </w:t>
      </w:r>
      <w:proofErr w:type="spellStart"/>
      <w:r w:rsidRPr="00B83226">
        <w:rPr>
          <w:rFonts w:cs="Times New Roman"/>
          <w:szCs w:val="24"/>
        </w:rPr>
        <w:t>principe</w:t>
      </w:r>
      <w:proofErr w:type="spellEnd"/>
      <w:r w:rsidRPr="00B83226">
        <w:rPr>
          <w:rFonts w:cs="Times New Roman"/>
          <w:szCs w:val="24"/>
        </w:rPr>
        <w:t xml:space="preserve"> de </w:t>
      </w:r>
      <w:proofErr w:type="spellStart"/>
      <w:r w:rsidRPr="00B83226">
        <w:rPr>
          <w:rFonts w:cs="Times New Roman"/>
          <w:szCs w:val="24"/>
        </w:rPr>
        <w:t>la</w:t>
      </w:r>
      <w:proofErr w:type="spellEnd"/>
      <w:r w:rsidRPr="00B83226">
        <w:rPr>
          <w:rFonts w:cs="Times New Roman"/>
          <w:szCs w:val="24"/>
        </w:rPr>
        <w:t xml:space="preserve"> </w:t>
      </w:r>
      <w:proofErr w:type="spellStart"/>
      <w:r w:rsidRPr="00B83226">
        <w:rPr>
          <w:rFonts w:cs="Times New Roman"/>
          <w:szCs w:val="24"/>
        </w:rPr>
        <w:t>souveraineté</w:t>
      </w:r>
      <w:proofErr w:type="spellEnd"/>
      <w:r w:rsidRPr="00B83226">
        <w:rPr>
          <w:rFonts w:cs="Times New Roman"/>
          <w:szCs w:val="24"/>
        </w:rPr>
        <w:t xml:space="preserve"> </w:t>
      </w:r>
      <w:proofErr w:type="spellStart"/>
      <w:r w:rsidRPr="00B83226">
        <w:rPr>
          <w:rFonts w:cs="Times New Roman"/>
          <w:szCs w:val="24"/>
        </w:rPr>
        <w:t>des</w:t>
      </w:r>
      <w:proofErr w:type="spellEnd"/>
      <w:r w:rsidRPr="00B83226">
        <w:rPr>
          <w:rFonts w:cs="Times New Roman"/>
          <w:szCs w:val="24"/>
        </w:rPr>
        <w:t xml:space="preserve"> </w:t>
      </w:r>
      <w:proofErr w:type="spellStart"/>
      <w:r w:rsidRPr="00B83226">
        <w:rPr>
          <w:rFonts w:cs="Times New Roman"/>
          <w:szCs w:val="24"/>
        </w:rPr>
        <w:t>États</w:t>
      </w:r>
      <w:proofErr w:type="spellEnd"/>
      <w:r w:rsidRPr="00B83226">
        <w:rPr>
          <w:rFonts w:cs="Times New Roman"/>
          <w:szCs w:val="24"/>
        </w:rPr>
        <w:t xml:space="preserve"> </w:t>
      </w:r>
      <w:proofErr w:type="spellStart"/>
      <w:r w:rsidRPr="00B83226">
        <w:rPr>
          <w:rFonts w:cs="Times New Roman"/>
          <w:szCs w:val="24"/>
        </w:rPr>
        <w:t>sur</w:t>
      </w:r>
      <w:proofErr w:type="spellEnd"/>
      <w:r w:rsidRPr="00B83226">
        <w:rPr>
          <w:rFonts w:cs="Times New Roman"/>
          <w:szCs w:val="24"/>
        </w:rPr>
        <w:t xml:space="preserve"> </w:t>
      </w:r>
      <w:proofErr w:type="spellStart"/>
      <w:r w:rsidRPr="00B83226">
        <w:rPr>
          <w:rFonts w:cs="Times New Roman"/>
          <w:szCs w:val="24"/>
        </w:rPr>
        <w:t>leurs</w:t>
      </w:r>
      <w:proofErr w:type="spellEnd"/>
      <w:r w:rsidRPr="00B83226">
        <w:rPr>
          <w:rFonts w:cs="Times New Roman"/>
          <w:szCs w:val="24"/>
        </w:rPr>
        <w:t xml:space="preserve"> </w:t>
      </w:r>
      <w:proofErr w:type="spellStart"/>
      <w:r w:rsidRPr="00B83226">
        <w:rPr>
          <w:rFonts w:cs="Times New Roman"/>
          <w:szCs w:val="24"/>
        </w:rPr>
        <w:t>ressources</w:t>
      </w:r>
      <w:proofErr w:type="spellEnd"/>
      <w:r w:rsidRPr="00B83226">
        <w:rPr>
          <w:rFonts w:cs="Times New Roman"/>
          <w:szCs w:val="24"/>
        </w:rPr>
        <w:t xml:space="preserve"> </w:t>
      </w:r>
      <w:proofErr w:type="spellStart"/>
      <w:r w:rsidRPr="00B83226">
        <w:rPr>
          <w:rFonts w:cs="Times New Roman"/>
          <w:szCs w:val="24"/>
        </w:rPr>
        <w:t>génétiques</w:t>
      </w:r>
      <w:proofErr w:type="spellEnd"/>
      <w:r w:rsidRPr="00B83226">
        <w:rPr>
          <w:rFonts w:cs="Times New Roman"/>
          <w:szCs w:val="24"/>
        </w:rPr>
        <w:t>.</w:t>
      </w:r>
      <w:r>
        <w:rPr>
          <w:rFonts w:cs="Times New Roman"/>
          <w:szCs w:val="24"/>
        </w:rPr>
        <w:t xml:space="preserve"> </w:t>
      </w:r>
      <w:r w:rsidRPr="00B83226">
        <w:rPr>
          <w:rFonts w:cs="Times New Roman"/>
          <w:szCs w:val="24"/>
        </w:rPr>
        <w:t xml:space="preserve">La </w:t>
      </w:r>
      <w:proofErr w:type="spellStart"/>
      <w:r w:rsidRPr="00B83226">
        <w:rPr>
          <w:rFonts w:cs="Times New Roman"/>
          <w:szCs w:val="24"/>
        </w:rPr>
        <w:t>délimitation</w:t>
      </w:r>
      <w:proofErr w:type="spellEnd"/>
      <w:r w:rsidRPr="00B83226">
        <w:rPr>
          <w:rFonts w:cs="Times New Roman"/>
          <w:szCs w:val="24"/>
        </w:rPr>
        <w:t xml:space="preserve"> </w:t>
      </w:r>
      <w:proofErr w:type="spellStart"/>
      <w:r w:rsidRPr="00B83226">
        <w:rPr>
          <w:rFonts w:cs="Times New Roman"/>
          <w:szCs w:val="24"/>
        </w:rPr>
        <w:t>des</w:t>
      </w:r>
      <w:proofErr w:type="spellEnd"/>
      <w:r w:rsidRPr="00B83226">
        <w:rPr>
          <w:rFonts w:cs="Times New Roman"/>
          <w:szCs w:val="24"/>
        </w:rPr>
        <w:t xml:space="preserve"> zones marines </w:t>
      </w:r>
      <w:proofErr w:type="spellStart"/>
      <w:r w:rsidRPr="00B83226">
        <w:rPr>
          <w:rFonts w:cs="Times New Roman"/>
          <w:szCs w:val="24"/>
        </w:rPr>
        <w:t>dans</w:t>
      </w:r>
      <w:proofErr w:type="spellEnd"/>
      <w:r w:rsidRPr="00B83226">
        <w:rPr>
          <w:rFonts w:cs="Times New Roman"/>
          <w:szCs w:val="24"/>
        </w:rPr>
        <w:t xml:space="preserve"> </w:t>
      </w:r>
      <w:proofErr w:type="spellStart"/>
      <w:r w:rsidRPr="00B83226">
        <w:rPr>
          <w:rFonts w:cs="Times New Roman"/>
          <w:szCs w:val="24"/>
        </w:rPr>
        <w:t>la</w:t>
      </w:r>
      <w:proofErr w:type="spellEnd"/>
      <w:r w:rsidRPr="00B83226">
        <w:rPr>
          <w:rFonts w:cs="Times New Roman"/>
          <w:szCs w:val="24"/>
        </w:rPr>
        <w:t xml:space="preserve"> </w:t>
      </w:r>
      <w:proofErr w:type="spellStart"/>
      <w:r w:rsidRPr="00B83226">
        <w:rPr>
          <w:rFonts w:cs="Times New Roman"/>
          <w:szCs w:val="24"/>
        </w:rPr>
        <w:t>Convention</w:t>
      </w:r>
      <w:proofErr w:type="spellEnd"/>
      <w:r w:rsidRPr="00B83226">
        <w:rPr>
          <w:rFonts w:cs="Times New Roman"/>
          <w:szCs w:val="24"/>
        </w:rPr>
        <w:t xml:space="preserve"> </w:t>
      </w:r>
      <w:proofErr w:type="spellStart"/>
      <w:r w:rsidRPr="00B83226">
        <w:rPr>
          <w:rFonts w:cs="Times New Roman"/>
          <w:szCs w:val="24"/>
        </w:rPr>
        <w:t>des</w:t>
      </w:r>
      <w:proofErr w:type="spellEnd"/>
      <w:r w:rsidRPr="00B83226">
        <w:rPr>
          <w:rFonts w:cs="Times New Roman"/>
          <w:szCs w:val="24"/>
        </w:rPr>
        <w:t xml:space="preserve"> </w:t>
      </w:r>
      <w:proofErr w:type="spellStart"/>
      <w:r w:rsidRPr="00B83226">
        <w:rPr>
          <w:rFonts w:cs="Times New Roman"/>
          <w:szCs w:val="24"/>
        </w:rPr>
        <w:t>Nations</w:t>
      </w:r>
      <w:proofErr w:type="spellEnd"/>
      <w:r w:rsidRPr="00B83226">
        <w:rPr>
          <w:rFonts w:cs="Times New Roman"/>
          <w:szCs w:val="24"/>
        </w:rPr>
        <w:t xml:space="preserve"> </w:t>
      </w:r>
      <w:proofErr w:type="spellStart"/>
      <w:r w:rsidRPr="00B83226">
        <w:rPr>
          <w:rFonts w:cs="Times New Roman"/>
          <w:szCs w:val="24"/>
        </w:rPr>
        <w:t>Unies</w:t>
      </w:r>
      <w:proofErr w:type="spellEnd"/>
      <w:r w:rsidRPr="00B83226">
        <w:rPr>
          <w:rFonts w:cs="Times New Roman"/>
          <w:szCs w:val="24"/>
        </w:rPr>
        <w:t xml:space="preserve"> </w:t>
      </w:r>
      <w:proofErr w:type="spellStart"/>
      <w:r w:rsidRPr="00B83226">
        <w:rPr>
          <w:rFonts w:cs="Times New Roman"/>
          <w:szCs w:val="24"/>
        </w:rPr>
        <w:t>sur</w:t>
      </w:r>
      <w:proofErr w:type="spellEnd"/>
      <w:r w:rsidRPr="00B83226">
        <w:rPr>
          <w:rFonts w:cs="Times New Roman"/>
          <w:szCs w:val="24"/>
        </w:rPr>
        <w:t xml:space="preserve"> </w:t>
      </w:r>
      <w:proofErr w:type="spellStart"/>
      <w:r w:rsidRPr="00B83226">
        <w:rPr>
          <w:rFonts w:cs="Times New Roman"/>
          <w:szCs w:val="24"/>
        </w:rPr>
        <w:t>le</w:t>
      </w:r>
      <w:proofErr w:type="spellEnd"/>
      <w:r w:rsidRPr="00B83226">
        <w:rPr>
          <w:rFonts w:cs="Times New Roman"/>
          <w:szCs w:val="24"/>
        </w:rPr>
        <w:t xml:space="preserve"> </w:t>
      </w:r>
      <w:proofErr w:type="spellStart"/>
      <w:r>
        <w:rPr>
          <w:rFonts w:cs="Times New Roman"/>
          <w:szCs w:val="24"/>
        </w:rPr>
        <w:t>Droit</w:t>
      </w:r>
      <w:proofErr w:type="spellEnd"/>
      <w:r>
        <w:rPr>
          <w:rFonts w:cs="Times New Roman"/>
          <w:szCs w:val="24"/>
        </w:rPr>
        <w:t xml:space="preserve"> de </w:t>
      </w:r>
      <w:proofErr w:type="spellStart"/>
      <w:r>
        <w:rPr>
          <w:rFonts w:cs="Times New Roman"/>
          <w:szCs w:val="24"/>
        </w:rPr>
        <w:t>la</w:t>
      </w:r>
      <w:proofErr w:type="spellEnd"/>
      <w:r>
        <w:rPr>
          <w:rFonts w:cs="Times New Roman"/>
          <w:szCs w:val="24"/>
        </w:rPr>
        <w:t xml:space="preserve"> </w:t>
      </w:r>
      <w:proofErr w:type="spellStart"/>
      <w:r>
        <w:rPr>
          <w:rFonts w:cs="Times New Roman"/>
          <w:szCs w:val="24"/>
        </w:rPr>
        <w:t>M</w:t>
      </w:r>
      <w:r w:rsidRPr="00B83226">
        <w:rPr>
          <w:rFonts w:cs="Times New Roman"/>
          <w:szCs w:val="24"/>
        </w:rPr>
        <w:t>er</w:t>
      </w:r>
      <w:proofErr w:type="spellEnd"/>
      <w:r w:rsidRPr="00B83226">
        <w:rPr>
          <w:rFonts w:cs="Times New Roman"/>
          <w:szCs w:val="24"/>
        </w:rPr>
        <w:t xml:space="preserve"> </w:t>
      </w:r>
      <w:proofErr w:type="spellStart"/>
      <w:r w:rsidRPr="00B83226">
        <w:rPr>
          <w:rFonts w:cs="Times New Roman"/>
          <w:szCs w:val="24"/>
        </w:rPr>
        <w:t>donne</w:t>
      </w:r>
      <w:proofErr w:type="spellEnd"/>
      <w:r w:rsidRPr="00B83226">
        <w:rPr>
          <w:rFonts w:cs="Times New Roman"/>
          <w:szCs w:val="24"/>
        </w:rPr>
        <w:t xml:space="preserve"> </w:t>
      </w:r>
      <w:proofErr w:type="spellStart"/>
      <w:r w:rsidRPr="00B83226">
        <w:rPr>
          <w:rFonts w:cs="Times New Roman"/>
          <w:szCs w:val="24"/>
        </w:rPr>
        <w:t>aux</w:t>
      </w:r>
      <w:proofErr w:type="spellEnd"/>
      <w:r w:rsidRPr="00B83226">
        <w:rPr>
          <w:rFonts w:cs="Times New Roman"/>
          <w:szCs w:val="24"/>
        </w:rPr>
        <w:t xml:space="preserve"> </w:t>
      </w:r>
      <w:proofErr w:type="spellStart"/>
      <w:r w:rsidRPr="00B83226">
        <w:rPr>
          <w:rFonts w:cs="Times New Roman"/>
          <w:szCs w:val="24"/>
        </w:rPr>
        <w:t>Etats</w:t>
      </w:r>
      <w:proofErr w:type="spellEnd"/>
      <w:r w:rsidRPr="00B83226">
        <w:rPr>
          <w:rFonts w:cs="Times New Roman"/>
          <w:szCs w:val="24"/>
        </w:rPr>
        <w:t xml:space="preserve"> </w:t>
      </w:r>
      <w:proofErr w:type="spellStart"/>
      <w:r w:rsidRPr="00B83226">
        <w:rPr>
          <w:rFonts w:cs="Times New Roman"/>
          <w:szCs w:val="24"/>
        </w:rPr>
        <w:t>côtiers</w:t>
      </w:r>
      <w:proofErr w:type="spellEnd"/>
      <w:r w:rsidRPr="00B83226">
        <w:rPr>
          <w:rFonts w:cs="Times New Roman"/>
          <w:szCs w:val="24"/>
        </w:rPr>
        <w:t xml:space="preserve"> </w:t>
      </w:r>
      <w:proofErr w:type="spellStart"/>
      <w:r w:rsidRPr="00B83226">
        <w:rPr>
          <w:rFonts w:cs="Times New Roman"/>
          <w:szCs w:val="24"/>
        </w:rPr>
        <w:t>différenciés</w:t>
      </w:r>
      <w:proofErr w:type="spellEnd"/>
      <w:r w:rsidRPr="00B83226">
        <w:rPr>
          <w:rFonts w:cs="Times New Roman"/>
          <w:szCs w:val="24"/>
        </w:rPr>
        <w:t xml:space="preserve"> </w:t>
      </w:r>
      <w:proofErr w:type="spellStart"/>
      <w:r w:rsidRPr="00B83226">
        <w:rPr>
          <w:rFonts w:cs="Times New Roman"/>
          <w:szCs w:val="24"/>
        </w:rPr>
        <w:t>responsabilités</w:t>
      </w:r>
      <w:proofErr w:type="spellEnd"/>
      <w:r w:rsidRPr="00B83226">
        <w:rPr>
          <w:rFonts w:cs="Times New Roman"/>
          <w:szCs w:val="24"/>
        </w:rPr>
        <w:t xml:space="preserve"> </w:t>
      </w:r>
      <w:proofErr w:type="spellStart"/>
      <w:r w:rsidRPr="00B83226">
        <w:rPr>
          <w:rFonts w:cs="Times New Roman"/>
          <w:szCs w:val="24"/>
        </w:rPr>
        <w:t>dans</w:t>
      </w:r>
      <w:proofErr w:type="spellEnd"/>
      <w:r w:rsidRPr="00B83226">
        <w:rPr>
          <w:rFonts w:cs="Times New Roman"/>
          <w:szCs w:val="24"/>
        </w:rPr>
        <w:t xml:space="preserve"> </w:t>
      </w:r>
      <w:proofErr w:type="spellStart"/>
      <w:r w:rsidRPr="00B83226">
        <w:rPr>
          <w:rFonts w:cs="Times New Roman"/>
          <w:szCs w:val="24"/>
        </w:rPr>
        <w:t>chaque</w:t>
      </w:r>
      <w:proofErr w:type="spellEnd"/>
      <w:r w:rsidRPr="00B83226">
        <w:rPr>
          <w:rFonts w:cs="Times New Roman"/>
          <w:szCs w:val="24"/>
        </w:rPr>
        <w:t xml:space="preserve"> </w:t>
      </w:r>
      <w:proofErr w:type="spellStart"/>
      <w:r w:rsidRPr="00B83226">
        <w:rPr>
          <w:rFonts w:cs="Times New Roman"/>
          <w:szCs w:val="24"/>
        </w:rPr>
        <w:t>domaine</w:t>
      </w:r>
      <w:proofErr w:type="spellEnd"/>
      <w:r w:rsidRPr="00B83226">
        <w:rPr>
          <w:rFonts w:cs="Times New Roman"/>
          <w:szCs w:val="24"/>
        </w:rPr>
        <w:t xml:space="preserve">, </w:t>
      </w:r>
      <w:proofErr w:type="spellStart"/>
      <w:r w:rsidRPr="00B83226">
        <w:rPr>
          <w:rFonts w:cs="Times New Roman"/>
          <w:szCs w:val="24"/>
        </w:rPr>
        <w:t>en</w:t>
      </w:r>
      <w:proofErr w:type="spellEnd"/>
      <w:r w:rsidRPr="00B83226">
        <w:rPr>
          <w:rFonts w:cs="Times New Roman"/>
          <w:szCs w:val="24"/>
        </w:rPr>
        <w:t xml:space="preserve"> </w:t>
      </w:r>
      <w:proofErr w:type="spellStart"/>
      <w:r w:rsidRPr="00B83226">
        <w:rPr>
          <w:rFonts w:cs="Times New Roman"/>
          <w:szCs w:val="24"/>
        </w:rPr>
        <w:t>reconnaissant</w:t>
      </w:r>
      <w:proofErr w:type="spellEnd"/>
      <w:r w:rsidRPr="00B83226">
        <w:rPr>
          <w:rFonts w:cs="Times New Roman"/>
          <w:szCs w:val="24"/>
        </w:rPr>
        <w:t xml:space="preserve"> </w:t>
      </w:r>
      <w:proofErr w:type="spellStart"/>
      <w:r w:rsidRPr="00B83226">
        <w:rPr>
          <w:rFonts w:cs="Times New Roman"/>
          <w:szCs w:val="24"/>
        </w:rPr>
        <w:t>leurs</w:t>
      </w:r>
      <w:proofErr w:type="spellEnd"/>
      <w:r w:rsidRPr="00B83226">
        <w:rPr>
          <w:rFonts w:cs="Times New Roman"/>
          <w:szCs w:val="24"/>
        </w:rPr>
        <w:t xml:space="preserve"> </w:t>
      </w:r>
      <w:proofErr w:type="spellStart"/>
      <w:r w:rsidRPr="00B83226">
        <w:rPr>
          <w:rFonts w:cs="Times New Roman"/>
          <w:szCs w:val="24"/>
        </w:rPr>
        <w:t>droits</w:t>
      </w:r>
      <w:proofErr w:type="spellEnd"/>
      <w:r w:rsidRPr="00B83226">
        <w:rPr>
          <w:rFonts w:cs="Times New Roman"/>
          <w:szCs w:val="24"/>
        </w:rPr>
        <w:t xml:space="preserve"> </w:t>
      </w:r>
      <w:proofErr w:type="spellStart"/>
      <w:r w:rsidRPr="00B83226">
        <w:rPr>
          <w:rFonts w:cs="Times New Roman"/>
          <w:szCs w:val="24"/>
        </w:rPr>
        <w:t>souverains</w:t>
      </w:r>
      <w:proofErr w:type="spellEnd"/>
      <w:r w:rsidRPr="00B83226">
        <w:rPr>
          <w:rFonts w:cs="Times New Roman"/>
          <w:szCs w:val="24"/>
        </w:rPr>
        <w:t xml:space="preserve"> </w:t>
      </w:r>
      <w:proofErr w:type="spellStart"/>
      <w:r w:rsidRPr="00B83226">
        <w:rPr>
          <w:rFonts w:cs="Times New Roman"/>
          <w:szCs w:val="24"/>
        </w:rPr>
        <w:t>sur</w:t>
      </w:r>
      <w:proofErr w:type="spellEnd"/>
      <w:r w:rsidRPr="00B83226">
        <w:rPr>
          <w:rFonts w:cs="Times New Roman"/>
          <w:szCs w:val="24"/>
        </w:rPr>
        <w:t xml:space="preserve"> </w:t>
      </w:r>
      <w:proofErr w:type="spellStart"/>
      <w:r w:rsidRPr="00B83226">
        <w:rPr>
          <w:rFonts w:cs="Times New Roman"/>
          <w:szCs w:val="24"/>
        </w:rPr>
        <w:t>les</w:t>
      </w:r>
      <w:proofErr w:type="spellEnd"/>
      <w:r w:rsidRPr="00B83226">
        <w:rPr>
          <w:rFonts w:cs="Times New Roman"/>
          <w:szCs w:val="24"/>
        </w:rPr>
        <w:t xml:space="preserve"> </w:t>
      </w:r>
      <w:proofErr w:type="spellStart"/>
      <w:r w:rsidRPr="00B83226">
        <w:rPr>
          <w:rFonts w:cs="Times New Roman"/>
          <w:szCs w:val="24"/>
        </w:rPr>
        <w:t>ressources</w:t>
      </w:r>
      <w:proofErr w:type="spellEnd"/>
      <w:r w:rsidRPr="00B83226">
        <w:rPr>
          <w:rFonts w:cs="Times New Roman"/>
          <w:szCs w:val="24"/>
        </w:rPr>
        <w:t xml:space="preserve"> marines </w:t>
      </w:r>
      <w:proofErr w:type="spellStart"/>
      <w:r w:rsidRPr="00B83226">
        <w:rPr>
          <w:rFonts w:cs="Times New Roman"/>
          <w:szCs w:val="24"/>
        </w:rPr>
        <w:t>dans</w:t>
      </w:r>
      <w:proofErr w:type="spellEnd"/>
      <w:r w:rsidRPr="00B83226">
        <w:rPr>
          <w:rFonts w:cs="Times New Roman"/>
          <w:szCs w:val="24"/>
        </w:rPr>
        <w:t xml:space="preserve"> </w:t>
      </w:r>
      <w:proofErr w:type="spellStart"/>
      <w:r w:rsidRPr="00B83226">
        <w:rPr>
          <w:rFonts w:cs="Times New Roman"/>
          <w:szCs w:val="24"/>
        </w:rPr>
        <w:t>sa</w:t>
      </w:r>
      <w:proofErr w:type="spellEnd"/>
      <w:r w:rsidRPr="00B83226">
        <w:rPr>
          <w:rFonts w:cs="Times New Roman"/>
          <w:szCs w:val="24"/>
        </w:rPr>
        <w:t xml:space="preserve"> zone </w:t>
      </w:r>
      <w:proofErr w:type="spellStart"/>
      <w:r w:rsidRPr="00B83226">
        <w:rPr>
          <w:rFonts w:cs="Times New Roman"/>
          <w:szCs w:val="24"/>
        </w:rPr>
        <w:t>économique</w:t>
      </w:r>
      <w:proofErr w:type="spellEnd"/>
      <w:r w:rsidRPr="00B83226">
        <w:rPr>
          <w:rFonts w:cs="Times New Roman"/>
          <w:szCs w:val="24"/>
        </w:rPr>
        <w:t xml:space="preserve"> exclusive et </w:t>
      </w:r>
      <w:proofErr w:type="spellStart"/>
      <w:r w:rsidRPr="00B83226">
        <w:rPr>
          <w:rFonts w:cs="Times New Roman"/>
          <w:szCs w:val="24"/>
        </w:rPr>
        <w:t>dans</w:t>
      </w:r>
      <w:proofErr w:type="spellEnd"/>
      <w:r w:rsidRPr="00B83226">
        <w:rPr>
          <w:rFonts w:cs="Times New Roman"/>
          <w:szCs w:val="24"/>
        </w:rPr>
        <w:t xml:space="preserve"> </w:t>
      </w:r>
      <w:proofErr w:type="spellStart"/>
      <w:r w:rsidRPr="00B83226">
        <w:rPr>
          <w:rFonts w:cs="Times New Roman"/>
          <w:szCs w:val="24"/>
        </w:rPr>
        <w:t>sa</w:t>
      </w:r>
      <w:proofErr w:type="spellEnd"/>
      <w:r w:rsidRPr="00B83226">
        <w:rPr>
          <w:rFonts w:cs="Times New Roman"/>
          <w:szCs w:val="24"/>
        </w:rPr>
        <w:t xml:space="preserve"> </w:t>
      </w:r>
      <w:proofErr w:type="spellStart"/>
      <w:r w:rsidRPr="00B83226">
        <w:rPr>
          <w:rFonts w:cs="Times New Roman"/>
          <w:szCs w:val="24"/>
        </w:rPr>
        <w:t>mer</w:t>
      </w:r>
      <w:proofErr w:type="spellEnd"/>
      <w:r w:rsidRPr="00B83226">
        <w:rPr>
          <w:rFonts w:cs="Times New Roman"/>
          <w:szCs w:val="24"/>
        </w:rPr>
        <w:t xml:space="preserve"> </w:t>
      </w:r>
      <w:proofErr w:type="spellStart"/>
      <w:r w:rsidRPr="00B83226">
        <w:rPr>
          <w:rFonts w:cs="Times New Roman"/>
          <w:szCs w:val="24"/>
        </w:rPr>
        <w:t>territoriale</w:t>
      </w:r>
      <w:proofErr w:type="spellEnd"/>
      <w:r w:rsidRPr="00B83226">
        <w:rPr>
          <w:rFonts w:cs="Times New Roman"/>
          <w:szCs w:val="24"/>
        </w:rPr>
        <w:t xml:space="preserve">. </w:t>
      </w:r>
      <w:proofErr w:type="spellStart"/>
      <w:r w:rsidR="00C23128" w:rsidRPr="00C23128">
        <w:rPr>
          <w:rFonts w:cs="Times New Roman"/>
          <w:szCs w:val="24"/>
        </w:rPr>
        <w:t>L'adoption</w:t>
      </w:r>
      <w:proofErr w:type="spellEnd"/>
      <w:r w:rsidR="00C23128" w:rsidRPr="00C23128">
        <w:rPr>
          <w:rFonts w:cs="Times New Roman"/>
          <w:szCs w:val="24"/>
        </w:rPr>
        <w:t xml:space="preserve"> de </w:t>
      </w:r>
      <w:proofErr w:type="spellStart"/>
      <w:r w:rsidR="00C23128" w:rsidRPr="00C23128">
        <w:rPr>
          <w:rFonts w:cs="Times New Roman"/>
          <w:szCs w:val="24"/>
        </w:rPr>
        <w:t>ces</w:t>
      </w:r>
      <w:proofErr w:type="spellEnd"/>
      <w:r w:rsidR="00C23128" w:rsidRPr="00C23128">
        <w:rPr>
          <w:rFonts w:cs="Times New Roman"/>
          <w:szCs w:val="24"/>
        </w:rPr>
        <w:t xml:space="preserve"> </w:t>
      </w:r>
      <w:proofErr w:type="spellStart"/>
      <w:r w:rsidR="00C23128" w:rsidRPr="00C23128">
        <w:rPr>
          <w:rFonts w:cs="Times New Roman"/>
          <w:szCs w:val="24"/>
        </w:rPr>
        <w:t>normes</w:t>
      </w:r>
      <w:proofErr w:type="spellEnd"/>
      <w:r w:rsidR="00C23128" w:rsidRPr="00C23128">
        <w:rPr>
          <w:rFonts w:cs="Times New Roman"/>
          <w:szCs w:val="24"/>
        </w:rPr>
        <w:t xml:space="preserve"> </w:t>
      </w:r>
      <w:proofErr w:type="spellStart"/>
      <w:r w:rsidR="00C23128" w:rsidRPr="00C23128">
        <w:rPr>
          <w:rFonts w:cs="Times New Roman"/>
          <w:szCs w:val="24"/>
        </w:rPr>
        <w:t>dans</w:t>
      </w:r>
      <w:proofErr w:type="spellEnd"/>
      <w:r w:rsidR="00C23128" w:rsidRPr="00C23128">
        <w:rPr>
          <w:rFonts w:cs="Times New Roman"/>
          <w:szCs w:val="24"/>
        </w:rPr>
        <w:t xml:space="preserve"> </w:t>
      </w:r>
      <w:proofErr w:type="spellStart"/>
      <w:r w:rsidR="00C23128" w:rsidRPr="00C23128">
        <w:rPr>
          <w:rFonts w:cs="Times New Roman"/>
          <w:szCs w:val="24"/>
        </w:rPr>
        <w:t>les</w:t>
      </w:r>
      <w:proofErr w:type="spellEnd"/>
      <w:r w:rsidR="00C23128" w:rsidRPr="00C23128">
        <w:rPr>
          <w:rFonts w:cs="Times New Roman"/>
          <w:szCs w:val="24"/>
        </w:rPr>
        <w:t xml:space="preserve"> </w:t>
      </w:r>
      <w:proofErr w:type="spellStart"/>
      <w:r w:rsidR="00C23128" w:rsidRPr="00C23128">
        <w:rPr>
          <w:rFonts w:cs="Times New Roman"/>
          <w:szCs w:val="24"/>
        </w:rPr>
        <w:t>deux</w:t>
      </w:r>
      <w:proofErr w:type="spellEnd"/>
      <w:r w:rsidR="00C23128" w:rsidRPr="00C23128">
        <w:rPr>
          <w:rFonts w:cs="Times New Roman"/>
          <w:szCs w:val="24"/>
        </w:rPr>
        <w:t xml:space="preserve"> </w:t>
      </w:r>
      <w:proofErr w:type="spellStart"/>
      <w:r w:rsidR="00C23128" w:rsidRPr="00C23128">
        <w:rPr>
          <w:rFonts w:cs="Times New Roman"/>
          <w:szCs w:val="24"/>
        </w:rPr>
        <w:t>Conventions</w:t>
      </w:r>
      <w:proofErr w:type="spellEnd"/>
      <w:r w:rsidR="00C23128" w:rsidRPr="00C23128">
        <w:rPr>
          <w:rFonts w:cs="Times New Roman"/>
          <w:szCs w:val="24"/>
        </w:rPr>
        <w:t xml:space="preserve"> </w:t>
      </w:r>
      <w:proofErr w:type="spellStart"/>
      <w:r w:rsidR="00C23128" w:rsidRPr="00C23128">
        <w:rPr>
          <w:rFonts w:cs="Times New Roman"/>
          <w:szCs w:val="24"/>
        </w:rPr>
        <w:t>devrait</w:t>
      </w:r>
      <w:proofErr w:type="spellEnd"/>
      <w:r w:rsidR="00C23128" w:rsidRPr="00C23128">
        <w:rPr>
          <w:rFonts w:cs="Times New Roman"/>
          <w:szCs w:val="24"/>
        </w:rPr>
        <w:t xml:space="preserve"> </w:t>
      </w:r>
      <w:proofErr w:type="spellStart"/>
      <w:r w:rsidR="00C23128" w:rsidRPr="00C23128">
        <w:rPr>
          <w:rFonts w:cs="Times New Roman"/>
          <w:szCs w:val="24"/>
        </w:rPr>
        <w:t>être</w:t>
      </w:r>
      <w:proofErr w:type="spellEnd"/>
      <w:r w:rsidR="00C23128" w:rsidRPr="00C23128">
        <w:rPr>
          <w:rFonts w:cs="Times New Roman"/>
          <w:szCs w:val="24"/>
        </w:rPr>
        <w:t xml:space="preserve"> </w:t>
      </w:r>
      <w:proofErr w:type="spellStart"/>
      <w:r w:rsidR="00C23128" w:rsidRPr="00C23128">
        <w:rPr>
          <w:rFonts w:cs="Times New Roman"/>
          <w:szCs w:val="24"/>
        </w:rPr>
        <w:t>considérée</w:t>
      </w:r>
      <w:proofErr w:type="spellEnd"/>
      <w:r w:rsidR="00C23128" w:rsidRPr="00C23128">
        <w:rPr>
          <w:rFonts w:cs="Times New Roman"/>
          <w:szCs w:val="24"/>
        </w:rPr>
        <w:t xml:space="preserve"> </w:t>
      </w:r>
      <w:proofErr w:type="spellStart"/>
      <w:r w:rsidR="00C23128" w:rsidRPr="00C23128">
        <w:rPr>
          <w:rFonts w:cs="Times New Roman"/>
          <w:szCs w:val="24"/>
        </w:rPr>
        <w:t>dans</w:t>
      </w:r>
      <w:proofErr w:type="spellEnd"/>
      <w:r w:rsidR="00C23128" w:rsidRPr="00C23128">
        <w:rPr>
          <w:rFonts w:cs="Times New Roman"/>
          <w:szCs w:val="24"/>
        </w:rPr>
        <w:t xml:space="preserve"> </w:t>
      </w:r>
      <w:proofErr w:type="spellStart"/>
      <w:r w:rsidR="00C23128" w:rsidRPr="00C23128">
        <w:rPr>
          <w:rFonts w:cs="Times New Roman"/>
          <w:szCs w:val="24"/>
        </w:rPr>
        <w:t>la</w:t>
      </w:r>
      <w:proofErr w:type="spellEnd"/>
      <w:r w:rsidR="00C23128" w:rsidRPr="00C23128">
        <w:rPr>
          <w:rFonts w:cs="Times New Roman"/>
          <w:szCs w:val="24"/>
        </w:rPr>
        <w:t xml:space="preserve"> perspective de </w:t>
      </w:r>
      <w:proofErr w:type="spellStart"/>
      <w:r w:rsidR="00C23128" w:rsidRPr="00C23128">
        <w:rPr>
          <w:rFonts w:cs="Times New Roman"/>
          <w:szCs w:val="24"/>
        </w:rPr>
        <w:t>réaliser</w:t>
      </w:r>
      <w:proofErr w:type="spellEnd"/>
      <w:r w:rsidR="00C23128" w:rsidRPr="00C23128">
        <w:rPr>
          <w:rFonts w:cs="Times New Roman"/>
          <w:szCs w:val="24"/>
        </w:rPr>
        <w:t xml:space="preserve"> </w:t>
      </w:r>
      <w:proofErr w:type="spellStart"/>
      <w:r w:rsidR="00C23128" w:rsidRPr="00C23128">
        <w:rPr>
          <w:rFonts w:cs="Times New Roman"/>
          <w:szCs w:val="24"/>
        </w:rPr>
        <w:t>un</w:t>
      </w:r>
      <w:proofErr w:type="spellEnd"/>
      <w:r w:rsidR="00C23128" w:rsidRPr="00C23128">
        <w:rPr>
          <w:rFonts w:cs="Times New Roman"/>
          <w:szCs w:val="24"/>
        </w:rPr>
        <w:t xml:space="preserve"> </w:t>
      </w:r>
      <w:proofErr w:type="spellStart"/>
      <w:r w:rsidR="00C23128" w:rsidRPr="00C23128">
        <w:rPr>
          <w:rFonts w:cs="Times New Roman"/>
          <w:szCs w:val="24"/>
        </w:rPr>
        <w:t>meilleur</w:t>
      </w:r>
      <w:proofErr w:type="spellEnd"/>
      <w:r w:rsidR="00C23128" w:rsidRPr="00C23128">
        <w:rPr>
          <w:rFonts w:cs="Times New Roman"/>
          <w:szCs w:val="24"/>
        </w:rPr>
        <w:t xml:space="preserve"> </w:t>
      </w:r>
      <w:proofErr w:type="spellStart"/>
      <w:r w:rsidR="00C23128" w:rsidRPr="00C23128">
        <w:rPr>
          <w:rFonts w:cs="Times New Roman"/>
          <w:szCs w:val="24"/>
        </w:rPr>
        <w:t>équilibre</w:t>
      </w:r>
      <w:proofErr w:type="spellEnd"/>
      <w:r w:rsidR="00C23128" w:rsidRPr="00C23128">
        <w:rPr>
          <w:rFonts w:cs="Times New Roman"/>
          <w:szCs w:val="24"/>
        </w:rPr>
        <w:t xml:space="preserve"> </w:t>
      </w:r>
      <w:proofErr w:type="spellStart"/>
      <w:r w:rsidR="00C23128" w:rsidRPr="00C23128">
        <w:rPr>
          <w:rFonts w:cs="Times New Roman"/>
          <w:szCs w:val="24"/>
        </w:rPr>
        <w:t>dans</w:t>
      </w:r>
      <w:proofErr w:type="spellEnd"/>
      <w:r w:rsidR="00C23128" w:rsidRPr="00C23128">
        <w:rPr>
          <w:rFonts w:cs="Times New Roman"/>
          <w:szCs w:val="24"/>
        </w:rPr>
        <w:t xml:space="preserve"> </w:t>
      </w:r>
      <w:proofErr w:type="spellStart"/>
      <w:r w:rsidR="00C23128" w:rsidRPr="00C23128">
        <w:rPr>
          <w:rFonts w:cs="Times New Roman"/>
          <w:szCs w:val="24"/>
        </w:rPr>
        <w:t>la</w:t>
      </w:r>
      <w:proofErr w:type="spellEnd"/>
      <w:r w:rsidR="00C23128" w:rsidRPr="00C23128">
        <w:rPr>
          <w:rFonts w:cs="Times New Roman"/>
          <w:szCs w:val="24"/>
        </w:rPr>
        <w:t xml:space="preserve"> </w:t>
      </w:r>
      <w:proofErr w:type="spellStart"/>
      <w:r w:rsidR="00C23128" w:rsidRPr="00C23128">
        <w:rPr>
          <w:rFonts w:cs="Times New Roman"/>
          <w:szCs w:val="24"/>
        </w:rPr>
        <w:t>gestion</w:t>
      </w:r>
      <w:proofErr w:type="spellEnd"/>
      <w:r w:rsidR="00C23128" w:rsidRPr="00C23128">
        <w:rPr>
          <w:rFonts w:cs="Times New Roman"/>
          <w:szCs w:val="24"/>
        </w:rPr>
        <w:t xml:space="preserve"> et </w:t>
      </w:r>
      <w:proofErr w:type="spellStart"/>
      <w:r w:rsidR="00C23128" w:rsidRPr="00C23128">
        <w:rPr>
          <w:rFonts w:cs="Times New Roman"/>
          <w:szCs w:val="24"/>
        </w:rPr>
        <w:t>l'utilisation</w:t>
      </w:r>
      <w:proofErr w:type="spellEnd"/>
      <w:r w:rsidR="00C23128" w:rsidRPr="00C23128">
        <w:rPr>
          <w:rFonts w:cs="Times New Roman"/>
          <w:szCs w:val="24"/>
        </w:rPr>
        <w:t xml:space="preserve"> de </w:t>
      </w:r>
      <w:proofErr w:type="spellStart"/>
      <w:r w:rsidR="00C23128" w:rsidRPr="00C23128">
        <w:rPr>
          <w:rFonts w:cs="Times New Roman"/>
          <w:szCs w:val="24"/>
        </w:rPr>
        <w:t>ces</w:t>
      </w:r>
      <w:proofErr w:type="spellEnd"/>
      <w:r w:rsidR="00C23128" w:rsidRPr="00C23128">
        <w:rPr>
          <w:rFonts w:cs="Times New Roman"/>
          <w:szCs w:val="24"/>
        </w:rPr>
        <w:t xml:space="preserve"> </w:t>
      </w:r>
      <w:proofErr w:type="spellStart"/>
      <w:r w:rsidR="00C23128" w:rsidRPr="00C23128">
        <w:rPr>
          <w:rFonts w:cs="Times New Roman"/>
          <w:szCs w:val="24"/>
        </w:rPr>
        <w:t>ressources</w:t>
      </w:r>
      <w:proofErr w:type="spellEnd"/>
      <w:r w:rsidR="00C23128" w:rsidRPr="00C23128">
        <w:rPr>
          <w:rFonts w:cs="Times New Roman"/>
          <w:szCs w:val="24"/>
        </w:rPr>
        <w:t xml:space="preserve"> entre </w:t>
      </w:r>
      <w:proofErr w:type="spellStart"/>
      <w:r w:rsidR="00C23128" w:rsidRPr="00C23128">
        <w:rPr>
          <w:rFonts w:cs="Times New Roman"/>
          <w:szCs w:val="24"/>
        </w:rPr>
        <w:t>les</w:t>
      </w:r>
      <w:proofErr w:type="spellEnd"/>
      <w:r w:rsidR="00C23128" w:rsidRPr="00C23128">
        <w:rPr>
          <w:rFonts w:cs="Times New Roman"/>
          <w:szCs w:val="24"/>
        </w:rPr>
        <w:t xml:space="preserve"> </w:t>
      </w:r>
      <w:proofErr w:type="spellStart"/>
      <w:r w:rsidR="00C23128" w:rsidRPr="00C23128">
        <w:rPr>
          <w:rFonts w:cs="Times New Roman"/>
          <w:szCs w:val="24"/>
        </w:rPr>
        <w:t>États</w:t>
      </w:r>
      <w:proofErr w:type="spellEnd"/>
      <w:r w:rsidR="00C23128" w:rsidRPr="00C23128">
        <w:rPr>
          <w:rFonts w:cs="Times New Roman"/>
          <w:szCs w:val="24"/>
        </w:rPr>
        <w:t xml:space="preserve"> </w:t>
      </w:r>
      <w:proofErr w:type="spellStart"/>
      <w:r w:rsidR="00C23128" w:rsidRPr="00C23128">
        <w:rPr>
          <w:rFonts w:cs="Times New Roman"/>
          <w:szCs w:val="24"/>
        </w:rPr>
        <w:t>développés</w:t>
      </w:r>
      <w:proofErr w:type="spellEnd"/>
      <w:r w:rsidR="00C23128" w:rsidRPr="00C23128">
        <w:rPr>
          <w:rFonts w:cs="Times New Roman"/>
          <w:szCs w:val="24"/>
        </w:rPr>
        <w:t xml:space="preserve"> et </w:t>
      </w:r>
      <w:proofErr w:type="spellStart"/>
      <w:r w:rsidR="00C23128" w:rsidRPr="00C23128">
        <w:rPr>
          <w:rFonts w:cs="Times New Roman"/>
          <w:szCs w:val="24"/>
        </w:rPr>
        <w:t>en</w:t>
      </w:r>
      <w:proofErr w:type="spellEnd"/>
      <w:r w:rsidR="00C23128" w:rsidRPr="00C23128">
        <w:rPr>
          <w:rFonts w:cs="Times New Roman"/>
          <w:szCs w:val="24"/>
        </w:rPr>
        <w:t xml:space="preserve"> </w:t>
      </w:r>
      <w:proofErr w:type="spellStart"/>
      <w:r w:rsidR="00C23128" w:rsidRPr="00C23128">
        <w:rPr>
          <w:rFonts w:cs="Times New Roman"/>
          <w:szCs w:val="24"/>
        </w:rPr>
        <w:t>développement</w:t>
      </w:r>
      <w:proofErr w:type="spellEnd"/>
      <w:r w:rsidR="00C23128" w:rsidRPr="00C23128">
        <w:rPr>
          <w:rFonts w:cs="Times New Roman"/>
          <w:szCs w:val="24"/>
        </w:rPr>
        <w:t xml:space="preserve">, compte </w:t>
      </w:r>
      <w:proofErr w:type="spellStart"/>
      <w:r w:rsidR="00C23128" w:rsidRPr="00C23128">
        <w:rPr>
          <w:rFonts w:cs="Times New Roman"/>
          <w:szCs w:val="24"/>
        </w:rPr>
        <w:t>tenu</w:t>
      </w:r>
      <w:proofErr w:type="spellEnd"/>
      <w:r w:rsidR="00C23128" w:rsidRPr="00C23128">
        <w:rPr>
          <w:rFonts w:cs="Times New Roman"/>
          <w:szCs w:val="24"/>
        </w:rPr>
        <w:t xml:space="preserve"> de </w:t>
      </w:r>
      <w:proofErr w:type="spellStart"/>
      <w:r w:rsidR="00C23128" w:rsidRPr="00C23128">
        <w:rPr>
          <w:rFonts w:cs="Times New Roman"/>
          <w:szCs w:val="24"/>
        </w:rPr>
        <w:t>l'écart</w:t>
      </w:r>
      <w:proofErr w:type="spellEnd"/>
      <w:r w:rsidR="00C23128" w:rsidRPr="00C23128">
        <w:rPr>
          <w:rFonts w:cs="Times New Roman"/>
          <w:szCs w:val="24"/>
        </w:rPr>
        <w:t xml:space="preserve"> entre </w:t>
      </w:r>
      <w:proofErr w:type="spellStart"/>
      <w:r w:rsidR="00C23128" w:rsidRPr="00C23128">
        <w:rPr>
          <w:rFonts w:cs="Times New Roman"/>
          <w:szCs w:val="24"/>
        </w:rPr>
        <w:t>la</w:t>
      </w:r>
      <w:proofErr w:type="spellEnd"/>
      <w:r w:rsidR="00C23128" w:rsidRPr="00C23128">
        <w:rPr>
          <w:rFonts w:cs="Times New Roman"/>
          <w:szCs w:val="24"/>
        </w:rPr>
        <w:t xml:space="preserve"> </w:t>
      </w:r>
      <w:proofErr w:type="spellStart"/>
      <w:r w:rsidR="00C23128" w:rsidRPr="00C23128">
        <w:rPr>
          <w:rFonts w:cs="Times New Roman"/>
          <w:szCs w:val="24"/>
        </w:rPr>
        <w:t>capacité</w:t>
      </w:r>
      <w:proofErr w:type="spellEnd"/>
      <w:r w:rsidR="00C23128" w:rsidRPr="00C23128">
        <w:rPr>
          <w:rFonts w:cs="Times New Roman"/>
          <w:szCs w:val="24"/>
        </w:rPr>
        <w:t xml:space="preserve"> </w:t>
      </w:r>
      <w:proofErr w:type="spellStart"/>
      <w:r w:rsidR="00C23128" w:rsidRPr="00C23128">
        <w:rPr>
          <w:rFonts w:cs="Times New Roman"/>
          <w:szCs w:val="24"/>
        </w:rPr>
        <w:t>technologique</w:t>
      </w:r>
      <w:proofErr w:type="spellEnd"/>
      <w:r w:rsidR="00C23128" w:rsidRPr="00C23128">
        <w:rPr>
          <w:rFonts w:cs="Times New Roman"/>
          <w:szCs w:val="24"/>
        </w:rPr>
        <w:t xml:space="preserve"> et </w:t>
      </w:r>
      <w:proofErr w:type="spellStart"/>
      <w:r w:rsidR="00C23128" w:rsidRPr="00C23128">
        <w:rPr>
          <w:rFonts w:cs="Times New Roman"/>
          <w:szCs w:val="24"/>
        </w:rPr>
        <w:t>l'abondance</w:t>
      </w:r>
      <w:proofErr w:type="spellEnd"/>
      <w:r w:rsidR="00C23128" w:rsidRPr="00C23128">
        <w:rPr>
          <w:rFonts w:cs="Times New Roman"/>
          <w:szCs w:val="24"/>
        </w:rPr>
        <w:t xml:space="preserve"> </w:t>
      </w:r>
      <w:proofErr w:type="spellStart"/>
      <w:r w:rsidR="00C23128" w:rsidRPr="00C23128">
        <w:rPr>
          <w:rFonts w:cs="Times New Roman"/>
          <w:szCs w:val="24"/>
        </w:rPr>
        <w:t>des</w:t>
      </w:r>
      <w:proofErr w:type="spellEnd"/>
      <w:r w:rsidR="00C23128" w:rsidRPr="00C23128">
        <w:rPr>
          <w:rFonts w:cs="Times New Roman"/>
          <w:szCs w:val="24"/>
        </w:rPr>
        <w:t xml:space="preserve"> </w:t>
      </w:r>
      <w:proofErr w:type="spellStart"/>
      <w:r w:rsidR="00C23128" w:rsidRPr="00C23128">
        <w:rPr>
          <w:rFonts w:cs="Times New Roman"/>
          <w:szCs w:val="24"/>
        </w:rPr>
        <w:t>ressources</w:t>
      </w:r>
      <w:proofErr w:type="spellEnd"/>
      <w:r w:rsidR="00C23128" w:rsidRPr="00C23128">
        <w:rPr>
          <w:rFonts w:cs="Times New Roman"/>
          <w:szCs w:val="24"/>
        </w:rPr>
        <w:t xml:space="preserve"> </w:t>
      </w:r>
      <w:proofErr w:type="spellStart"/>
      <w:r w:rsidR="00C23128" w:rsidRPr="00C23128">
        <w:rPr>
          <w:rFonts w:cs="Times New Roman"/>
          <w:szCs w:val="24"/>
        </w:rPr>
        <w:t>naturelles</w:t>
      </w:r>
      <w:proofErr w:type="spellEnd"/>
      <w:r w:rsidR="00C23128" w:rsidRPr="00C23128">
        <w:rPr>
          <w:rFonts w:cs="Times New Roman"/>
          <w:szCs w:val="24"/>
        </w:rPr>
        <w:t xml:space="preserve"> entre </w:t>
      </w:r>
      <w:proofErr w:type="spellStart"/>
      <w:r w:rsidR="00C23128" w:rsidRPr="00C23128">
        <w:rPr>
          <w:rFonts w:cs="Times New Roman"/>
          <w:szCs w:val="24"/>
        </w:rPr>
        <w:t>eux</w:t>
      </w:r>
      <w:proofErr w:type="spellEnd"/>
      <w:r w:rsidR="00C23128" w:rsidRPr="00C23128">
        <w:rPr>
          <w:rFonts w:cs="Times New Roman"/>
          <w:szCs w:val="24"/>
        </w:rPr>
        <w:t>.</w:t>
      </w:r>
      <w:r w:rsidR="00A3133A">
        <w:rPr>
          <w:rFonts w:cs="Times New Roman"/>
          <w:szCs w:val="24"/>
        </w:rPr>
        <w:t xml:space="preserve"> </w:t>
      </w:r>
      <w:proofErr w:type="spellStart"/>
      <w:r w:rsidR="00A3133A" w:rsidRPr="00A3133A">
        <w:rPr>
          <w:rFonts w:cs="Times New Roman"/>
          <w:szCs w:val="24"/>
        </w:rPr>
        <w:t>Dans</w:t>
      </w:r>
      <w:proofErr w:type="spellEnd"/>
      <w:r w:rsidR="00A3133A" w:rsidRPr="00A3133A">
        <w:rPr>
          <w:rFonts w:cs="Times New Roman"/>
          <w:szCs w:val="24"/>
        </w:rPr>
        <w:t xml:space="preserve"> </w:t>
      </w:r>
      <w:proofErr w:type="spellStart"/>
      <w:r w:rsidR="00A3133A" w:rsidRPr="00A3133A">
        <w:rPr>
          <w:rFonts w:cs="Times New Roman"/>
          <w:szCs w:val="24"/>
        </w:rPr>
        <w:t>cette</w:t>
      </w:r>
      <w:proofErr w:type="spellEnd"/>
      <w:r w:rsidR="00A3133A" w:rsidRPr="00A3133A">
        <w:rPr>
          <w:rFonts w:cs="Times New Roman"/>
          <w:szCs w:val="24"/>
        </w:rPr>
        <w:t xml:space="preserve"> perspective,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présente</w:t>
      </w:r>
      <w:proofErr w:type="spellEnd"/>
      <w:r w:rsidR="00A3133A" w:rsidRPr="00A3133A">
        <w:rPr>
          <w:rFonts w:cs="Times New Roman"/>
          <w:szCs w:val="24"/>
        </w:rPr>
        <w:t xml:space="preserve"> </w:t>
      </w:r>
      <w:proofErr w:type="spellStart"/>
      <w:r w:rsidR="00A3133A" w:rsidRPr="00A3133A">
        <w:rPr>
          <w:rFonts w:cs="Times New Roman"/>
          <w:szCs w:val="24"/>
        </w:rPr>
        <w:t>étude</w:t>
      </w:r>
      <w:proofErr w:type="spellEnd"/>
      <w:r w:rsidR="00A3133A" w:rsidRPr="00A3133A">
        <w:rPr>
          <w:rFonts w:cs="Times New Roman"/>
          <w:szCs w:val="24"/>
        </w:rPr>
        <w:t xml:space="preserve"> a </w:t>
      </w:r>
      <w:proofErr w:type="spellStart"/>
      <w:r w:rsidR="00A3133A" w:rsidRPr="00A3133A">
        <w:rPr>
          <w:rFonts w:cs="Times New Roman"/>
          <w:szCs w:val="24"/>
        </w:rPr>
        <w:t>pour</w:t>
      </w:r>
      <w:proofErr w:type="spellEnd"/>
      <w:r w:rsidR="00A3133A" w:rsidRPr="00A3133A">
        <w:rPr>
          <w:rFonts w:cs="Times New Roman"/>
          <w:szCs w:val="24"/>
        </w:rPr>
        <w:t xml:space="preserve"> </w:t>
      </w:r>
      <w:proofErr w:type="spellStart"/>
      <w:r w:rsidR="00A3133A" w:rsidRPr="00A3133A">
        <w:rPr>
          <w:rFonts w:cs="Times New Roman"/>
          <w:szCs w:val="24"/>
        </w:rPr>
        <w:t>but</w:t>
      </w:r>
      <w:proofErr w:type="spellEnd"/>
      <w:r w:rsidR="00A3133A" w:rsidRPr="00A3133A">
        <w:rPr>
          <w:rFonts w:cs="Times New Roman"/>
          <w:szCs w:val="24"/>
        </w:rPr>
        <w:t xml:space="preserve"> de </w:t>
      </w:r>
      <w:proofErr w:type="spellStart"/>
      <w:r w:rsidR="00A3133A" w:rsidRPr="00A3133A">
        <w:rPr>
          <w:rFonts w:cs="Times New Roman"/>
          <w:szCs w:val="24"/>
        </w:rPr>
        <w:t>discuter</w:t>
      </w:r>
      <w:proofErr w:type="spellEnd"/>
      <w:r w:rsidR="00A3133A" w:rsidRPr="00A3133A">
        <w:rPr>
          <w:rFonts w:cs="Times New Roman"/>
          <w:szCs w:val="24"/>
        </w:rPr>
        <w:t xml:space="preserve"> de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consolidation</w:t>
      </w:r>
      <w:proofErr w:type="spellEnd"/>
      <w:r w:rsidR="00A3133A" w:rsidRPr="00A3133A">
        <w:rPr>
          <w:rFonts w:cs="Times New Roman"/>
          <w:szCs w:val="24"/>
        </w:rPr>
        <w:t xml:space="preserve"> de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souveraineté</w:t>
      </w:r>
      <w:proofErr w:type="spellEnd"/>
      <w:r w:rsidR="00A3133A" w:rsidRPr="00A3133A">
        <w:rPr>
          <w:rFonts w:cs="Times New Roman"/>
          <w:szCs w:val="24"/>
        </w:rPr>
        <w:t xml:space="preserve"> </w:t>
      </w:r>
      <w:proofErr w:type="spellStart"/>
      <w:r w:rsidR="00A3133A" w:rsidRPr="00A3133A">
        <w:rPr>
          <w:rFonts w:cs="Times New Roman"/>
          <w:szCs w:val="24"/>
        </w:rPr>
        <w:t>des</w:t>
      </w:r>
      <w:proofErr w:type="spellEnd"/>
      <w:r w:rsidR="00A3133A" w:rsidRPr="00A3133A">
        <w:rPr>
          <w:rFonts w:cs="Times New Roman"/>
          <w:szCs w:val="24"/>
        </w:rPr>
        <w:t xml:space="preserve"> </w:t>
      </w:r>
      <w:proofErr w:type="spellStart"/>
      <w:r w:rsidR="00A3133A" w:rsidRPr="00A3133A">
        <w:rPr>
          <w:rFonts w:cs="Times New Roman"/>
          <w:szCs w:val="24"/>
        </w:rPr>
        <w:t>Etats</w:t>
      </w:r>
      <w:proofErr w:type="spellEnd"/>
      <w:r w:rsidR="00A3133A" w:rsidRPr="00A3133A">
        <w:rPr>
          <w:rFonts w:cs="Times New Roman"/>
          <w:szCs w:val="24"/>
        </w:rPr>
        <w:t xml:space="preserve"> </w:t>
      </w:r>
      <w:proofErr w:type="spellStart"/>
      <w:r w:rsidR="00A3133A" w:rsidRPr="00A3133A">
        <w:rPr>
          <w:rFonts w:cs="Times New Roman"/>
          <w:szCs w:val="24"/>
        </w:rPr>
        <w:t>sur</w:t>
      </w:r>
      <w:proofErr w:type="spellEnd"/>
      <w:r w:rsidR="00A3133A" w:rsidRPr="00A3133A">
        <w:rPr>
          <w:rFonts w:cs="Times New Roman"/>
          <w:szCs w:val="24"/>
        </w:rPr>
        <w:t xml:space="preserve"> </w:t>
      </w:r>
      <w:proofErr w:type="spellStart"/>
      <w:r w:rsidR="00A3133A" w:rsidRPr="00A3133A">
        <w:rPr>
          <w:rFonts w:cs="Times New Roman"/>
          <w:szCs w:val="24"/>
        </w:rPr>
        <w:t>leurs</w:t>
      </w:r>
      <w:proofErr w:type="spellEnd"/>
      <w:r w:rsidR="00A3133A" w:rsidRPr="00A3133A">
        <w:rPr>
          <w:rFonts w:cs="Times New Roman"/>
          <w:szCs w:val="24"/>
        </w:rPr>
        <w:t xml:space="preserve"> </w:t>
      </w:r>
      <w:proofErr w:type="spellStart"/>
      <w:r w:rsidR="00A3133A" w:rsidRPr="00A3133A">
        <w:rPr>
          <w:rFonts w:cs="Times New Roman"/>
          <w:szCs w:val="24"/>
        </w:rPr>
        <w:t>ressources</w:t>
      </w:r>
      <w:proofErr w:type="spellEnd"/>
      <w:r w:rsidR="00A3133A" w:rsidRPr="00A3133A">
        <w:rPr>
          <w:rFonts w:cs="Times New Roman"/>
          <w:szCs w:val="24"/>
        </w:rPr>
        <w:t xml:space="preserve"> </w:t>
      </w:r>
      <w:proofErr w:type="spellStart"/>
      <w:r w:rsidR="00A3133A" w:rsidRPr="00A3133A">
        <w:rPr>
          <w:rFonts w:cs="Times New Roman"/>
          <w:szCs w:val="24"/>
        </w:rPr>
        <w:t>naturelles</w:t>
      </w:r>
      <w:proofErr w:type="spellEnd"/>
      <w:r w:rsidR="00A3133A" w:rsidRPr="00A3133A">
        <w:rPr>
          <w:rFonts w:cs="Times New Roman"/>
          <w:szCs w:val="24"/>
        </w:rPr>
        <w:t xml:space="preserve"> </w:t>
      </w:r>
      <w:proofErr w:type="spellStart"/>
      <w:r w:rsidR="00A3133A" w:rsidRPr="00A3133A">
        <w:rPr>
          <w:rFonts w:cs="Times New Roman"/>
          <w:szCs w:val="24"/>
        </w:rPr>
        <w:t>dans</w:t>
      </w:r>
      <w:proofErr w:type="spellEnd"/>
      <w:r w:rsidR="00A3133A" w:rsidRPr="00A3133A">
        <w:rPr>
          <w:rFonts w:cs="Times New Roman"/>
          <w:szCs w:val="24"/>
        </w:rPr>
        <w:t xml:space="preserve"> </w:t>
      </w:r>
      <w:proofErr w:type="spellStart"/>
      <w:r w:rsidR="00A3133A" w:rsidRPr="00A3133A">
        <w:rPr>
          <w:rFonts w:cs="Times New Roman"/>
          <w:szCs w:val="24"/>
        </w:rPr>
        <w:t>le</w:t>
      </w:r>
      <w:proofErr w:type="spellEnd"/>
      <w:r w:rsidR="00A3133A" w:rsidRPr="00A3133A">
        <w:rPr>
          <w:rFonts w:cs="Times New Roman"/>
          <w:szCs w:val="24"/>
        </w:rPr>
        <w:t xml:space="preserve"> régime de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biodiversité</w:t>
      </w:r>
      <w:proofErr w:type="spellEnd"/>
      <w:r w:rsidR="00A3133A" w:rsidRPr="00A3133A">
        <w:rPr>
          <w:rFonts w:cs="Times New Roman"/>
          <w:szCs w:val="24"/>
        </w:rPr>
        <w:t xml:space="preserve"> et </w:t>
      </w:r>
      <w:proofErr w:type="spellStart"/>
      <w:r w:rsidR="00A3133A" w:rsidRPr="00A3133A">
        <w:rPr>
          <w:rFonts w:cs="Times New Roman"/>
          <w:szCs w:val="24"/>
        </w:rPr>
        <w:t>le</w:t>
      </w:r>
      <w:proofErr w:type="spellEnd"/>
      <w:r w:rsidR="00A3133A" w:rsidRPr="00A3133A">
        <w:rPr>
          <w:rFonts w:cs="Times New Roman"/>
          <w:szCs w:val="24"/>
        </w:rPr>
        <w:t xml:space="preserve"> </w:t>
      </w:r>
      <w:proofErr w:type="spellStart"/>
      <w:r w:rsidR="00A3133A" w:rsidRPr="00A3133A">
        <w:rPr>
          <w:rFonts w:cs="Times New Roman"/>
          <w:szCs w:val="24"/>
        </w:rPr>
        <w:t>droit</w:t>
      </w:r>
      <w:proofErr w:type="spellEnd"/>
      <w:r w:rsidR="00A3133A" w:rsidRPr="00A3133A">
        <w:rPr>
          <w:rFonts w:cs="Times New Roman"/>
          <w:szCs w:val="24"/>
        </w:rPr>
        <w:t xml:space="preserve"> de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mer</w:t>
      </w:r>
      <w:proofErr w:type="spellEnd"/>
      <w:r w:rsidR="00A3133A" w:rsidRPr="00A3133A">
        <w:rPr>
          <w:rFonts w:cs="Times New Roman"/>
          <w:szCs w:val="24"/>
        </w:rPr>
        <w:t xml:space="preserve"> </w:t>
      </w:r>
      <w:proofErr w:type="spellStart"/>
      <w:r w:rsidR="00A3133A" w:rsidRPr="00A3133A">
        <w:rPr>
          <w:rFonts w:cs="Times New Roman"/>
          <w:szCs w:val="24"/>
        </w:rPr>
        <w:t>crée</w:t>
      </w:r>
      <w:proofErr w:type="spellEnd"/>
      <w:r w:rsidR="00A3133A" w:rsidRPr="00A3133A">
        <w:rPr>
          <w:rFonts w:cs="Times New Roman"/>
          <w:szCs w:val="24"/>
        </w:rPr>
        <w:t xml:space="preserve"> une </w:t>
      </w:r>
      <w:proofErr w:type="spellStart"/>
      <w:r w:rsidR="00A3133A" w:rsidRPr="00A3133A">
        <w:rPr>
          <w:rFonts w:cs="Times New Roman"/>
          <w:szCs w:val="24"/>
        </w:rPr>
        <w:t>convergence</w:t>
      </w:r>
      <w:proofErr w:type="spellEnd"/>
      <w:r w:rsidR="00A3133A" w:rsidRPr="00A3133A">
        <w:rPr>
          <w:rFonts w:cs="Times New Roman"/>
          <w:szCs w:val="24"/>
        </w:rPr>
        <w:t xml:space="preserve"> entre </w:t>
      </w:r>
      <w:proofErr w:type="spellStart"/>
      <w:r w:rsidR="00A3133A" w:rsidRPr="00A3133A">
        <w:rPr>
          <w:rFonts w:cs="Times New Roman"/>
          <w:szCs w:val="24"/>
        </w:rPr>
        <w:t>ces</w:t>
      </w:r>
      <w:proofErr w:type="spellEnd"/>
      <w:r w:rsidR="00A3133A" w:rsidRPr="00A3133A">
        <w:rPr>
          <w:rFonts w:cs="Times New Roman"/>
          <w:szCs w:val="24"/>
        </w:rPr>
        <w:t xml:space="preserve"> </w:t>
      </w:r>
      <w:proofErr w:type="spellStart"/>
      <w:r w:rsidR="00A3133A" w:rsidRPr="00A3133A">
        <w:rPr>
          <w:rFonts w:cs="Times New Roman"/>
          <w:szCs w:val="24"/>
        </w:rPr>
        <w:t>instruments</w:t>
      </w:r>
      <w:proofErr w:type="spellEnd"/>
      <w:r w:rsidR="00A3133A" w:rsidRPr="00A3133A">
        <w:rPr>
          <w:rFonts w:cs="Times New Roman"/>
          <w:szCs w:val="24"/>
        </w:rPr>
        <w:t xml:space="preserve">, </w:t>
      </w:r>
      <w:proofErr w:type="spellStart"/>
      <w:r w:rsidR="00A3133A" w:rsidRPr="00A3133A">
        <w:rPr>
          <w:rFonts w:cs="Times New Roman"/>
          <w:szCs w:val="24"/>
        </w:rPr>
        <w:t>ce</w:t>
      </w:r>
      <w:proofErr w:type="spellEnd"/>
      <w:r w:rsidR="00A3133A" w:rsidRPr="00A3133A">
        <w:rPr>
          <w:rFonts w:cs="Times New Roman"/>
          <w:szCs w:val="24"/>
        </w:rPr>
        <w:t xml:space="preserve"> </w:t>
      </w:r>
      <w:proofErr w:type="spellStart"/>
      <w:r w:rsidR="00A3133A" w:rsidRPr="00A3133A">
        <w:rPr>
          <w:rFonts w:cs="Times New Roman"/>
          <w:szCs w:val="24"/>
        </w:rPr>
        <w:t>qui</w:t>
      </w:r>
      <w:proofErr w:type="spellEnd"/>
      <w:r w:rsidR="00A3133A" w:rsidRPr="00A3133A">
        <w:rPr>
          <w:rFonts w:cs="Times New Roman"/>
          <w:szCs w:val="24"/>
        </w:rPr>
        <w:t xml:space="preserve"> </w:t>
      </w:r>
      <w:proofErr w:type="spellStart"/>
      <w:r w:rsidR="00A3133A" w:rsidRPr="00A3133A">
        <w:rPr>
          <w:rFonts w:cs="Times New Roman"/>
          <w:szCs w:val="24"/>
        </w:rPr>
        <w:t>peut</w:t>
      </w:r>
      <w:proofErr w:type="spellEnd"/>
      <w:r w:rsidR="00A3133A" w:rsidRPr="00A3133A">
        <w:rPr>
          <w:rFonts w:cs="Times New Roman"/>
          <w:szCs w:val="24"/>
        </w:rPr>
        <w:t xml:space="preserve"> </w:t>
      </w:r>
      <w:proofErr w:type="spellStart"/>
      <w:r w:rsidR="00A3133A" w:rsidRPr="00A3133A">
        <w:rPr>
          <w:rFonts w:cs="Times New Roman"/>
          <w:szCs w:val="24"/>
        </w:rPr>
        <w:t>faciliter</w:t>
      </w:r>
      <w:proofErr w:type="spellEnd"/>
      <w:r w:rsidR="00A3133A" w:rsidRPr="00A3133A">
        <w:rPr>
          <w:rFonts w:cs="Times New Roman"/>
          <w:szCs w:val="24"/>
        </w:rPr>
        <w:t xml:space="preserv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formation</w:t>
      </w:r>
      <w:proofErr w:type="spellEnd"/>
      <w:r w:rsidR="00A3133A" w:rsidRPr="00A3133A">
        <w:rPr>
          <w:rFonts w:cs="Times New Roman"/>
          <w:szCs w:val="24"/>
        </w:rPr>
        <w:t xml:space="preserve"> d'</w:t>
      </w:r>
      <w:proofErr w:type="spellStart"/>
      <w:r w:rsidR="00A3133A" w:rsidRPr="00A3133A">
        <w:rPr>
          <w:rFonts w:cs="Times New Roman"/>
          <w:szCs w:val="24"/>
        </w:rPr>
        <w:t>un</w:t>
      </w:r>
      <w:proofErr w:type="spellEnd"/>
      <w:r w:rsidR="00A3133A" w:rsidRPr="00A3133A">
        <w:rPr>
          <w:rFonts w:cs="Times New Roman"/>
          <w:szCs w:val="24"/>
        </w:rPr>
        <w:t xml:space="preserve"> régime </w:t>
      </w:r>
      <w:proofErr w:type="spellStart"/>
      <w:r w:rsidR="00A3133A" w:rsidRPr="00A3133A">
        <w:rPr>
          <w:rFonts w:cs="Times New Roman"/>
          <w:szCs w:val="24"/>
        </w:rPr>
        <w:t>international</w:t>
      </w:r>
      <w:proofErr w:type="spellEnd"/>
      <w:r w:rsidR="00A3133A" w:rsidRPr="00A3133A">
        <w:rPr>
          <w:rFonts w:cs="Times New Roman"/>
          <w:szCs w:val="24"/>
        </w:rPr>
        <w:t xml:space="preserve"> </w:t>
      </w:r>
      <w:proofErr w:type="spellStart"/>
      <w:r w:rsidR="00A3133A" w:rsidRPr="00A3133A">
        <w:rPr>
          <w:rFonts w:cs="Times New Roman"/>
          <w:szCs w:val="24"/>
        </w:rPr>
        <w:t>sur</w:t>
      </w:r>
      <w:proofErr w:type="spellEnd"/>
      <w:r w:rsidR="00A3133A" w:rsidRPr="00A3133A">
        <w:rPr>
          <w:rFonts w:cs="Times New Roman"/>
          <w:szCs w:val="24"/>
        </w:rPr>
        <w:t xml:space="preserve"> </w:t>
      </w:r>
      <w:proofErr w:type="spellStart"/>
      <w:r w:rsidR="00A3133A" w:rsidRPr="00A3133A">
        <w:rPr>
          <w:rFonts w:cs="Times New Roman"/>
          <w:szCs w:val="24"/>
        </w:rPr>
        <w:t>l'accès</w:t>
      </w:r>
      <w:proofErr w:type="spellEnd"/>
      <w:r w:rsidR="00A3133A" w:rsidRPr="00A3133A">
        <w:rPr>
          <w:rFonts w:cs="Times New Roman"/>
          <w:szCs w:val="24"/>
        </w:rPr>
        <w:t xml:space="preserve"> et </w:t>
      </w:r>
      <w:proofErr w:type="spellStart"/>
      <w:r w:rsidR="00A3133A" w:rsidRPr="00A3133A">
        <w:rPr>
          <w:rFonts w:cs="Times New Roman"/>
          <w:szCs w:val="24"/>
        </w:rPr>
        <w:t>le</w:t>
      </w:r>
      <w:proofErr w:type="spellEnd"/>
      <w:r w:rsidR="00A3133A" w:rsidRPr="00A3133A">
        <w:rPr>
          <w:rFonts w:cs="Times New Roman"/>
          <w:szCs w:val="24"/>
        </w:rPr>
        <w:t xml:space="preserve"> </w:t>
      </w:r>
      <w:proofErr w:type="spellStart"/>
      <w:r w:rsidR="00A3133A" w:rsidRPr="00A3133A">
        <w:rPr>
          <w:rFonts w:cs="Times New Roman"/>
          <w:szCs w:val="24"/>
        </w:rPr>
        <w:t>partage</w:t>
      </w:r>
      <w:proofErr w:type="spellEnd"/>
      <w:r w:rsidR="00A3133A" w:rsidRPr="00A3133A">
        <w:rPr>
          <w:rFonts w:cs="Times New Roman"/>
          <w:szCs w:val="24"/>
        </w:rPr>
        <w:t xml:space="preserve"> </w:t>
      </w:r>
      <w:proofErr w:type="spellStart"/>
      <w:r w:rsidR="00A3133A">
        <w:rPr>
          <w:rFonts w:cs="Times New Roman"/>
          <w:szCs w:val="24"/>
        </w:rPr>
        <w:t>des</w:t>
      </w:r>
      <w:proofErr w:type="spellEnd"/>
      <w:r w:rsidR="00A3133A">
        <w:rPr>
          <w:rFonts w:cs="Times New Roman"/>
          <w:szCs w:val="24"/>
        </w:rPr>
        <w:t xml:space="preserve"> </w:t>
      </w:r>
      <w:proofErr w:type="spellStart"/>
      <w:r w:rsidR="00A3133A" w:rsidRPr="00A3133A">
        <w:rPr>
          <w:rFonts w:cs="Times New Roman"/>
          <w:szCs w:val="24"/>
        </w:rPr>
        <w:t>avantages</w:t>
      </w:r>
      <w:proofErr w:type="spellEnd"/>
      <w:r w:rsidR="00A3133A" w:rsidRPr="00A3133A">
        <w:rPr>
          <w:rFonts w:cs="Times New Roman"/>
          <w:szCs w:val="24"/>
        </w:rPr>
        <w:t xml:space="preserve"> </w:t>
      </w:r>
      <w:proofErr w:type="spellStart"/>
      <w:r w:rsidR="00A3133A" w:rsidRPr="00A3133A">
        <w:rPr>
          <w:rFonts w:cs="Times New Roman"/>
          <w:szCs w:val="24"/>
        </w:rPr>
        <w:t>des</w:t>
      </w:r>
      <w:proofErr w:type="spellEnd"/>
      <w:r w:rsidR="00A3133A" w:rsidRPr="00A3133A">
        <w:rPr>
          <w:rFonts w:cs="Times New Roman"/>
          <w:szCs w:val="24"/>
        </w:rPr>
        <w:t xml:space="preserve"> </w:t>
      </w:r>
      <w:proofErr w:type="spellStart"/>
      <w:r w:rsidR="00A3133A" w:rsidRPr="00A3133A">
        <w:rPr>
          <w:rFonts w:cs="Times New Roman"/>
          <w:szCs w:val="24"/>
        </w:rPr>
        <w:t>ressources</w:t>
      </w:r>
      <w:proofErr w:type="spellEnd"/>
      <w:r w:rsidR="00A3133A" w:rsidRPr="00A3133A">
        <w:rPr>
          <w:rFonts w:cs="Times New Roman"/>
          <w:szCs w:val="24"/>
        </w:rPr>
        <w:t xml:space="preserve"> </w:t>
      </w:r>
      <w:proofErr w:type="spellStart"/>
      <w:r w:rsidR="00A3133A" w:rsidRPr="00A3133A">
        <w:rPr>
          <w:rFonts w:cs="Times New Roman"/>
          <w:szCs w:val="24"/>
        </w:rPr>
        <w:t>génétiques</w:t>
      </w:r>
      <w:proofErr w:type="spellEnd"/>
      <w:r w:rsidR="00A3133A" w:rsidRPr="00A3133A">
        <w:rPr>
          <w:rFonts w:cs="Times New Roman"/>
          <w:szCs w:val="24"/>
        </w:rPr>
        <w:t xml:space="preserve"> marines </w:t>
      </w:r>
      <w:proofErr w:type="spellStart"/>
      <w:r w:rsidR="00A3133A" w:rsidRPr="00A3133A">
        <w:rPr>
          <w:rFonts w:cs="Times New Roman"/>
          <w:szCs w:val="24"/>
        </w:rPr>
        <w:t>qui</w:t>
      </w:r>
      <w:proofErr w:type="spellEnd"/>
      <w:r w:rsidR="00A3133A" w:rsidRPr="00A3133A">
        <w:rPr>
          <w:rFonts w:cs="Times New Roman"/>
          <w:szCs w:val="24"/>
        </w:rPr>
        <w:t xml:space="preserve"> </w:t>
      </w:r>
      <w:proofErr w:type="spellStart"/>
      <w:r w:rsidR="00A3133A" w:rsidRPr="00A3133A">
        <w:rPr>
          <w:rFonts w:cs="Times New Roman"/>
          <w:szCs w:val="24"/>
        </w:rPr>
        <w:t>favorise</w:t>
      </w:r>
      <w:proofErr w:type="spellEnd"/>
      <w:r w:rsidR="00A3133A" w:rsidRPr="00A3133A">
        <w:rPr>
          <w:rFonts w:cs="Times New Roman"/>
          <w:szCs w:val="24"/>
        </w:rPr>
        <w:t xml:space="preserve"> </w:t>
      </w:r>
      <w:proofErr w:type="spellStart"/>
      <w:r w:rsidR="00A3133A" w:rsidRPr="00A3133A">
        <w:rPr>
          <w:rFonts w:cs="Times New Roman"/>
          <w:szCs w:val="24"/>
        </w:rPr>
        <w:t>l'harmonie</w:t>
      </w:r>
      <w:proofErr w:type="spellEnd"/>
      <w:r w:rsidR="00A3133A" w:rsidRPr="00A3133A">
        <w:rPr>
          <w:rFonts w:cs="Times New Roman"/>
          <w:szCs w:val="24"/>
        </w:rPr>
        <w:t xml:space="preserve"> </w:t>
      </w:r>
      <w:proofErr w:type="spellStart"/>
      <w:r w:rsidR="00A3133A" w:rsidRPr="00A3133A">
        <w:rPr>
          <w:rFonts w:cs="Times New Roman"/>
          <w:szCs w:val="24"/>
        </w:rPr>
        <w:t>des</w:t>
      </w:r>
      <w:proofErr w:type="spellEnd"/>
      <w:r w:rsidR="00A3133A" w:rsidRPr="00A3133A">
        <w:rPr>
          <w:rFonts w:cs="Times New Roman"/>
          <w:szCs w:val="24"/>
        </w:rPr>
        <w:t xml:space="preserve"> </w:t>
      </w:r>
      <w:proofErr w:type="spellStart"/>
      <w:r w:rsidR="00A3133A" w:rsidRPr="00A3133A">
        <w:rPr>
          <w:rFonts w:cs="Times New Roman"/>
          <w:szCs w:val="24"/>
        </w:rPr>
        <w:t>intérêts</w:t>
      </w:r>
      <w:proofErr w:type="spellEnd"/>
      <w:r w:rsidR="00A3133A" w:rsidRPr="00A3133A">
        <w:rPr>
          <w:rFonts w:cs="Times New Roman"/>
          <w:szCs w:val="24"/>
        </w:rPr>
        <w:t xml:space="preserve"> entre </w:t>
      </w:r>
      <w:proofErr w:type="spellStart"/>
      <w:r w:rsidR="00A3133A" w:rsidRPr="00A3133A">
        <w:rPr>
          <w:rFonts w:cs="Times New Roman"/>
          <w:szCs w:val="24"/>
        </w:rPr>
        <w:t>les</w:t>
      </w:r>
      <w:proofErr w:type="spellEnd"/>
      <w:r w:rsidR="00A3133A" w:rsidRPr="00A3133A">
        <w:rPr>
          <w:rFonts w:cs="Times New Roman"/>
          <w:szCs w:val="24"/>
        </w:rPr>
        <w:t xml:space="preserve"> </w:t>
      </w:r>
      <w:proofErr w:type="spellStart"/>
      <w:r w:rsidR="00A3133A" w:rsidRPr="00A3133A">
        <w:rPr>
          <w:rFonts w:cs="Times New Roman"/>
          <w:szCs w:val="24"/>
        </w:rPr>
        <w:t>États</w:t>
      </w:r>
      <w:proofErr w:type="spellEnd"/>
      <w:r w:rsidR="00A3133A" w:rsidRPr="00A3133A">
        <w:rPr>
          <w:rFonts w:cs="Times New Roman"/>
          <w:szCs w:val="24"/>
        </w:rPr>
        <w:t xml:space="preserve"> </w:t>
      </w:r>
      <w:proofErr w:type="spellStart"/>
      <w:r w:rsidR="00A3133A" w:rsidRPr="00A3133A">
        <w:rPr>
          <w:rFonts w:cs="Times New Roman"/>
          <w:szCs w:val="24"/>
        </w:rPr>
        <w:t>dans</w:t>
      </w:r>
      <w:proofErr w:type="spellEnd"/>
      <w:r w:rsidR="00A3133A" w:rsidRPr="00A3133A">
        <w:rPr>
          <w:rFonts w:cs="Times New Roman"/>
          <w:szCs w:val="24"/>
        </w:rPr>
        <w:t xml:space="preserve"> </w:t>
      </w:r>
      <w:proofErr w:type="spellStart"/>
      <w:r w:rsidR="00A3133A" w:rsidRPr="00A3133A">
        <w:rPr>
          <w:rFonts w:cs="Times New Roman"/>
          <w:szCs w:val="24"/>
        </w:rPr>
        <w:t>la</w:t>
      </w:r>
      <w:proofErr w:type="spellEnd"/>
      <w:r w:rsidR="00A3133A" w:rsidRPr="00A3133A">
        <w:rPr>
          <w:rFonts w:cs="Times New Roman"/>
          <w:szCs w:val="24"/>
        </w:rPr>
        <w:t xml:space="preserve"> </w:t>
      </w:r>
      <w:proofErr w:type="spellStart"/>
      <w:r w:rsidR="00A3133A" w:rsidRPr="00A3133A">
        <w:rPr>
          <w:rFonts w:cs="Times New Roman"/>
          <w:szCs w:val="24"/>
        </w:rPr>
        <w:t>gestion</w:t>
      </w:r>
      <w:proofErr w:type="spellEnd"/>
      <w:r w:rsidR="00A3133A" w:rsidRPr="00A3133A">
        <w:rPr>
          <w:rFonts w:cs="Times New Roman"/>
          <w:szCs w:val="24"/>
        </w:rPr>
        <w:t xml:space="preserve"> </w:t>
      </w:r>
      <w:proofErr w:type="spellStart"/>
      <w:r w:rsidR="00A3133A" w:rsidRPr="00A3133A">
        <w:rPr>
          <w:rFonts w:cs="Times New Roman"/>
          <w:szCs w:val="24"/>
        </w:rPr>
        <w:t>des</w:t>
      </w:r>
      <w:proofErr w:type="spellEnd"/>
      <w:r w:rsidR="00A3133A" w:rsidRPr="00A3133A">
        <w:rPr>
          <w:rFonts w:cs="Times New Roman"/>
          <w:szCs w:val="24"/>
        </w:rPr>
        <w:t xml:space="preserve"> </w:t>
      </w:r>
      <w:proofErr w:type="spellStart"/>
      <w:r w:rsidR="00A3133A" w:rsidRPr="00A3133A">
        <w:rPr>
          <w:rFonts w:cs="Times New Roman"/>
          <w:szCs w:val="24"/>
        </w:rPr>
        <w:t>ressources</w:t>
      </w:r>
      <w:proofErr w:type="spellEnd"/>
      <w:r w:rsidR="00A3133A" w:rsidRPr="00A3133A">
        <w:rPr>
          <w:rFonts w:cs="Times New Roman"/>
          <w:szCs w:val="24"/>
        </w:rPr>
        <w:t xml:space="preserve"> marines.</w:t>
      </w:r>
    </w:p>
    <w:p w14:paraId="77230A11" w14:textId="77777777" w:rsidR="006517A7" w:rsidRDefault="00832F14" w:rsidP="00FC1581">
      <w:pPr>
        <w:spacing w:line="240" w:lineRule="auto"/>
        <w:ind w:firstLine="0"/>
        <w:rPr>
          <w:rFonts w:cs="Times New Roman"/>
          <w:b/>
          <w:szCs w:val="24"/>
        </w:rPr>
      </w:pPr>
      <w:r>
        <w:rPr>
          <w:rFonts w:cs="Times New Roman"/>
          <w:b/>
          <w:szCs w:val="24"/>
        </w:rPr>
        <w:t xml:space="preserve"> </w:t>
      </w:r>
    </w:p>
    <w:p w14:paraId="164620D2" w14:textId="77777777" w:rsidR="00832F14" w:rsidRDefault="00832F14" w:rsidP="00FC1581">
      <w:pPr>
        <w:spacing w:line="240" w:lineRule="auto"/>
        <w:ind w:firstLine="0"/>
        <w:rPr>
          <w:rFonts w:cs="Times New Roman"/>
          <w:b/>
          <w:szCs w:val="24"/>
        </w:rPr>
      </w:pPr>
      <w:proofErr w:type="spellStart"/>
      <w:r>
        <w:rPr>
          <w:rFonts w:cs="Times New Roman"/>
          <w:b/>
          <w:szCs w:val="24"/>
        </w:rPr>
        <w:lastRenderedPageBreak/>
        <w:t>Mots-clés</w:t>
      </w:r>
      <w:proofErr w:type="spellEnd"/>
      <w:r>
        <w:rPr>
          <w:rFonts w:cs="Times New Roman"/>
          <w:b/>
          <w:szCs w:val="24"/>
        </w:rPr>
        <w:t xml:space="preserve">: </w:t>
      </w:r>
      <w:proofErr w:type="spellStart"/>
      <w:r w:rsidRPr="00832F14">
        <w:rPr>
          <w:rFonts w:cs="Times New Roman"/>
          <w:szCs w:val="24"/>
        </w:rPr>
        <w:t>Conve</w:t>
      </w:r>
      <w:r>
        <w:rPr>
          <w:rFonts w:cs="Times New Roman"/>
          <w:szCs w:val="24"/>
        </w:rPr>
        <w:t>ntion</w:t>
      </w:r>
      <w:proofErr w:type="spellEnd"/>
      <w:r>
        <w:rPr>
          <w:rFonts w:cs="Times New Roman"/>
          <w:szCs w:val="24"/>
        </w:rPr>
        <w:t xml:space="preserve"> </w:t>
      </w:r>
      <w:proofErr w:type="spellStart"/>
      <w:r>
        <w:rPr>
          <w:rFonts w:cs="Times New Roman"/>
          <w:szCs w:val="24"/>
        </w:rPr>
        <w:t>des</w:t>
      </w:r>
      <w:proofErr w:type="spellEnd"/>
      <w:r>
        <w:rPr>
          <w:rFonts w:cs="Times New Roman"/>
          <w:szCs w:val="24"/>
        </w:rPr>
        <w:t xml:space="preserve"> </w:t>
      </w:r>
      <w:proofErr w:type="spellStart"/>
      <w:r>
        <w:rPr>
          <w:rFonts w:cs="Times New Roman"/>
          <w:szCs w:val="24"/>
        </w:rPr>
        <w:t>Nations</w:t>
      </w:r>
      <w:proofErr w:type="spellEnd"/>
      <w:r>
        <w:rPr>
          <w:rFonts w:cs="Times New Roman"/>
          <w:szCs w:val="24"/>
        </w:rPr>
        <w:t xml:space="preserve"> </w:t>
      </w:r>
      <w:proofErr w:type="spellStart"/>
      <w:r>
        <w:rPr>
          <w:rFonts w:cs="Times New Roman"/>
          <w:szCs w:val="24"/>
        </w:rPr>
        <w:t>Unies</w:t>
      </w:r>
      <w:proofErr w:type="spellEnd"/>
      <w:r>
        <w:rPr>
          <w:rFonts w:cs="Times New Roman"/>
          <w:szCs w:val="24"/>
        </w:rPr>
        <w:t xml:space="preserve"> </w:t>
      </w:r>
      <w:proofErr w:type="spellStart"/>
      <w:r>
        <w:rPr>
          <w:rFonts w:cs="Times New Roman"/>
          <w:szCs w:val="24"/>
        </w:rPr>
        <w:t>sur</w:t>
      </w:r>
      <w:proofErr w:type="spellEnd"/>
      <w:r>
        <w:rPr>
          <w:rFonts w:cs="Times New Roman"/>
          <w:szCs w:val="24"/>
        </w:rPr>
        <w:t xml:space="preserve"> </w:t>
      </w:r>
      <w:proofErr w:type="spellStart"/>
      <w:r>
        <w:rPr>
          <w:rFonts w:cs="Times New Roman"/>
          <w:szCs w:val="24"/>
        </w:rPr>
        <w:t>le</w:t>
      </w:r>
      <w:proofErr w:type="spellEnd"/>
      <w:r>
        <w:rPr>
          <w:rFonts w:cs="Times New Roman"/>
          <w:szCs w:val="24"/>
        </w:rPr>
        <w:t xml:space="preserve"> </w:t>
      </w:r>
      <w:proofErr w:type="spellStart"/>
      <w:r>
        <w:rPr>
          <w:rFonts w:cs="Times New Roman"/>
          <w:szCs w:val="24"/>
        </w:rPr>
        <w:t>D</w:t>
      </w:r>
      <w:r w:rsidRPr="00832F14">
        <w:rPr>
          <w:rFonts w:cs="Times New Roman"/>
          <w:szCs w:val="24"/>
        </w:rPr>
        <w:t>roit</w:t>
      </w:r>
      <w:proofErr w:type="spellEnd"/>
      <w:r w:rsidRPr="00832F14">
        <w:rPr>
          <w:rFonts w:cs="Times New Roman"/>
          <w:szCs w:val="24"/>
        </w:rPr>
        <w:t xml:space="preserve"> de </w:t>
      </w:r>
      <w:proofErr w:type="spellStart"/>
      <w:r w:rsidR="00E0593C">
        <w:rPr>
          <w:rFonts w:cs="Times New Roman"/>
          <w:szCs w:val="24"/>
        </w:rPr>
        <w:t>la</w:t>
      </w:r>
      <w:proofErr w:type="spellEnd"/>
      <w:r w:rsidR="00E0593C">
        <w:rPr>
          <w:rFonts w:cs="Times New Roman"/>
          <w:szCs w:val="24"/>
        </w:rPr>
        <w:t xml:space="preserve"> M</w:t>
      </w:r>
      <w:r w:rsidRPr="00832F14">
        <w:rPr>
          <w:rFonts w:cs="Times New Roman"/>
          <w:szCs w:val="24"/>
        </w:rPr>
        <w:t>er</w:t>
      </w:r>
      <w:r w:rsidR="00E0593C">
        <w:rPr>
          <w:rFonts w:cs="Times New Roman"/>
          <w:szCs w:val="24"/>
        </w:rPr>
        <w:t xml:space="preserve">. </w:t>
      </w:r>
      <w:proofErr w:type="spellStart"/>
      <w:r w:rsidR="00E0593C">
        <w:rPr>
          <w:rFonts w:cs="Times New Roman"/>
          <w:szCs w:val="24"/>
        </w:rPr>
        <w:t>Convenion</w:t>
      </w:r>
      <w:proofErr w:type="spellEnd"/>
      <w:r w:rsidRPr="00832F14">
        <w:rPr>
          <w:rFonts w:cs="Times New Roman"/>
          <w:szCs w:val="24"/>
        </w:rPr>
        <w:t xml:space="preserve"> </w:t>
      </w:r>
      <w:proofErr w:type="spellStart"/>
      <w:r w:rsidRPr="00832F14">
        <w:rPr>
          <w:rFonts w:cs="Times New Roman"/>
          <w:szCs w:val="24"/>
        </w:rPr>
        <w:t>sur</w:t>
      </w:r>
      <w:proofErr w:type="spellEnd"/>
      <w:r w:rsidRPr="00832F14">
        <w:rPr>
          <w:rFonts w:cs="Times New Roman"/>
          <w:szCs w:val="24"/>
        </w:rPr>
        <w:t xml:space="preserve"> </w:t>
      </w:r>
      <w:proofErr w:type="spellStart"/>
      <w:r w:rsidRPr="00832F14">
        <w:rPr>
          <w:rFonts w:cs="Times New Roman"/>
          <w:szCs w:val="24"/>
        </w:rPr>
        <w:t>la</w:t>
      </w:r>
      <w:proofErr w:type="spellEnd"/>
      <w:r w:rsidRPr="00832F14">
        <w:rPr>
          <w:rFonts w:cs="Times New Roman"/>
          <w:szCs w:val="24"/>
        </w:rPr>
        <w:t xml:space="preserve"> </w:t>
      </w:r>
      <w:proofErr w:type="spellStart"/>
      <w:r w:rsidR="00E0593C">
        <w:rPr>
          <w:rFonts w:cs="Times New Roman"/>
          <w:szCs w:val="24"/>
        </w:rPr>
        <w:t>Diversité</w:t>
      </w:r>
      <w:proofErr w:type="spellEnd"/>
      <w:r w:rsidR="00E0593C">
        <w:rPr>
          <w:rFonts w:cs="Times New Roman"/>
          <w:szCs w:val="24"/>
        </w:rPr>
        <w:t xml:space="preserve"> </w:t>
      </w:r>
      <w:proofErr w:type="spellStart"/>
      <w:r w:rsidR="00E0593C">
        <w:rPr>
          <w:rFonts w:cs="Times New Roman"/>
          <w:szCs w:val="24"/>
        </w:rPr>
        <w:t>Biologique</w:t>
      </w:r>
      <w:proofErr w:type="spellEnd"/>
      <w:r w:rsidR="00E0593C">
        <w:rPr>
          <w:rFonts w:cs="Times New Roman"/>
          <w:szCs w:val="24"/>
        </w:rPr>
        <w:t xml:space="preserve">. </w:t>
      </w:r>
      <w:proofErr w:type="spellStart"/>
      <w:r w:rsidR="00E0593C">
        <w:rPr>
          <w:rFonts w:cs="Times New Roman"/>
          <w:szCs w:val="24"/>
        </w:rPr>
        <w:t>D</w:t>
      </w:r>
      <w:r w:rsidRPr="00832F14">
        <w:rPr>
          <w:rFonts w:cs="Times New Roman"/>
          <w:szCs w:val="24"/>
        </w:rPr>
        <w:t>roits</w:t>
      </w:r>
      <w:proofErr w:type="spellEnd"/>
      <w:r w:rsidRPr="00832F14">
        <w:rPr>
          <w:rFonts w:cs="Times New Roman"/>
          <w:szCs w:val="24"/>
        </w:rPr>
        <w:t xml:space="preserve"> </w:t>
      </w:r>
      <w:proofErr w:type="spellStart"/>
      <w:r w:rsidRPr="00832F14">
        <w:rPr>
          <w:rFonts w:cs="Times New Roman"/>
          <w:szCs w:val="24"/>
        </w:rPr>
        <w:t>souverains</w:t>
      </w:r>
      <w:proofErr w:type="spellEnd"/>
      <w:r w:rsidRPr="00832F14">
        <w:rPr>
          <w:rFonts w:cs="Times New Roman"/>
          <w:szCs w:val="24"/>
        </w:rPr>
        <w:t xml:space="preserve"> </w:t>
      </w:r>
      <w:proofErr w:type="spellStart"/>
      <w:r w:rsidRPr="00832F14">
        <w:rPr>
          <w:rFonts w:cs="Times New Roman"/>
          <w:szCs w:val="24"/>
        </w:rPr>
        <w:t>sur</w:t>
      </w:r>
      <w:proofErr w:type="spellEnd"/>
      <w:r w:rsidRPr="00832F14">
        <w:rPr>
          <w:rFonts w:cs="Times New Roman"/>
          <w:szCs w:val="24"/>
        </w:rPr>
        <w:t xml:space="preserve"> </w:t>
      </w:r>
      <w:proofErr w:type="spellStart"/>
      <w:r w:rsidRPr="00832F14">
        <w:rPr>
          <w:rFonts w:cs="Times New Roman"/>
          <w:szCs w:val="24"/>
        </w:rPr>
        <w:t>les</w:t>
      </w:r>
      <w:proofErr w:type="spellEnd"/>
      <w:r w:rsidRPr="00832F14">
        <w:rPr>
          <w:rFonts w:cs="Times New Roman"/>
          <w:szCs w:val="24"/>
        </w:rPr>
        <w:t xml:space="preserve"> </w:t>
      </w:r>
      <w:proofErr w:type="spellStart"/>
      <w:r w:rsidRPr="00832F14">
        <w:rPr>
          <w:rFonts w:cs="Times New Roman"/>
          <w:szCs w:val="24"/>
        </w:rPr>
        <w:t>ressources</w:t>
      </w:r>
      <w:proofErr w:type="spellEnd"/>
      <w:r w:rsidRPr="00832F14">
        <w:rPr>
          <w:rFonts w:cs="Times New Roman"/>
          <w:szCs w:val="24"/>
        </w:rPr>
        <w:t xml:space="preserve"> </w:t>
      </w:r>
      <w:proofErr w:type="spellStart"/>
      <w:r w:rsidRPr="00832F14">
        <w:rPr>
          <w:rFonts w:cs="Times New Roman"/>
          <w:szCs w:val="24"/>
        </w:rPr>
        <w:t>naturelles</w:t>
      </w:r>
      <w:proofErr w:type="spellEnd"/>
      <w:r w:rsidRPr="00832F14">
        <w:rPr>
          <w:rFonts w:cs="Times New Roman"/>
          <w:szCs w:val="24"/>
        </w:rPr>
        <w:t>.</w:t>
      </w:r>
    </w:p>
    <w:p w14:paraId="1B65C878" w14:textId="77777777" w:rsidR="005421C0" w:rsidRDefault="005421C0" w:rsidP="0011593D">
      <w:pPr>
        <w:ind w:firstLine="0"/>
        <w:rPr>
          <w:rFonts w:cs="Times New Roman"/>
          <w:b/>
          <w:szCs w:val="24"/>
        </w:rPr>
      </w:pPr>
    </w:p>
    <w:p w14:paraId="2AC87591" w14:textId="77777777" w:rsidR="005421C0" w:rsidRDefault="005421C0" w:rsidP="0011593D">
      <w:pPr>
        <w:ind w:firstLine="0"/>
        <w:rPr>
          <w:rFonts w:cs="Times New Roman"/>
          <w:b/>
          <w:szCs w:val="24"/>
        </w:rPr>
      </w:pPr>
      <w:r>
        <w:rPr>
          <w:rFonts w:cs="Times New Roman"/>
          <w:b/>
          <w:szCs w:val="24"/>
        </w:rPr>
        <w:t>INTRODUÇÃO</w:t>
      </w:r>
    </w:p>
    <w:p w14:paraId="67530A93" w14:textId="77777777" w:rsidR="005421C0" w:rsidRPr="00344937" w:rsidRDefault="005421C0" w:rsidP="008B7044">
      <w:pPr>
        <w:spacing w:line="240" w:lineRule="auto"/>
        <w:ind w:firstLine="0"/>
        <w:rPr>
          <w:rFonts w:cs="Times New Roman"/>
          <w:b/>
          <w:szCs w:val="24"/>
        </w:rPr>
      </w:pPr>
    </w:p>
    <w:p w14:paraId="77C98D81" w14:textId="77777777" w:rsidR="0059227A" w:rsidRDefault="0059227A" w:rsidP="00F60235">
      <w:pPr>
        <w:ind w:firstLine="709"/>
      </w:pPr>
      <w:r w:rsidRPr="0059227A">
        <w:t>A Convenção das Nações Unidas sobre Direito do Mar é considerada um dos grandes avanços do direito internacional do século XX, a qual, diante de sua extensão (os usos de toda a superfície terrestre coberta pelos mares) e dos problemas preexistentes (ausência de normas aplicáveis ao mar e de instituições específicas para resolver conflitos de interesses), alcançou um consenso jamais visto no trato das questões relacionadas ao mar.</w:t>
      </w:r>
      <w:r w:rsidRPr="0059227A">
        <w:rPr>
          <w:vertAlign w:val="superscript"/>
        </w:rPr>
        <w:footnoteReference w:id="3"/>
      </w:r>
      <w:r w:rsidRPr="0059227A">
        <w:t xml:space="preserve"> </w:t>
      </w:r>
    </w:p>
    <w:p w14:paraId="0A46817B" w14:textId="77777777" w:rsidR="003B0BF7" w:rsidRDefault="003B0BF7" w:rsidP="00F60235">
      <w:pPr>
        <w:ind w:firstLine="709"/>
      </w:pPr>
      <w:r>
        <w:t>Em relação ao consenso obtido especificamente quanto às delimitações dos limites das zonas marinhas</w:t>
      </w:r>
      <w:r w:rsidR="003A779B">
        <w:t xml:space="preserve">, a discussão sobre a existência da zona econômica exclusiva e a largura do mar territorial envolvia </w:t>
      </w:r>
      <w:r w:rsidR="00DA6589">
        <w:t xml:space="preserve">sobremaneira a questão sobre a gestão e a exploração dos recursos naturais dessas áreas e o conflito entre Estados desenvolvidos e subdesenvolvidos. </w:t>
      </w:r>
    </w:p>
    <w:p w14:paraId="4DE209A6" w14:textId="77777777" w:rsidR="00DA6589" w:rsidRDefault="00DA6589" w:rsidP="00F60235">
      <w:pPr>
        <w:ind w:firstLine="709"/>
      </w:pPr>
      <w:r>
        <w:t xml:space="preserve">De forma bastante similar, as negociações para a Convenção sobre Diversidade Biológica envolveram a disputa </w:t>
      </w:r>
      <w:r w:rsidR="00A017AE">
        <w:t xml:space="preserve">entre os Estados </w:t>
      </w:r>
      <w:r>
        <w:t xml:space="preserve">pelos recursos da biodiversidade. Com efeito, as posições antagônicas </w:t>
      </w:r>
      <w:r w:rsidR="00E93C59">
        <w:t>entre aqueles que defendiam que a biodiversidade seria patrimônio comum da humanidade e aqueles que pugnavam pelos direitos soberanos dos Estados provedores da biodiversidade também representavam, em suma, a divergência de interesses entre os países desenvolvidos (detentores de instrumentos e recursos para desenvolvimento de biotecnologias) e países em desenvolvimento (detentores de notável biodiversidade).</w:t>
      </w:r>
      <w:r w:rsidR="00A017AE">
        <w:rPr>
          <w:rStyle w:val="FootnoteReference"/>
        </w:rPr>
        <w:footnoteReference w:id="4"/>
      </w:r>
      <w:r w:rsidR="00E93C59">
        <w:t xml:space="preserve"> </w:t>
      </w:r>
    </w:p>
    <w:p w14:paraId="73990775" w14:textId="77777777" w:rsidR="00DF3929" w:rsidRPr="006531C1" w:rsidRDefault="00CA7713" w:rsidP="00F60235">
      <w:pPr>
        <w:ind w:firstLine="709"/>
      </w:pPr>
      <w:r>
        <w:t>Dessa forma, a discussão referente à soberania dos Estados sobre seus recursos naturais projetou-se em ambas as Convenções, notadamente diante das diferenças entre Estados desenvolvidos e em desenvolvimento</w:t>
      </w:r>
      <w:r w:rsidR="00773066">
        <w:t xml:space="preserve">, tanto em relação às suas distintas condições naturais quanto às díspares capacidades </w:t>
      </w:r>
      <w:r w:rsidR="00773066" w:rsidRPr="006531C1">
        <w:t xml:space="preserve">tecnológicas para o aproveitamento desses recursos. </w:t>
      </w:r>
    </w:p>
    <w:p w14:paraId="50C011C2" w14:textId="77777777" w:rsidR="0050617B" w:rsidRDefault="00773066" w:rsidP="00F60235">
      <w:pPr>
        <w:ind w:firstLine="709"/>
      </w:pPr>
      <w:r w:rsidRPr="006531C1">
        <w:t xml:space="preserve">Com efeito, não obstante </w:t>
      </w:r>
      <w:r w:rsidR="0032511A">
        <w:t>o grande número de</w:t>
      </w:r>
      <w:r w:rsidRPr="006531C1">
        <w:t xml:space="preserve"> países em desenvolvimento </w:t>
      </w:r>
      <w:r w:rsidR="0032511A">
        <w:t>que são ric</w:t>
      </w:r>
      <w:r w:rsidRPr="006531C1">
        <w:t>os em recursos naturais</w:t>
      </w:r>
      <w:r w:rsidR="0032511A">
        <w:rPr>
          <w:rStyle w:val="FootnoteReference"/>
        </w:rPr>
        <w:footnoteReference w:id="5"/>
      </w:r>
      <w:r w:rsidRPr="006531C1">
        <w:t>, não há na mesma</w:t>
      </w:r>
      <w:r>
        <w:t xml:space="preserve"> medida a</w:t>
      </w:r>
      <w:r w:rsidR="00E83199">
        <w:t xml:space="preserve"> sua</w:t>
      </w:r>
      <w:r>
        <w:t xml:space="preserve"> capacidade tecnológica para o </w:t>
      </w:r>
      <w:r>
        <w:lastRenderedPageBreak/>
        <w:t xml:space="preserve">adequado aproveitamento desses recursos. </w:t>
      </w:r>
      <w:r w:rsidR="0050617B">
        <w:t xml:space="preserve">Quando tais recursos naturais consistem nos recursos genéticos marinhos, a questão se agrava, uma vez que o desenvolvimento de biotecnologias </w:t>
      </w:r>
      <w:r w:rsidR="008A6140">
        <w:t>marinhas demanda tecnologia oceanográfica</w:t>
      </w:r>
      <w:r w:rsidR="0050617B">
        <w:t xml:space="preserve"> e </w:t>
      </w:r>
      <w:r w:rsidR="0050617B" w:rsidRPr="00497A4F">
        <w:rPr>
          <w:i/>
        </w:rPr>
        <w:t>expertise</w:t>
      </w:r>
      <w:r w:rsidR="0050617B">
        <w:t xml:space="preserve"> laboratorial e científica</w:t>
      </w:r>
      <w:r w:rsidR="00497A4F">
        <w:t xml:space="preserve"> específicas que tornam a utilização da biodiversidade marinha um processo possível para poucos países.</w:t>
      </w:r>
      <w:r w:rsidR="00497A4F">
        <w:rPr>
          <w:rStyle w:val="FootnoteReference"/>
        </w:rPr>
        <w:footnoteReference w:id="6"/>
      </w:r>
      <w:r w:rsidR="00497A4F">
        <w:t xml:space="preserve">  </w:t>
      </w:r>
    </w:p>
    <w:p w14:paraId="73761BDC" w14:textId="77777777" w:rsidR="0096455A" w:rsidRDefault="0096455A" w:rsidP="00F60235">
      <w:pPr>
        <w:ind w:firstLine="709"/>
      </w:pPr>
      <w:r>
        <w:t xml:space="preserve">Nessa perspectiva, é cabível a análise sobre os direitos soberanos dos Estados provedores de biodiversidade sobre seus recursos genéticos no âmbito do regime internacional da biodiversidade e sobre os direitos do Estados costeiros sobre seus recursos marinhos vivos no âmbito do regime do direito do mar, a fim de verificar se há convergência </w:t>
      </w:r>
      <w:r w:rsidR="00DF3929">
        <w:t xml:space="preserve">entre esses regimes. A harmonia entre </w:t>
      </w:r>
      <w:r w:rsidR="00281C84">
        <w:t>essas</w:t>
      </w:r>
      <w:r w:rsidR="00DF3929">
        <w:t xml:space="preserve"> normas referentes à soberania sobre recursos naturais pode propiciar </w:t>
      </w:r>
      <w:r>
        <w:t>a formação de um regime internacional de acesso e repartição de benefícios dos recursos genéticos marinhos</w:t>
      </w:r>
      <w:r w:rsidR="00DF3929">
        <w:t xml:space="preserve"> apto a tornar a utilização e o aproveitamento desses recursos mais equilibrado </w:t>
      </w:r>
      <w:r w:rsidR="00532D7F">
        <w:t xml:space="preserve">para os países desenvolvidos e em desenvolvimento. </w:t>
      </w:r>
    </w:p>
    <w:p w14:paraId="1517C5B4" w14:textId="77777777" w:rsidR="006517A7" w:rsidRPr="00344937" w:rsidRDefault="006517A7" w:rsidP="00F60235">
      <w:pPr>
        <w:ind w:firstLine="709"/>
        <w:rPr>
          <w:rFonts w:cs="Times New Roman"/>
          <w:b/>
          <w:szCs w:val="24"/>
        </w:rPr>
      </w:pPr>
    </w:p>
    <w:p w14:paraId="4C084AC1" w14:textId="77777777" w:rsidR="00337291" w:rsidRPr="00FF3A3B" w:rsidRDefault="00FF3A3B" w:rsidP="00C307EE">
      <w:pPr>
        <w:ind w:firstLine="0"/>
        <w:rPr>
          <w:rFonts w:cs="Times New Roman"/>
          <w:b/>
          <w:szCs w:val="24"/>
        </w:rPr>
      </w:pPr>
      <w:r w:rsidRPr="00FF3A3B">
        <w:rPr>
          <w:rFonts w:cs="Times New Roman"/>
          <w:b/>
          <w:szCs w:val="24"/>
        </w:rPr>
        <w:t xml:space="preserve">1 O DIREITO DO MAR E A BIODIVERSIDADE MARINHA: A SOBERANIA DOS ESTADOS SOBRE OS RECURSOS MARINHOS </w:t>
      </w:r>
    </w:p>
    <w:p w14:paraId="7528A913" w14:textId="77777777" w:rsidR="0058192E" w:rsidRPr="00344937" w:rsidRDefault="0058192E" w:rsidP="00F60235">
      <w:pPr>
        <w:ind w:firstLine="709"/>
      </w:pPr>
    </w:p>
    <w:p w14:paraId="33EB2B60" w14:textId="77777777" w:rsidR="00D53CEC" w:rsidRPr="00344937" w:rsidRDefault="0058192E" w:rsidP="00F60235">
      <w:pPr>
        <w:ind w:firstLine="709"/>
      </w:pPr>
      <w:r w:rsidRPr="00344937">
        <w:t xml:space="preserve">Os mares foram objeto de diversas disputas entre os Estados através dos séculos, </w:t>
      </w:r>
      <w:r w:rsidR="007606AB" w:rsidRPr="00344937">
        <w:t xml:space="preserve">em </w:t>
      </w:r>
      <w:r w:rsidR="00774AA7">
        <w:t xml:space="preserve">conflitos </w:t>
      </w:r>
      <w:r w:rsidRPr="00344937">
        <w:t xml:space="preserve">que se referiam ora às liberdades de alto mar ora à exploração de recursos marinhos. </w:t>
      </w:r>
      <w:r w:rsidR="00D53CEC" w:rsidRPr="00344937">
        <w:t>Como aponta Rangel, “[...] têm os mares historicamente realizado dupla função: a de meio de comunicação entre homens e povos e a de reservatório de recursos naturais, tanto vivos como não vivos.”</w:t>
      </w:r>
      <w:r w:rsidR="00D53CEC" w:rsidRPr="00344937">
        <w:rPr>
          <w:rStyle w:val="FootnoteReference"/>
        </w:rPr>
        <w:footnoteReference w:id="7"/>
      </w:r>
      <w:r w:rsidR="007606AB" w:rsidRPr="00344937">
        <w:t xml:space="preserve"> Com efeito, contemporaneamente, devido ao crescente potencial econômico dos recursos marinhos, as principais preocupações voltam-se ao mar como fonte de recursos naturais.</w:t>
      </w:r>
    </w:p>
    <w:p w14:paraId="5FEBC3E3" w14:textId="77777777" w:rsidR="0022282D" w:rsidRPr="00344937" w:rsidRDefault="0022282D" w:rsidP="00F60235">
      <w:pPr>
        <w:ind w:firstLine="709"/>
      </w:pPr>
      <w:r>
        <w:t>Nessa perspectiva</w:t>
      </w:r>
      <w:r w:rsidR="006517A7">
        <w:t>,</w:t>
      </w:r>
      <w:r>
        <w:t xml:space="preserve"> a ausência de regras claras que permitissem uma gestão racional dos usos dos mares e dos recursos oceânicos</w:t>
      </w:r>
      <w:r>
        <w:rPr>
          <w:rStyle w:val="FootnoteReference"/>
        </w:rPr>
        <w:footnoteReference w:id="8"/>
      </w:r>
      <w:r>
        <w:t xml:space="preserve"> gerava uma instabilidade que culminava, por vezes, em </w:t>
      </w:r>
      <w:r w:rsidR="00B55587">
        <w:t xml:space="preserve">medidas </w:t>
      </w:r>
      <w:r>
        <w:t xml:space="preserve">de cunho unilateral de alguns Estados quanto à medida de seus mares territoriais e plataformas continentais. </w:t>
      </w:r>
      <w:r w:rsidR="00DA0A0A">
        <w:t>Como exemplo,</w:t>
      </w:r>
      <w:r>
        <w:t xml:space="preserve"> </w:t>
      </w:r>
      <w:r w:rsidR="00B55587">
        <w:t xml:space="preserve">a declaração do Presidente Harry Truman </w:t>
      </w:r>
      <w:r w:rsidR="00DA0A0A">
        <w:t xml:space="preserve">em 1945 reivindicando o exclusivo controle dos Estados Unidos sobre os recursos </w:t>
      </w:r>
      <w:r w:rsidR="00DA0A0A">
        <w:lastRenderedPageBreak/>
        <w:t xml:space="preserve">naturais encontrados em sua plataforma continental, a qual abriu um precedente para que outros países </w:t>
      </w:r>
      <w:r w:rsidR="00EB40C8">
        <w:t>também declarassem o domínio sobre seus recursos marinhos,</w:t>
      </w:r>
      <w:r w:rsidR="00FF63A0">
        <w:rPr>
          <w:rStyle w:val="FootnoteReference"/>
        </w:rPr>
        <w:footnoteReference w:id="9"/>
      </w:r>
      <w:r w:rsidR="00EB40C8">
        <w:t xml:space="preserve"> inclusive </w:t>
      </w:r>
      <w:r w:rsidR="00CD166B">
        <w:t>o Brasil, que reconheceu que a largura de seu mar territorial era de 200 milhas marítimas em 1970.</w:t>
      </w:r>
      <w:r w:rsidR="00CD166B">
        <w:rPr>
          <w:rStyle w:val="FootnoteReference"/>
        </w:rPr>
        <w:footnoteReference w:id="10"/>
      </w:r>
      <w:r w:rsidR="00CD166B">
        <w:t xml:space="preserve"> </w:t>
      </w:r>
    </w:p>
    <w:p w14:paraId="72C6B646" w14:textId="77777777" w:rsidR="00586C76" w:rsidRDefault="00D1194E" w:rsidP="00F60235">
      <w:pPr>
        <w:ind w:firstLine="709"/>
      </w:pPr>
      <w:r w:rsidRPr="00344937">
        <w:t xml:space="preserve">A Convenção das Nações Unidas sobre Direito do Mar trouxe o arcabouço legal apto a pôr fim na falta de segurança jurídica que pairava sobre </w:t>
      </w:r>
      <w:r w:rsidR="00B461A7" w:rsidRPr="00344937">
        <w:t>questões como qual seria o Estado com direitos soberanos sobre recursos naturais encontrados em determinado espaço marítimo</w:t>
      </w:r>
      <w:r w:rsidR="00E57FDA" w:rsidRPr="00344937">
        <w:t xml:space="preserve">. </w:t>
      </w:r>
    </w:p>
    <w:p w14:paraId="4C4BA153" w14:textId="77777777" w:rsidR="008D7F3C" w:rsidRPr="00344937" w:rsidRDefault="008D7F3C" w:rsidP="00F60235">
      <w:pPr>
        <w:ind w:firstLine="709"/>
      </w:pPr>
      <w:r>
        <w:t xml:space="preserve">Como afirma </w:t>
      </w:r>
      <w:proofErr w:type="spellStart"/>
      <w:r w:rsidRPr="008D7F3C">
        <w:t>Wertenbaker</w:t>
      </w:r>
      <w:proofErr w:type="spellEnd"/>
      <w:r>
        <w:t>,</w:t>
      </w:r>
      <w:r w:rsidR="00487962">
        <w:rPr>
          <w:rStyle w:val="FootnoteReference"/>
        </w:rPr>
        <w:footnoteReference w:id="11"/>
      </w:r>
      <w:r>
        <w:t xml:space="preserve"> com uma agenda de negociações ambiciosa, diante do número de problemas a serem resolvidos (alguns com pouco </w:t>
      </w:r>
      <w:r w:rsidR="00487962">
        <w:t xml:space="preserve">entendimento no início, como </w:t>
      </w:r>
      <w:r>
        <w:t xml:space="preserve">a demarcação dos espaços, a passagem por estreitos, </w:t>
      </w:r>
      <w:r w:rsidR="00487962">
        <w:t xml:space="preserve">a poluição oriunda de navios, o controle sobre os recursos marinhos), a III Conferência </w:t>
      </w:r>
      <w:r w:rsidR="006517A7">
        <w:t xml:space="preserve">das Nações Unidas sobre Direito do Mar </w:t>
      </w:r>
      <w:r w:rsidR="00487962">
        <w:t>acabou assumindo o caráter de uma assembleia constituinte dos mares. Ressalta ainda que “</w:t>
      </w:r>
      <w:r w:rsidR="006517A7">
        <w:t>s</w:t>
      </w:r>
      <w:r w:rsidR="00487962" w:rsidRPr="00487962">
        <w:t xml:space="preserve">eu objetivo era trazer ordem e lei </w:t>
      </w:r>
      <w:r w:rsidR="00487962">
        <w:t xml:space="preserve">onde </w:t>
      </w:r>
      <w:r w:rsidR="00487962" w:rsidRPr="00487962">
        <w:t xml:space="preserve">não existia ou onde os costumes não eram mais respeitados e </w:t>
      </w:r>
      <w:r w:rsidR="00487962">
        <w:t>os Estados</w:t>
      </w:r>
      <w:r w:rsidR="00487962" w:rsidRPr="00487962">
        <w:t xml:space="preserve"> tinham começado a </w:t>
      </w:r>
      <w:r w:rsidR="00487962">
        <w:t>disputar entre si”</w:t>
      </w:r>
      <w:r w:rsidR="00487962">
        <w:rPr>
          <w:rStyle w:val="FootnoteReference"/>
        </w:rPr>
        <w:footnoteReference w:id="12"/>
      </w:r>
      <w:r w:rsidR="00487962">
        <w:t xml:space="preserve"> </w:t>
      </w:r>
      <w:r w:rsidR="00487962" w:rsidRPr="00FF3A3B">
        <w:t>(tradução livre)</w:t>
      </w:r>
    </w:p>
    <w:p w14:paraId="0C78DDC6" w14:textId="77777777" w:rsidR="00687952" w:rsidRPr="00344937" w:rsidRDefault="00F06089" w:rsidP="00F60235">
      <w:pPr>
        <w:ind w:firstLine="709"/>
      </w:pPr>
      <w:r w:rsidRPr="00344937">
        <w:t>A</w:t>
      </w:r>
      <w:r w:rsidR="003511F3" w:rsidRPr="00344937">
        <w:t xml:space="preserve">nteriormente à CNUDM (surgida na </w:t>
      </w:r>
      <w:r w:rsidR="00EA6760" w:rsidRPr="00344937">
        <w:t>III</w:t>
      </w:r>
      <w:r w:rsidR="003511F3" w:rsidRPr="00344937">
        <w:t xml:space="preserve"> Conferência das Nações Unidas sobre Direito do Mar) foram realizadas outras duas </w:t>
      </w:r>
      <w:r w:rsidRPr="00344937">
        <w:t xml:space="preserve">Conferências, em 1958 e 1960, </w:t>
      </w:r>
      <w:r w:rsidR="00EA6760" w:rsidRPr="00344937">
        <w:t xml:space="preserve">as quais, entretanto, não resultaram em </w:t>
      </w:r>
      <w:r w:rsidR="007316F0" w:rsidRPr="00344937">
        <w:t>consideráveis</w:t>
      </w:r>
      <w:r w:rsidR="00EA6760" w:rsidRPr="00344937">
        <w:t xml:space="preserve"> avanços no trato da matéria. A I Conferência, realizada em Genebra em 1958, resultou em quatro Convenções: sobre mar territorial e zona contígua; sobre alto mar; sobre pesca e conservação dos recursos biológicos do mar e sobre plataforma continental. </w:t>
      </w:r>
      <w:r w:rsidR="00E920BC" w:rsidRPr="00344937">
        <w:t>Já a II Conferência não resultou na adoção de texto algum.</w:t>
      </w:r>
    </w:p>
    <w:p w14:paraId="13E0A8A2" w14:textId="77777777" w:rsidR="00E920BC" w:rsidRPr="00344937" w:rsidRDefault="007316F0" w:rsidP="00F60235">
      <w:pPr>
        <w:ind w:firstLine="709"/>
      </w:pPr>
      <w:r w:rsidRPr="00344937">
        <w:t>A I Conferência não resolveu alguns problemas fundamentais, como qual seria a medida do mar territorial e os limites da plataforma continental (permitia que se prolongasse até onde a profundidade das águas sobrejacentes permita a exploração dos recursos naturais).</w:t>
      </w:r>
      <w:r w:rsidRPr="00344937">
        <w:rPr>
          <w:rStyle w:val="FootnoteReference"/>
        </w:rPr>
        <w:footnoteReference w:id="13"/>
      </w:r>
      <w:r w:rsidR="00EE5529" w:rsidRPr="00344937">
        <w:t xml:space="preserve"> </w:t>
      </w:r>
      <w:r w:rsidR="00911106">
        <w:t>Mais</w:t>
      </w:r>
      <w:r w:rsidR="0000458A" w:rsidRPr="00344937">
        <w:t xml:space="preserve"> da metade dos Estados não aderiu às Convenções de 1958, havendo críticas no sentido de que os textos traziam vantagens apenas </w:t>
      </w:r>
      <w:r w:rsidR="00687952" w:rsidRPr="00344937">
        <w:t xml:space="preserve">às grandes potências, não beneficiando </w:t>
      </w:r>
      <w:r w:rsidR="00687952" w:rsidRPr="00344937">
        <w:lastRenderedPageBreak/>
        <w:t>os Estados em desenvolvimento.</w:t>
      </w:r>
      <w:r w:rsidR="0056375D" w:rsidRPr="00344937">
        <w:rPr>
          <w:rStyle w:val="FootnoteReference"/>
        </w:rPr>
        <w:footnoteReference w:id="14"/>
      </w:r>
      <w:r w:rsidR="0000458A" w:rsidRPr="00344937">
        <w:t xml:space="preserve"> </w:t>
      </w:r>
      <w:r w:rsidR="00E920BC" w:rsidRPr="00344937">
        <w:t>Com efeito, “Após a Segunda Guerra Mundial, novos agentes e parceiros surgiram no cenário mundial, em razão da descolonização e do aparecimento de novos Estados. Estes, não tendo participado das negociações anteriores, não se julgavam obrigados a aceitá-las.”</w:t>
      </w:r>
      <w:r w:rsidR="00E920BC" w:rsidRPr="00344937">
        <w:rPr>
          <w:rStyle w:val="FootnoteReference"/>
        </w:rPr>
        <w:footnoteReference w:id="15"/>
      </w:r>
    </w:p>
    <w:p w14:paraId="2CB20F11" w14:textId="77777777" w:rsidR="009A4795" w:rsidRPr="00344937" w:rsidRDefault="0056375D" w:rsidP="00F60235">
      <w:pPr>
        <w:ind w:firstLine="709"/>
      </w:pPr>
      <w:r w:rsidRPr="00344937">
        <w:t>Nessa perspectiva, o contexto global</w:t>
      </w:r>
      <w:r w:rsidR="00E920BC" w:rsidRPr="00344937">
        <w:t xml:space="preserve"> na segunda metade do século XX</w:t>
      </w:r>
      <w:r w:rsidR="009A4795" w:rsidRPr="00344937">
        <w:t xml:space="preserve"> demandava que a definição de soluções para as questões do Direito do Mar resultasse de </w:t>
      </w:r>
      <w:r w:rsidR="00E77145" w:rsidRPr="00344937">
        <w:t xml:space="preserve">consenso quanto </w:t>
      </w:r>
      <w:r w:rsidR="00525D0B">
        <w:t xml:space="preserve">ao </w:t>
      </w:r>
      <w:r w:rsidR="009A4795" w:rsidRPr="00344937">
        <w:t xml:space="preserve">equilíbrio de </w:t>
      </w:r>
      <w:r w:rsidR="00E77145" w:rsidRPr="00344937">
        <w:t xml:space="preserve">interesses entre Estados desenvolvidos e em desenvolvimento. </w:t>
      </w:r>
      <w:r w:rsidR="00683F4D" w:rsidRPr="00344937">
        <w:t xml:space="preserve">Isso porque os diferentes níveis de desenvolvimento entre os países demandavam o atendimento a distintas reivindicações, notadamente quanto à exploração dos recursos marinhos. </w:t>
      </w:r>
    </w:p>
    <w:p w14:paraId="45F8CC34" w14:textId="77777777" w:rsidR="003034A9" w:rsidRDefault="003034A9" w:rsidP="00F60235">
      <w:pPr>
        <w:ind w:firstLine="709"/>
      </w:pPr>
      <w:r w:rsidRPr="00344937">
        <w:t xml:space="preserve">Destaca </w:t>
      </w:r>
      <w:proofErr w:type="spellStart"/>
      <w:r w:rsidRPr="00344937">
        <w:t>Queffelec</w:t>
      </w:r>
      <w:proofErr w:type="spellEnd"/>
      <w:r w:rsidRPr="00344937">
        <w:t xml:space="preserve"> que a vontade dos Estados em desenvolvimento de promover um reequilíbrio equitativo dos benefícios decorrentes da exploração dos recursos naturais mundiais está no cerne das negociações da </w:t>
      </w:r>
      <w:r w:rsidR="00683F4D" w:rsidRPr="00344937">
        <w:t xml:space="preserve">III Conferência das Nações Unidas sobre </w:t>
      </w:r>
      <w:r w:rsidRPr="00344937">
        <w:t>Direito do Mar.</w:t>
      </w:r>
      <w:r w:rsidRPr="00344937">
        <w:rPr>
          <w:vertAlign w:val="superscript"/>
        </w:rPr>
        <w:footnoteReference w:id="16"/>
      </w:r>
      <w:r w:rsidRPr="00344937">
        <w:t xml:space="preserve"> Diante da superioridade técnica de uns poucos Estados desenvolvidos que lhes permitiria obter os benefícios da </w:t>
      </w:r>
      <w:proofErr w:type="spellStart"/>
      <w:r w:rsidRPr="00344937">
        <w:t>comunitarização</w:t>
      </w:r>
      <w:proofErr w:type="spellEnd"/>
      <w:r w:rsidRPr="00344937">
        <w:t xml:space="preserve"> dos recursos (</w:t>
      </w:r>
      <w:r w:rsidRPr="00344937">
        <w:rPr>
          <w:i/>
        </w:rPr>
        <w:t>res nullius</w:t>
      </w:r>
      <w:r w:rsidRPr="00344937">
        <w:t xml:space="preserve">), </w:t>
      </w:r>
      <w:r w:rsidR="002A7B71">
        <w:t xml:space="preserve">a principal reivindicação </w:t>
      </w:r>
      <w:r w:rsidRPr="00344937">
        <w:t xml:space="preserve">dos Estados  </w:t>
      </w:r>
      <w:r w:rsidR="002A7B71">
        <w:t xml:space="preserve">em </w:t>
      </w:r>
      <w:r w:rsidRPr="00344937">
        <w:t xml:space="preserve">desenvolvimento foi a ampliação dos direitos soberanos dos Estados costeiros, </w:t>
      </w:r>
      <w:r w:rsidR="002A7B71">
        <w:t xml:space="preserve">com a outorga de </w:t>
      </w:r>
      <w:r w:rsidRPr="00344937">
        <w:t>diversas competências no mar territorial e na zona econômica exclusiva.</w:t>
      </w:r>
      <w:r w:rsidRPr="00344937">
        <w:rPr>
          <w:vertAlign w:val="superscript"/>
        </w:rPr>
        <w:footnoteReference w:id="17"/>
      </w:r>
    </w:p>
    <w:p w14:paraId="74BEB63D" w14:textId="77777777" w:rsidR="00133C75" w:rsidRPr="00344937" w:rsidRDefault="003034A9" w:rsidP="00F60235">
      <w:pPr>
        <w:ind w:firstLine="709"/>
      </w:pPr>
      <w:r w:rsidRPr="00344937">
        <w:t>No mesmo sentido, aduz Longo</w:t>
      </w:r>
      <w:r w:rsidRPr="00344937">
        <w:rPr>
          <w:vertAlign w:val="superscript"/>
        </w:rPr>
        <w:footnoteReference w:id="18"/>
      </w:r>
      <w:r w:rsidRPr="00344937">
        <w:t xml:space="preserve"> que a maioria dos Estados em desenvolvimento </w:t>
      </w:r>
      <w:r w:rsidR="009D1AEF">
        <w:t>(o chamado “</w:t>
      </w:r>
      <w:r w:rsidR="009D1AEF" w:rsidRPr="009D1AEF">
        <w:t>Grupo dos 77</w:t>
      </w:r>
      <w:r w:rsidR="009D1AEF">
        <w:t xml:space="preserve">”) </w:t>
      </w:r>
      <w:r w:rsidRPr="00344937">
        <w:t>era favorável à fixação de uma área além do mar territorial em que os Estados costeiros pudessem exercer direitos de caráter essencialmente econômico sobre os recursos exploráveis (zona econômica exclusiva).</w:t>
      </w:r>
      <w:r w:rsidR="00133C75" w:rsidRPr="00344937">
        <w:t xml:space="preserve"> Essa posição, denominada patrimonialista, garantiria que esses países tivessem o controle e a jurisdição sobre os recursos </w:t>
      </w:r>
      <w:r w:rsidR="00E6101B">
        <w:t xml:space="preserve">naturais </w:t>
      </w:r>
      <w:r w:rsidR="00133C75" w:rsidRPr="00344937">
        <w:t>marinhos dessa zona.</w:t>
      </w:r>
      <w:r w:rsidR="009D1AEF">
        <w:t xml:space="preserve"> </w:t>
      </w:r>
    </w:p>
    <w:p w14:paraId="536229B6" w14:textId="77777777" w:rsidR="00683F4D" w:rsidRPr="00344937" w:rsidRDefault="003034A9" w:rsidP="00F60235">
      <w:pPr>
        <w:ind w:firstLine="709"/>
      </w:pPr>
      <w:r w:rsidRPr="00344937">
        <w:t xml:space="preserve"> Essa posição se opunha à dos países marítimos conservadores da Europa Ocidental e </w:t>
      </w:r>
      <w:r w:rsidR="002A7B71">
        <w:t>d</w:t>
      </w:r>
      <w:r w:rsidRPr="00344937">
        <w:t>os Estados Unidos, para os quais seria mais vantajosa a designação de estreita faixa de mar territorial, sem qualquer outra área em que houvesse soberania dos Estados costeiros.</w:t>
      </w:r>
    </w:p>
    <w:p w14:paraId="77E70627" w14:textId="77777777" w:rsidR="003034A9" w:rsidRPr="00344937" w:rsidRDefault="003034A9" w:rsidP="00F60235">
      <w:pPr>
        <w:ind w:firstLine="709"/>
      </w:pPr>
      <w:r w:rsidRPr="00344937">
        <w:lastRenderedPageBreak/>
        <w:t xml:space="preserve">Tal divergência liga-se à maior capacidade tecnológica dos Estados desenvolvidos para a exploração dos recursos existentes em alto mar e nos fundos marinhos, em contraposição à necessidade de controle dos Estados costeiros em desenvolvimento sobre seus próprios recursos: </w:t>
      </w:r>
    </w:p>
    <w:p w14:paraId="74E3FA9B" w14:textId="77777777" w:rsidR="003034A9" w:rsidRPr="00344937" w:rsidRDefault="003034A9" w:rsidP="003034A9">
      <w:pPr>
        <w:spacing w:line="240" w:lineRule="auto"/>
      </w:pPr>
    </w:p>
    <w:p w14:paraId="6911F0A3" w14:textId="77777777" w:rsidR="003034A9" w:rsidRPr="00344937" w:rsidRDefault="003034A9" w:rsidP="00922141">
      <w:pPr>
        <w:spacing w:line="240" w:lineRule="auto"/>
        <w:ind w:left="2268" w:firstLine="0"/>
        <w:rPr>
          <w:sz w:val="20"/>
          <w:szCs w:val="20"/>
        </w:rPr>
      </w:pPr>
      <w:r w:rsidRPr="00344937">
        <w:rPr>
          <w:sz w:val="20"/>
          <w:szCs w:val="20"/>
        </w:rPr>
        <w:t xml:space="preserve">Nos debates da Conferência, identificavam-se duas correntes de opinião bem definidas. Uma procurava ampliar os direitos do Estado costeiro nas águas adjacentes a seu litoral e obter maior controle do alto-mar. Outra defendia a manutenção tanto de jurisdições estreitas para os Estados costeiros quanto das liberdades do alto-mar. </w:t>
      </w:r>
    </w:p>
    <w:p w14:paraId="70497F71" w14:textId="77777777" w:rsidR="003034A9" w:rsidRPr="00344937" w:rsidRDefault="003034A9" w:rsidP="00922141">
      <w:pPr>
        <w:spacing w:line="240" w:lineRule="auto"/>
        <w:ind w:left="2268" w:firstLine="0"/>
        <w:rPr>
          <w:sz w:val="20"/>
          <w:szCs w:val="20"/>
        </w:rPr>
      </w:pPr>
      <w:r w:rsidRPr="00344937">
        <w:rPr>
          <w:sz w:val="20"/>
          <w:szCs w:val="20"/>
        </w:rPr>
        <w:t>Mesmo quando as grandes potências e os conservadores passaram a admitir a existência de zonas econômicas, tudo fizeram para diminuir a autoridade do Estado costeiro e manter a liberdade dos mares.</w:t>
      </w:r>
      <w:r w:rsidRPr="00344937">
        <w:rPr>
          <w:sz w:val="20"/>
          <w:szCs w:val="20"/>
          <w:vertAlign w:val="superscript"/>
        </w:rPr>
        <w:footnoteReference w:id="19"/>
      </w:r>
    </w:p>
    <w:p w14:paraId="4EAB1746" w14:textId="77777777" w:rsidR="00344937" w:rsidRDefault="00344937" w:rsidP="00344937"/>
    <w:p w14:paraId="14A8B0C6" w14:textId="77777777" w:rsidR="00E6101B" w:rsidRDefault="00E6101B" w:rsidP="00F60235">
      <w:pPr>
        <w:ind w:firstLine="709"/>
      </w:pPr>
      <w:r>
        <w:t>Há que se ressaltar que o Brasil defendia posição ainda mais radical do que a dos patrimonialistas, defendendo a fixação de</w:t>
      </w:r>
      <w:r w:rsidR="000A4CA1">
        <w:t xml:space="preserve"> um</w:t>
      </w:r>
      <w:r w:rsidR="006333E8">
        <w:t xml:space="preserve"> largo</w:t>
      </w:r>
      <w:r>
        <w:t xml:space="preserve"> mar territorial de 200 milhas</w:t>
      </w:r>
      <w:r w:rsidR="00122413">
        <w:t xml:space="preserve"> marítimas</w:t>
      </w:r>
      <w:r>
        <w:t xml:space="preserve">, no qual o Estado costeiro exerceria plena soberania. Essa corrente </w:t>
      </w:r>
      <w:proofErr w:type="spellStart"/>
      <w:r>
        <w:t>territorialista</w:t>
      </w:r>
      <w:proofErr w:type="spellEnd"/>
      <w:r>
        <w:t xml:space="preserve">, também formada por </w:t>
      </w:r>
      <w:r w:rsidRPr="00E6101B">
        <w:t>Peru, Panamá</w:t>
      </w:r>
      <w:r>
        <w:t xml:space="preserve"> e Equador, defendia ampla jurisdição dos Estados sobre seu mar territorial, não apenas para a gestão dos recursos naturais.</w:t>
      </w:r>
      <w:r>
        <w:rPr>
          <w:rStyle w:val="FootnoteReference"/>
        </w:rPr>
        <w:footnoteReference w:id="20"/>
      </w:r>
    </w:p>
    <w:p w14:paraId="26925554" w14:textId="77777777" w:rsidR="00AA5946" w:rsidRDefault="00AA5946" w:rsidP="00F60235">
      <w:pPr>
        <w:ind w:firstLine="709"/>
      </w:pPr>
      <w:r>
        <w:t>Ao final</w:t>
      </w:r>
      <w:r w:rsidR="000A4CA1">
        <w:t xml:space="preserve"> da III Conferência</w:t>
      </w:r>
      <w:r>
        <w:t>, foi vitoriosa a posição patrimonialista, com a consagração da zona econômica exclusiva na Convenção sobre Direito do Mar</w:t>
      </w:r>
      <w:r w:rsidR="006333E8">
        <w:t>, atribuindo a gestão dos recursos marinhos exploráveis aos Estados costeiros</w:t>
      </w:r>
      <w:r w:rsidR="00122413">
        <w:t xml:space="preserve">. Atingiu-se o consenso nessa questão equilibrando-se os interesses de Estados desenvolvidos e Estados </w:t>
      </w:r>
      <w:r w:rsidR="00862CA3">
        <w:t>e</w:t>
      </w:r>
      <w:r w:rsidR="00122413">
        <w:t>m desenvolvimento</w:t>
      </w:r>
      <w:r w:rsidR="000A4CA1">
        <w:t xml:space="preserve">. Ou seja, </w:t>
      </w:r>
      <w:r w:rsidR="00122413">
        <w:t xml:space="preserve">por um lado, mantiveram-se as liberdades de navegação e </w:t>
      </w:r>
      <w:proofErr w:type="spellStart"/>
      <w:r w:rsidR="00122413">
        <w:t>sobrevôo</w:t>
      </w:r>
      <w:proofErr w:type="spellEnd"/>
      <w:r w:rsidR="00122413">
        <w:t xml:space="preserve"> na zona econômica exclusiva e fixou-se um mar territorial mais estreito, de 12 milhas marítimas</w:t>
      </w:r>
      <w:r w:rsidR="000A4CA1">
        <w:t>, atendendo interesses dos Estados desenvolvidos</w:t>
      </w:r>
      <w:r w:rsidR="008B3AAB">
        <w:t>; por outro lado nessa zona os Estados costeiros terão direitos soberanos para a gestão dos recursos naturais, notadamente em se</w:t>
      </w:r>
      <w:r w:rsidR="00862CA3">
        <w:t>u</w:t>
      </w:r>
      <w:r w:rsidR="008B3AAB">
        <w:t xml:space="preserve"> aspecto econômico</w:t>
      </w:r>
      <w:r w:rsidR="000A4CA1">
        <w:t>, alcançando êxito os Estados em desenvolvimento</w:t>
      </w:r>
      <w:r w:rsidR="008B3AAB">
        <w:t xml:space="preserve">. </w:t>
      </w:r>
    </w:p>
    <w:p w14:paraId="56E0303C" w14:textId="77777777" w:rsidR="00886DBC" w:rsidRDefault="00344937" w:rsidP="00F60235">
      <w:pPr>
        <w:ind w:firstLine="709"/>
      </w:pPr>
      <w:r>
        <w:t xml:space="preserve">Dessa forma, </w:t>
      </w:r>
      <w:r w:rsidR="0001461B">
        <w:t xml:space="preserve">a questão </w:t>
      </w:r>
      <w:r w:rsidR="000B2C6D">
        <w:t xml:space="preserve">da </w:t>
      </w:r>
      <w:r w:rsidR="0001461B">
        <w:t xml:space="preserve">soberania </w:t>
      </w:r>
      <w:r w:rsidR="00B653F5">
        <w:t>sobre os</w:t>
      </w:r>
      <w:r w:rsidR="0001461B">
        <w:t xml:space="preserve"> recursos marinhos esteve no cerne das discussões da III Co</w:t>
      </w:r>
      <w:r w:rsidR="00B653F5">
        <w:t>nferência sobre Direito do Mar</w:t>
      </w:r>
      <w:r w:rsidR="003E64C4">
        <w:t xml:space="preserve">, tendo em vista que esses recursos, sejam </w:t>
      </w:r>
      <w:r w:rsidR="0018576E">
        <w:t xml:space="preserve">os </w:t>
      </w:r>
      <w:r w:rsidR="003E64C4">
        <w:t>vivos ou</w:t>
      </w:r>
      <w:r w:rsidR="0018576E">
        <w:t xml:space="preserve"> os</w:t>
      </w:r>
      <w:r w:rsidR="003E64C4">
        <w:t xml:space="preserve"> não-vivos</w:t>
      </w:r>
      <w:r w:rsidR="0018576E">
        <w:t>,</w:t>
      </w:r>
      <w:r w:rsidR="003E64C4">
        <w:t xml:space="preserve"> já eram vistos como dotados de </w:t>
      </w:r>
      <w:r w:rsidR="008B5928">
        <w:t xml:space="preserve">relevante </w:t>
      </w:r>
      <w:r w:rsidR="003E64C4">
        <w:t xml:space="preserve">potencial econômico. </w:t>
      </w:r>
      <w:r w:rsidR="008B5928" w:rsidRPr="008B5928">
        <w:t>Os conhecimentos científicos e as inovações tecnológicas alcançadas no século XX</w:t>
      </w:r>
      <w:r w:rsidR="008B5928">
        <w:t xml:space="preserve"> permitiram que a CNUDM </w:t>
      </w:r>
      <w:r w:rsidR="00A12CD0">
        <w:t xml:space="preserve">fosse negociada dentro da perspectiva </w:t>
      </w:r>
      <w:r w:rsidR="00886DBC">
        <w:t xml:space="preserve">dos interesses dos Estados nos recursos estratégicos conhecidos àquele momento. </w:t>
      </w:r>
    </w:p>
    <w:p w14:paraId="71A75AE4" w14:textId="77777777" w:rsidR="00AA3A13" w:rsidRDefault="00886DBC" w:rsidP="00F60235">
      <w:pPr>
        <w:ind w:firstLine="709"/>
      </w:pPr>
      <w:r>
        <w:lastRenderedPageBreak/>
        <w:t xml:space="preserve">Como aponta </w:t>
      </w:r>
      <w:proofErr w:type="spellStart"/>
      <w:r>
        <w:t>Prows</w:t>
      </w:r>
      <w:proofErr w:type="spellEnd"/>
      <w:r>
        <w:t>,</w:t>
      </w:r>
      <w:r w:rsidR="00337F31">
        <w:rPr>
          <w:rStyle w:val="FootnoteReference"/>
        </w:rPr>
        <w:footnoteReference w:id="21"/>
      </w:r>
      <w:r>
        <w:t xml:space="preserve"> a CNUDM foi o resultado de uma iniciativa ousada para a constituição de uma ordem jurídica abrangente para os mares, nascendo de novas demandas e capacidades humanas e </w:t>
      </w:r>
      <w:r w:rsidR="007E375D">
        <w:t>novas formas de utilização dos mares e seus recursos.</w:t>
      </w:r>
      <w:r w:rsidR="009E4E86">
        <w:t xml:space="preserve"> A </w:t>
      </w:r>
      <w:r w:rsidR="00BB5BE1">
        <w:t xml:space="preserve">ênfase na negociação e </w:t>
      </w:r>
      <w:r w:rsidR="00EA3BDB">
        <w:t xml:space="preserve">na </w:t>
      </w:r>
      <w:r w:rsidR="00BB5BE1">
        <w:t xml:space="preserve">busca do consenso a respeito do controle sobre os recursos estratégicos </w:t>
      </w:r>
      <w:r w:rsidR="00802D79">
        <w:t xml:space="preserve">para os Estados </w:t>
      </w:r>
      <w:r w:rsidR="00BB5BE1">
        <w:t xml:space="preserve">é também destacada por </w:t>
      </w:r>
      <w:proofErr w:type="spellStart"/>
      <w:r w:rsidR="00BB5BE1">
        <w:t>Wertenbaker</w:t>
      </w:r>
      <w:proofErr w:type="spellEnd"/>
      <w:r w:rsidR="00BB5BE1">
        <w:t>, para o qual</w:t>
      </w:r>
      <w:r w:rsidR="00C70CA2">
        <w:t xml:space="preserve"> a</w:t>
      </w:r>
      <w:r w:rsidR="00BB5BE1">
        <w:t xml:space="preserve"> </w:t>
      </w:r>
      <w:r w:rsidR="00BB5BE1" w:rsidRPr="00BB5BE1">
        <w:t>III Conferência sobre Direito do Mar</w:t>
      </w:r>
      <w:r w:rsidR="00BB5BE1">
        <w:t xml:space="preserve"> foi “Um debate sobre recursos, uma conferência </w:t>
      </w:r>
      <w:r w:rsidR="007D37A7">
        <w:t>sobre propriedade e posse. Poderia, de modo mais indicativo ter sido intitulada ‘Convenção das Nações Unidas sobre os Usos e Propriedade dos Oceanos e seus Recursos’</w:t>
      </w:r>
      <w:r w:rsidR="007D37A7" w:rsidRPr="00FF3A3B">
        <w:t>”</w:t>
      </w:r>
      <w:r w:rsidR="005443DA" w:rsidRPr="00FF3A3B">
        <w:t xml:space="preserve"> (tradução livre)</w:t>
      </w:r>
      <w:r w:rsidR="007D37A7" w:rsidRPr="00FF3A3B">
        <w:rPr>
          <w:rStyle w:val="FootnoteReference"/>
        </w:rPr>
        <w:footnoteReference w:id="22"/>
      </w:r>
      <w:r w:rsidR="007D37A7" w:rsidRPr="00FF3A3B">
        <w:t>.</w:t>
      </w:r>
    </w:p>
    <w:p w14:paraId="3C56C8A7" w14:textId="77777777" w:rsidR="009E471F" w:rsidRDefault="003E64C4" w:rsidP="00F60235">
      <w:pPr>
        <w:ind w:firstLine="709"/>
      </w:pPr>
      <w:r>
        <w:t xml:space="preserve">Quanto </w:t>
      </w:r>
      <w:r w:rsidR="00063069">
        <w:t>aos recursos não</w:t>
      </w:r>
      <w:r w:rsidR="00886DBC">
        <w:t>-</w:t>
      </w:r>
      <w:r w:rsidR="00063069">
        <w:t>vivos conhecidos à época</w:t>
      </w:r>
      <w:r w:rsidR="00AA3A13">
        <w:t xml:space="preserve"> da elaboração da CNUDM</w:t>
      </w:r>
      <w:r w:rsidR="00063069">
        <w:t>,</w:t>
      </w:r>
      <w:r>
        <w:t xml:space="preserve"> </w:t>
      </w:r>
      <w:r w:rsidR="00B17DEA">
        <w:t>destaca</w:t>
      </w:r>
      <w:r w:rsidR="00F3562D">
        <w:t>vam</w:t>
      </w:r>
      <w:r w:rsidR="00B17DEA">
        <w:t xml:space="preserve">-se </w:t>
      </w:r>
      <w:r w:rsidR="00BC4501">
        <w:t>o</w:t>
      </w:r>
      <w:r w:rsidR="00EE7B78">
        <w:t xml:space="preserve"> valor dos</w:t>
      </w:r>
      <w:r w:rsidR="00BC4501">
        <w:t xml:space="preserve"> </w:t>
      </w:r>
      <w:r w:rsidR="00063069">
        <w:t>combustíveis fósseis como o petróleo e o gás</w:t>
      </w:r>
      <w:r w:rsidR="00BC4501">
        <w:t xml:space="preserve"> (a descoberta de petróleo no mar ocorreu em fins do século XIX, no campo </w:t>
      </w:r>
      <w:proofErr w:type="spellStart"/>
      <w:r w:rsidR="00BC4501" w:rsidRPr="00BC4501">
        <w:rPr>
          <w:i/>
        </w:rPr>
        <w:t>Summerland</w:t>
      </w:r>
      <w:proofErr w:type="spellEnd"/>
      <w:r w:rsidR="00BC4501">
        <w:t>, Califórnia</w:t>
      </w:r>
      <w:r w:rsidR="00BC4501">
        <w:rPr>
          <w:rStyle w:val="FootnoteReference"/>
        </w:rPr>
        <w:footnoteReference w:id="23"/>
      </w:r>
      <w:r w:rsidR="009A7E27">
        <w:t xml:space="preserve">) e </w:t>
      </w:r>
      <w:r w:rsidR="00063069">
        <w:t>demais recursos minerais, principalmente os</w:t>
      </w:r>
      <w:r w:rsidR="009A7E27">
        <w:t xml:space="preserve"> nódulos </w:t>
      </w:r>
      <w:proofErr w:type="spellStart"/>
      <w:r w:rsidR="009A7E27">
        <w:t>poli</w:t>
      </w:r>
      <w:r w:rsidR="00BC4501">
        <w:t>metálicos</w:t>
      </w:r>
      <w:proofErr w:type="spellEnd"/>
      <w:r w:rsidR="00063069">
        <w:t xml:space="preserve"> (sua descoberta ocorrera na década de 1870, na expedição do navio </w:t>
      </w:r>
      <w:proofErr w:type="spellStart"/>
      <w:r w:rsidR="00063069" w:rsidRPr="00905E4B">
        <w:rPr>
          <w:i/>
        </w:rPr>
        <w:t>Challenger</w:t>
      </w:r>
      <w:proofErr w:type="spellEnd"/>
      <w:r w:rsidR="00063069" w:rsidRPr="00905E4B">
        <w:rPr>
          <w:i/>
        </w:rPr>
        <w:t>,</w:t>
      </w:r>
      <w:r w:rsidR="00063069">
        <w:t xml:space="preserve"> mas o interesse nesses recursos despertara por volta de 1960</w:t>
      </w:r>
      <w:r w:rsidR="00063069">
        <w:rPr>
          <w:rStyle w:val="FootnoteReference"/>
        </w:rPr>
        <w:footnoteReference w:id="24"/>
      </w:r>
      <w:r w:rsidR="00063069">
        <w:t>)</w:t>
      </w:r>
      <w:r w:rsidR="00AA3A13">
        <w:t>.</w:t>
      </w:r>
      <w:r w:rsidR="00B836AC">
        <w:t xml:space="preserve"> </w:t>
      </w:r>
      <w:r w:rsidR="00AA3A13">
        <w:t xml:space="preserve">Já </w:t>
      </w:r>
      <w:r w:rsidR="00B836AC">
        <w:t>entre os recursos vivo</w:t>
      </w:r>
      <w:r w:rsidR="003F4FA5">
        <w:t xml:space="preserve">s, </w:t>
      </w:r>
      <w:r w:rsidR="00EE7B78">
        <w:t>a pesca</w:t>
      </w:r>
      <w:r w:rsidR="003F4FA5">
        <w:t xml:space="preserve"> t</w:t>
      </w:r>
      <w:r w:rsidR="00EE7B78">
        <w:t>eve</w:t>
      </w:r>
      <w:r w:rsidR="003F4FA5">
        <w:t xml:space="preserve"> notável influência na pretensão dos Estados costeiros de aumento de seu mar territorial ou criação de zona econômica exclusiva</w:t>
      </w:r>
      <w:r w:rsidR="00447EC9" w:rsidRPr="00447EC9">
        <w:rPr>
          <w:vertAlign w:val="superscript"/>
        </w:rPr>
        <w:footnoteReference w:id="25"/>
      </w:r>
      <w:r w:rsidR="003F4FA5" w:rsidRPr="00447EC9">
        <w:t xml:space="preserve">. </w:t>
      </w:r>
    </w:p>
    <w:p w14:paraId="685C70D4" w14:textId="77777777" w:rsidR="005B63A2" w:rsidRDefault="00812BE4" w:rsidP="00F60235">
      <w:pPr>
        <w:ind w:firstLine="709"/>
      </w:pPr>
      <w:r>
        <w:t>De fato, quando a CNUDM se refere a recursos vivos, (por exemplo</w:t>
      </w:r>
      <w:r w:rsidR="00EE7B78">
        <w:t>, no art. 61,</w:t>
      </w:r>
      <w:r>
        <w:t xml:space="preserve"> “</w:t>
      </w:r>
      <w:r w:rsidR="00EE7B78" w:rsidRPr="00EE7B78">
        <w:t>capturas permissíveis dos recursos vivos</w:t>
      </w:r>
      <w:r w:rsidRPr="00EE7B78">
        <w:t>”</w:t>
      </w:r>
      <w:r w:rsidR="00D81803">
        <w:rPr>
          <w:rStyle w:val="FootnoteReference"/>
        </w:rPr>
        <w:footnoteReference w:id="26"/>
      </w:r>
      <w:r w:rsidR="00D81803">
        <w:t>;</w:t>
      </w:r>
      <w:r w:rsidR="00EE7B78" w:rsidRPr="00EE7B78">
        <w:t xml:space="preserve"> no art. 62, “utilização ótima dos recursos vivos”</w:t>
      </w:r>
      <w:r w:rsidR="00D81803">
        <w:rPr>
          <w:rStyle w:val="FootnoteReference"/>
        </w:rPr>
        <w:footnoteReference w:id="27"/>
      </w:r>
      <w:r w:rsidR="00D81803">
        <w:t>;</w:t>
      </w:r>
      <w:r w:rsidR="00802D79">
        <w:t xml:space="preserve"> no art. 118, “</w:t>
      </w:r>
      <w:r w:rsidR="00802D79" w:rsidRPr="00802D79">
        <w:t xml:space="preserve">conservação e gestão </w:t>
      </w:r>
      <w:r w:rsidR="00802D79" w:rsidRPr="00FF3A3B">
        <w:t>dos recursos vivos”</w:t>
      </w:r>
      <w:r w:rsidR="00D81803" w:rsidRPr="00FF3A3B">
        <w:rPr>
          <w:rStyle w:val="FootnoteReference"/>
        </w:rPr>
        <w:footnoteReference w:id="28"/>
      </w:r>
      <w:r w:rsidRPr="00FF3A3B">
        <w:t xml:space="preserve">), </w:t>
      </w:r>
      <w:r w:rsidR="005B63A2" w:rsidRPr="00FF3A3B">
        <w:t xml:space="preserve">percebe-se a </w:t>
      </w:r>
      <w:r w:rsidR="005B63A2" w:rsidRPr="00FF3A3B">
        <w:lastRenderedPageBreak/>
        <w:t xml:space="preserve">preponderância dos recursos pesqueiros, por meio de referências diretas ou implícitas às atividades de pesca. </w:t>
      </w:r>
      <w:r w:rsidR="000C000E" w:rsidRPr="00FF3A3B">
        <w:t xml:space="preserve">Isso ocorreu em razão </w:t>
      </w:r>
      <w:r w:rsidR="00E259DD" w:rsidRPr="00FF3A3B">
        <w:t>de os recursos genéticos marinhos e o seu possível valor econômico serem pouco conhecidos até aquele momento.</w:t>
      </w:r>
      <w:r w:rsidR="00E259DD" w:rsidRPr="00FF3A3B">
        <w:rPr>
          <w:vertAlign w:val="superscript"/>
        </w:rPr>
        <w:footnoteReference w:id="29"/>
      </w:r>
      <w:r w:rsidR="00196955" w:rsidRPr="00FF3A3B">
        <w:t xml:space="preserve"> </w:t>
      </w:r>
      <w:r w:rsidR="00E259DD" w:rsidRPr="00FF3A3B">
        <w:t xml:space="preserve">Não obstante os recursos genéticos não tenham sido expressamente abordados na CNUDM, a regulamentação </w:t>
      </w:r>
      <w:r w:rsidR="00E259DD">
        <w:t xml:space="preserve">dada aos recursos vivos </w:t>
      </w:r>
      <w:r w:rsidR="000A4D2E">
        <w:t>pode ser aplicada à biodiversidade</w:t>
      </w:r>
      <w:r w:rsidR="009E471F">
        <w:t xml:space="preserve"> no que for compatível com sua natureza.</w:t>
      </w:r>
      <w:r w:rsidR="000A4D2E">
        <w:t xml:space="preserve"> </w:t>
      </w:r>
    </w:p>
    <w:p w14:paraId="3D615DC4" w14:textId="77777777" w:rsidR="00C2573D" w:rsidRDefault="00196955" w:rsidP="00F60235">
      <w:pPr>
        <w:ind w:firstLine="709"/>
      </w:pPr>
      <w:r>
        <w:t>Conforme seu preâmbulo, a CNUDM propõe uma ordem jurídica para os mares e oceanos que promova a utilização a utilização equitativa e eficiente de seus recursos e a conservação de seus recursos vivos.</w:t>
      </w:r>
      <w:r>
        <w:rPr>
          <w:rStyle w:val="FootnoteReference"/>
        </w:rPr>
        <w:footnoteReference w:id="30"/>
      </w:r>
      <w:r w:rsidR="00C2573D">
        <w:t>Mesmo sem referir-se diretamente à biodiversidade, a Convenção traz diversos aspectos normativos passíveis de aplicação para a utilização e conservação dos recursos</w:t>
      </w:r>
      <w:r w:rsidR="009E4BF6">
        <w:t xml:space="preserve"> genéticos marinhos</w:t>
      </w:r>
      <w:r w:rsidR="006C2FBB">
        <w:t>.</w:t>
      </w:r>
    </w:p>
    <w:p w14:paraId="5B56FF7E" w14:textId="77777777" w:rsidR="004962A2" w:rsidRDefault="006C2FBB" w:rsidP="00F60235">
      <w:pPr>
        <w:ind w:firstLine="709"/>
      </w:pPr>
      <w:r>
        <w:t>No que se refere à conservação dos recursos vivos, a CNUDM afirma que o Estado costeiro fixará as capturas permissíveis na sua zona econômica exclusiva, com a finalidade de preservar</w:t>
      </w:r>
      <w:r w:rsidR="009E4BF6">
        <w:t xml:space="preserve"> ou restabelecer as espécies capturadas e as delas dependentes. Essa norma liga-se de forma expressa à pesca, entretanto, também pode ser aplicada à biodiversidade, uma vez que o Estado costeiro provedor deve estabelecer as condições para atividades de acesso aos recursos genéticos marinhos (consentimento prévio informado), de forma que essas atividades não causem prejuízos às espécies coletadas ou delas dependentes. </w:t>
      </w:r>
    </w:p>
    <w:p w14:paraId="33947611" w14:textId="77777777" w:rsidR="004962A2" w:rsidRDefault="004962A2" w:rsidP="00F60235">
      <w:pPr>
        <w:ind w:firstLine="709"/>
      </w:pPr>
      <w:r>
        <w:t xml:space="preserve">A adequação dessa interpretação se </w:t>
      </w:r>
      <w:r w:rsidR="007A7F56">
        <w:t>reforça</w:t>
      </w:r>
      <w:r>
        <w:t xml:space="preserve"> quando se observa que a própria Convenção da Diversidade Biológica estabelece como princípio a soberania dos Estados sobre </w:t>
      </w:r>
      <w:r>
        <w:lastRenderedPageBreak/>
        <w:t xml:space="preserve">seus recursos e a responsabilidade deles de assegurar que as atividades </w:t>
      </w:r>
      <w:r w:rsidRPr="004962A2">
        <w:t>sob sua jurisdição ou controle não causem dano ao meio ambiente</w:t>
      </w:r>
      <w:r>
        <w:t>.</w:t>
      </w:r>
      <w:r>
        <w:rPr>
          <w:rStyle w:val="FootnoteReference"/>
        </w:rPr>
        <w:footnoteReference w:id="31"/>
      </w:r>
    </w:p>
    <w:p w14:paraId="6182363A" w14:textId="77777777" w:rsidR="002F7A02" w:rsidRDefault="00A606AC" w:rsidP="00F60235">
      <w:pPr>
        <w:ind w:firstLine="709"/>
      </w:pPr>
      <w:r>
        <w:t xml:space="preserve">Quanto à utilização de recursos vivos, a CNUDM </w:t>
      </w:r>
      <w:r w:rsidR="00374AD4">
        <w:t>prevê que os Estados costeiros devem promover a utilização ótima dos recursos presentes na ZEE, podendo conceder a outros Estados a permissão para também capturarem esses recursos. Estabelece que a exploração por estrangeiros deve seguir as leis e regulamentos do Estado costeiro, incluindo as questões relacionadas à</w:t>
      </w:r>
      <w:r w:rsidR="00161E06">
        <w:t>s</w:t>
      </w:r>
      <w:r w:rsidR="00374AD4">
        <w:t xml:space="preserve"> características das embarcações </w:t>
      </w:r>
      <w:r w:rsidR="00BD2083">
        <w:t xml:space="preserve">e fixação das espécies e quantitativos a serem capturados. </w:t>
      </w:r>
    </w:p>
    <w:p w14:paraId="5B6736EB" w14:textId="77777777" w:rsidR="00161E06" w:rsidRDefault="00161E06" w:rsidP="00F60235">
      <w:pPr>
        <w:ind w:firstLine="709"/>
      </w:pPr>
      <w:r>
        <w:t xml:space="preserve">Essas normas sobre utilização de recursos vivos são </w:t>
      </w:r>
      <w:r w:rsidR="009E471F">
        <w:t>compatíveis com</w:t>
      </w:r>
      <w:r>
        <w:t xml:space="preserve"> os recursos genéticos, considerando a </w:t>
      </w:r>
      <w:r w:rsidR="002F7A02">
        <w:t xml:space="preserve">igual </w:t>
      </w:r>
      <w:r>
        <w:t>necessidade d</w:t>
      </w:r>
      <w:r w:rsidR="004C5082">
        <w:t>o</w:t>
      </w:r>
      <w:r>
        <w:t xml:space="preserve"> seu uso sustentável</w:t>
      </w:r>
      <w:r w:rsidR="004C5082">
        <w:t xml:space="preserve"> e do consentimento prévio do Estado costeiro para exploração dos recursos nas áreas sob sua jurisdição.</w:t>
      </w:r>
      <w:r w:rsidR="002F7A02">
        <w:t xml:space="preserve"> Nessa mesma perspectiva, a Convenção </w:t>
      </w:r>
      <w:r w:rsidR="00046EBE">
        <w:t>da Biodiversidade</w:t>
      </w:r>
      <w:r w:rsidR="002F7A02">
        <w:t xml:space="preserve"> estabeleceu como seu objetivo utilização sustentável dos componentes da diversidade biológica </w:t>
      </w:r>
      <w:r w:rsidR="00046EBE">
        <w:t>mediante o acesso adequado a esses recursos.</w:t>
      </w:r>
      <w:r w:rsidR="00046EBE">
        <w:rPr>
          <w:rStyle w:val="FootnoteReference"/>
        </w:rPr>
        <w:footnoteReference w:id="32"/>
      </w:r>
    </w:p>
    <w:p w14:paraId="21B2CC22" w14:textId="77777777" w:rsidR="00196955" w:rsidRDefault="00046EBE" w:rsidP="00F60235">
      <w:pPr>
        <w:ind w:firstLine="709"/>
      </w:pPr>
      <w:r>
        <w:t xml:space="preserve">Dessa forma, </w:t>
      </w:r>
      <w:r w:rsidR="009B1A0B">
        <w:t xml:space="preserve">a Convenção das Nações Unidas sobre Direito do Mar promoveu a consolidação de uma ordem jurídica para os mares, obtendo o consenso </w:t>
      </w:r>
      <w:r w:rsidR="009E471F">
        <w:t>a respeito</w:t>
      </w:r>
      <w:r w:rsidR="008A6A07">
        <w:t xml:space="preserve"> </w:t>
      </w:r>
      <w:r w:rsidR="009E471F">
        <w:t>d</w:t>
      </w:r>
      <w:r w:rsidR="008A6A07">
        <w:t>a</w:t>
      </w:r>
      <w:r w:rsidR="009B1A0B">
        <w:t xml:space="preserve"> soberania dos Estados costeiros sobre os recursos naturais estratégicos encontrados no mar territorial e na zona econômica exclusiva. </w:t>
      </w:r>
      <w:r w:rsidR="00CB7C5C">
        <w:t>Embora não tenha havido uma expressa inclusão dos recursos genéticos marinhos, é possível a aplicação das disposições da CNUDM referentes aos recursos vivos</w:t>
      </w:r>
      <w:r w:rsidR="005D75F7">
        <w:t>,</w:t>
      </w:r>
      <w:r w:rsidR="00D433F7">
        <w:t xml:space="preserve"> em razão da compatibilidade </w:t>
      </w:r>
      <w:r w:rsidR="005D75F7">
        <w:t xml:space="preserve">dessas normas </w:t>
      </w:r>
      <w:r w:rsidR="00D433F7">
        <w:t xml:space="preserve">com as características desses recursos. </w:t>
      </w:r>
    </w:p>
    <w:p w14:paraId="634E0A5E" w14:textId="77777777" w:rsidR="007B09A2" w:rsidRDefault="005D75F7" w:rsidP="00F60235">
      <w:pPr>
        <w:ind w:firstLine="709"/>
      </w:pPr>
      <w:r>
        <w:t xml:space="preserve">Os direitos soberanos dos </w:t>
      </w:r>
      <w:r w:rsidR="00C808C9">
        <w:t xml:space="preserve">Estados costeiros sobre os recursos </w:t>
      </w:r>
      <w:r w:rsidR="00984074">
        <w:t>marinhos vivos</w:t>
      </w:r>
      <w:r w:rsidR="00C808C9">
        <w:t xml:space="preserve"> encontrados na ZEE e no mar territorial </w:t>
      </w:r>
      <w:r w:rsidR="00984074">
        <w:t xml:space="preserve">estão fixados na CNUDM, diante da regulamentação dada à delimitação das zonas marinhas e </w:t>
      </w:r>
      <w:r w:rsidR="00A22002">
        <w:t>à</w:t>
      </w:r>
      <w:r w:rsidR="00984074">
        <w:t xml:space="preserve"> utilização e conservação dos recursos vivos. Especificamente quanto aos recursos genéticos marinhos, essa normatização foi complementada com o advento da Convenção sobre Diversidade Biológica em 1992. </w:t>
      </w:r>
      <w:r w:rsidR="007B09A2">
        <w:t xml:space="preserve"> </w:t>
      </w:r>
    </w:p>
    <w:p w14:paraId="43F0A611" w14:textId="77777777" w:rsidR="005B5563" w:rsidRDefault="007B09A2" w:rsidP="00F60235">
      <w:pPr>
        <w:ind w:firstLine="709"/>
      </w:pPr>
      <w:r>
        <w:lastRenderedPageBreak/>
        <w:t xml:space="preserve">A Convenção sobre Direito do Mar, a qual consistiu tanto na codificação do direito consuetudinário do mar como </w:t>
      </w:r>
      <w:r w:rsidR="009E471F">
        <w:t>em notável evolução</w:t>
      </w:r>
      <w:r>
        <w:t xml:space="preserve"> em questões que pareciam de difícil solução antes da III Conferência, não representa um ponto culminante no desenvolvimento do direito do mar, mas sim um “instrumento vivo”</w:t>
      </w:r>
      <w:r w:rsidR="0018412C">
        <w:rPr>
          <w:rStyle w:val="FootnoteReference"/>
        </w:rPr>
        <w:footnoteReference w:id="33"/>
      </w:r>
      <w:r>
        <w:t xml:space="preserve"> e significante marco para </w:t>
      </w:r>
      <w:r w:rsidR="009E471F">
        <w:t>os avanços</w:t>
      </w:r>
      <w:r>
        <w:t xml:space="preserve"> da lei do mar. Nesse sentindo, a CNUDM é instrumento internacional que permite</w:t>
      </w:r>
      <w:r w:rsidR="00351E61">
        <w:t xml:space="preserve"> sua coexistência com</w:t>
      </w:r>
      <w:r>
        <w:t xml:space="preserve"> grande </w:t>
      </w:r>
      <w:r w:rsidR="00351E61">
        <w:t>número de acordos multilaterais em níveis regionais e globais que possuam</w:t>
      </w:r>
      <w:r w:rsidR="00664DC8">
        <w:t xml:space="preserve"> ingerência sobre a lei do mar, inclusive a Convenção sobre Diversidade Biológica.</w:t>
      </w:r>
    </w:p>
    <w:p w14:paraId="021FC5ED" w14:textId="77777777" w:rsidR="00351E61" w:rsidRDefault="00351E61" w:rsidP="00C70CA2"/>
    <w:p w14:paraId="17F8D038" w14:textId="77777777" w:rsidR="001844EF" w:rsidRPr="002B2257" w:rsidRDefault="002B2257" w:rsidP="001844EF">
      <w:pPr>
        <w:ind w:firstLine="0"/>
        <w:rPr>
          <w:rFonts w:cs="Times New Roman"/>
          <w:b/>
          <w:szCs w:val="24"/>
        </w:rPr>
      </w:pPr>
      <w:r w:rsidRPr="002B2257">
        <w:rPr>
          <w:rFonts w:cs="Times New Roman"/>
          <w:b/>
          <w:szCs w:val="24"/>
        </w:rPr>
        <w:t>2 O SURGIMENTO DA CDB: SOBERANIA DOS ESTADOS SOBRE SUA BIODIVERSIDADE</w:t>
      </w:r>
    </w:p>
    <w:p w14:paraId="3F58B3E3" w14:textId="77777777" w:rsidR="001844EF" w:rsidRDefault="001844EF" w:rsidP="001844EF">
      <w:pPr>
        <w:ind w:firstLine="0"/>
        <w:rPr>
          <w:rFonts w:cs="Times New Roman"/>
          <w:szCs w:val="24"/>
        </w:rPr>
      </w:pPr>
    </w:p>
    <w:p w14:paraId="48F9D724" w14:textId="77777777" w:rsidR="001844EF" w:rsidRPr="001844EF" w:rsidRDefault="001844EF" w:rsidP="001B7F1A">
      <w:pPr>
        <w:ind w:firstLine="709"/>
        <w:rPr>
          <w:rFonts w:eastAsia="Calibri" w:cs="Times New Roman"/>
        </w:rPr>
      </w:pPr>
      <w:r w:rsidRPr="001844EF">
        <w:rPr>
          <w:rFonts w:eastAsia="Calibri" w:cs="Times New Roman"/>
        </w:rPr>
        <w:t>Os Estados provedores de biodiversidade há muitos séculos são alvos de práticas de biopirataria e os recentes avanços no campo da biotecnologia converteram a questão do acesso aos recursos genéticos em um tema de notável interesse para a comunidade internacional como um todo</w:t>
      </w:r>
      <w:r w:rsidR="00FD1A00">
        <w:rPr>
          <w:rFonts w:eastAsia="Calibri" w:cs="Times New Roman"/>
        </w:rPr>
        <w:t>.</w:t>
      </w:r>
    </w:p>
    <w:p w14:paraId="33BF6B74" w14:textId="77777777" w:rsidR="001844EF" w:rsidRPr="00FF3A3B" w:rsidRDefault="001844EF" w:rsidP="001B7F1A">
      <w:pPr>
        <w:ind w:firstLine="709"/>
        <w:rPr>
          <w:rFonts w:eastAsia="Calibri" w:cs="Times New Roman"/>
        </w:rPr>
      </w:pPr>
      <w:r w:rsidRPr="001844EF">
        <w:rPr>
          <w:rFonts w:eastAsia="Calibri" w:cs="Times New Roman"/>
        </w:rPr>
        <w:t xml:space="preserve">Com efeito, se antes o valor da biodiversidade pautava-se em aspectos estéticos, éticos, científicos ou </w:t>
      </w:r>
      <w:r w:rsidRPr="00FF3A3B">
        <w:rPr>
          <w:rFonts w:eastAsia="Calibri" w:cs="Times New Roman"/>
        </w:rPr>
        <w:t>ecológicos, houve transformação que ensejou a percepção do enorme valor econômico dos recursos oriundos da biodiversidade</w:t>
      </w:r>
      <w:r w:rsidRPr="00FF3A3B">
        <w:rPr>
          <w:rFonts w:eastAsia="Calibri" w:cs="Times New Roman"/>
          <w:vertAlign w:val="superscript"/>
        </w:rPr>
        <w:footnoteReference w:id="34"/>
      </w:r>
      <w:r w:rsidRPr="00FF3A3B">
        <w:rPr>
          <w:rFonts w:eastAsia="Calibri" w:cs="Times New Roman"/>
        </w:rPr>
        <w:t xml:space="preserve">: os avanços biotecnológicos. </w:t>
      </w:r>
    </w:p>
    <w:p w14:paraId="5189FFC8" w14:textId="77777777" w:rsidR="00BB4C5A" w:rsidRPr="00BB4C5A" w:rsidRDefault="00BB4C5A" w:rsidP="001B7F1A">
      <w:pPr>
        <w:ind w:firstLine="709"/>
        <w:rPr>
          <w:rFonts w:eastAsia="Calibri" w:cs="Times New Roman"/>
        </w:rPr>
      </w:pPr>
      <w:r w:rsidRPr="00FF3A3B">
        <w:rPr>
          <w:rFonts w:eastAsia="Calibri" w:cs="Times New Roman"/>
        </w:rPr>
        <w:t xml:space="preserve">Com efeito, alguns dos mais importantes setores industriais dos países desenvolvidos (como </w:t>
      </w:r>
      <w:r w:rsidRPr="00BB4C5A">
        <w:rPr>
          <w:rFonts w:eastAsia="Calibri" w:cs="Times New Roman"/>
        </w:rPr>
        <w:t xml:space="preserve">a indústria farmacêutica) </w:t>
      </w:r>
      <w:r w:rsidR="00800DAF">
        <w:rPr>
          <w:rFonts w:eastAsia="Calibri" w:cs="Times New Roman"/>
        </w:rPr>
        <w:t xml:space="preserve">sempre dependeram </w:t>
      </w:r>
      <w:r w:rsidRPr="00BB4C5A">
        <w:rPr>
          <w:rFonts w:eastAsia="Calibri" w:cs="Times New Roman"/>
        </w:rPr>
        <w:t>dos recursos da biodiversidade encontrados predominantemente nos países em desenvolvimento.</w:t>
      </w:r>
      <w:r w:rsidRPr="00BB4C5A">
        <w:rPr>
          <w:rFonts w:eastAsia="Calibri" w:cs="Times New Roman"/>
          <w:vertAlign w:val="superscript"/>
        </w:rPr>
        <w:footnoteReference w:id="35"/>
      </w:r>
      <w:r w:rsidR="009E471F" w:rsidRPr="009E471F">
        <w:t xml:space="preserve"> </w:t>
      </w:r>
      <w:r w:rsidR="009E471F" w:rsidRPr="009E471F">
        <w:rPr>
          <w:rFonts w:eastAsia="Calibri" w:cs="Times New Roman"/>
        </w:rPr>
        <w:t>A enorme discrepância entre a abundante biodiversidade dos países em desenvolvimento e a incrementada capacidade biotecnológica dos países desenvolvidos propiciou a prática da biopirataria através dos tempos.</w:t>
      </w:r>
    </w:p>
    <w:p w14:paraId="36266FCD" w14:textId="77777777" w:rsidR="00BB4C5A" w:rsidRPr="00BB4C5A" w:rsidRDefault="00BB4C5A" w:rsidP="00BB4C5A">
      <w:pPr>
        <w:spacing w:line="240" w:lineRule="auto"/>
        <w:rPr>
          <w:rFonts w:eastAsia="Calibri" w:cs="Times New Roman"/>
        </w:rPr>
      </w:pPr>
    </w:p>
    <w:p w14:paraId="7B9BE4A2" w14:textId="77777777" w:rsidR="00BB4C5A" w:rsidRPr="00BB4C5A" w:rsidRDefault="00BB4C5A" w:rsidP="00BB4C5A">
      <w:pPr>
        <w:spacing w:line="240" w:lineRule="auto"/>
        <w:ind w:left="2268" w:firstLine="0"/>
        <w:rPr>
          <w:rFonts w:eastAsia="Calibri" w:cs="Times New Roman"/>
          <w:sz w:val="20"/>
          <w:szCs w:val="20"/>
        </w:rPr>
      </w:pPr>
      <w:r w:rsidRPr="00BB4C5A">
        <w:rPr>
          <w:rFonts w:eastAsia="Calibri" w:cs="Times New Roman"/>
          <w:sz w:val="20"/>
          <w:szCs w:val="20"/>
        </w:rPr>
        <w:t xml:space="preserve">The </w:t>
      </w:r>
      <w:proofErr w:type="spellStart"/>
      <w:r w:rsidRPr="00BB4C5A">
        <w:rPr>
          <w:rFonts w:eastAsia="Calibri" w:cs="Times New Roman"/>
          <w:sz w:val="20"/>
          <w:szCs w:val="20"/>
        </w:rPr>
        <w:t>Convention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Biological</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Diversity</w:t>
      </w:r>
      <w:proofErr w:type="spellEnd"/>
      <w:r w:rsidRPr="00BB4C5A">
        <w:rPr>
          <w:rFonts w:eastAsia="Calibri" w:cs="Times New Roman"/>
          <w:sz w:val="20"/>
          <w:szCs w:val="20"/>
        </w:rPr>
        <w:t xml:space="preserve"> (CBD) </w:t>
      </w:r>
      <w:proofErr w:type="spellStart"/>
      <w:r w:rsidRPr="00BB4C5A">
        <w:rPr>
          <w:rFonts w:eastAsia="Calibri" w:cs="Times New Roman"/>
          <w:sz w:val="20"/>
          <w:szCs w:val="20"/>
        </w:rPr>
        <w:t>was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created</w:t>
      </w:r>
      <w:proofErr w:type="spellEnd"/>
      <w:r w:rsidRPr="00BB4C5A">
        <w:rPr>
          <w:rFonts w:eastAsia="Calibri" w:cs="Times New Roman"/>
          <w:sz w:val="20"/>
          <w:szCs w:val="20"/>
        </w:rPr>
        <w:t xml:space="preserve"> in </w:t>
      </w:r>
      <w:proofErr w:type="spellStart"/>
      <w:r w:rsidRPr="00BB4C5A">
        <w:rPr>
          <w:rFonts w:eastAsia="Calibri" w:cs="Times New Roman"/>
          <w:sz w:val="20"/>
          <w:szCs w:val="20"/>
        </w:rPr>
        <w:t>part</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to</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ensure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that</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sustainable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utilisation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and</w:t>
      </w:r>
      <w:proofErr w:type="spellEnd"/>
      <w:r w:rsidRPr="00BB4C5A">
        <w:rPr>
          <w:rFonts w:eastAsia="Calibri" w:cs="Times New Roman"/>
          <w:sz w:val="20"/>
          <w:szCs w:val="20"/>
        </w:rPr>
        <w:t xml:space="preserve"> management </w:t>
      </w:r>
      <w:proofErr w:type="spellStart"/>
      <w:r w:rsidRPr="00BB4C5A">
        <w:rPr>
          <w:rFonts w:eastAsia="Calibri" w:cs="Times New Roman"/>
          <w:sz w:val="20"/>
          <w:szCs w:val="20"/>
        </w:rPr>
        <w:t>of</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genetic</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resources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is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implemented</w:t>
      </w:r>
      <w:proofErr w:type="spellEnd"/>
      <w:r w:rsidRPr="00BB4C5A">
        <w:rPr>
          <w:rFonts w:eastAsia="Calibri" w:cs="Times New Roman"/>
          <w:sz w:val="20"/>
          <w:szCs w:val="20"/>
        </w:rPr>
        <w:t xml:space="preserve">. The </w:t>
      </w:r>
      <w:proofErr w:type="spellStart"/>
      <w:r w:rsidRPr="00BB4C5A">
        <w:rPr>
          <w:rFonts w:eastAsia="Calibri" w:cs="Times New Roman"/>
          <w:sz w:val="20"/>
          <w:szCs w:val="20"/>
        </w:rPr>
        <w:t>problem</w:t>
      </w:r>
      <w:proofErr w:type="spellEnd"/>
      <w:r w:rsidRPr="00BB4C5A">
        <w:rPr>
          <w:rFonts w:eastAsia="Calibri" w:cs="Times New Roman"/>
          <w:sz w:val="20"/>
          <w:szCs w:val="20"/>
        </w:rPr>
        <w:t xml:space="preserve"> for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CBD lies in </w:t>
      </w:r>
      <w:proofErr w:type="spellStart"/>
      <w:r w:rsidRPr="00BB4C5A">
        <w:rPr>
          <w:rFonts w:eastAsia="Calibri" w:cs="Times New Roman"/>
          <w:sz w:val="20"/>
          <w:szCs w:val="20"/>
        </w:rPr>
        <w:t>implementing</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these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obligations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when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states</w:t>
      </w:r>
      <w:proofErr w:type="spellEnd"/>
      <w:r w:rsidRPr="00BB4C5A">
        <w:rPr>
          <w:rFonts w:eastAsia="Calibri" w:cs="Times New Roman"/>
          <w:sz w:val="20"/>
          <w:szCs w:val="20"/>
        </w:rPr>
        <w:t xml:space="preserve"> are </w:t>
      </w:r>
      <w:proofErr w:type="spellStart"/>
      <w:r w:rsidRPr="00BB4C5A">
        <w:rPr>
          <w:rFonts w:eastAsia="Calibri" w:cs="Times New Roman"/>
          <w:sz w:val="20"/>
          <w:szCs w:val="20"/>
        </w:rPr>
        <w:t>so</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different</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from</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one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another</w:t>
      </w:r>
      <w:proofErr w:type="spellEnd"/>
      <w:r w:rsidRPr="00BB4C5A">
        <w:rPr>
          <w:rFonts w:eastAsia="Calibri" w:cs="Times New Roman"/>
          <w:sz w:val="20"/>
          <w:szCs w:val="20"/>
        </w:rPr>
        <w:t xml:space="preserve"> in </w:t>
      </w:r>
      <w:proofErr w:type="spellStart"/>
      <w:r w:rsidRPr="00BB4C5A">
        <w:rPr>
          <w:rFonts w:eastAsia="Calibri" w:cs="Times New Roman"/>
          <w:sz w:val="20"/>
          <w:szCs w:val="20"/>
        </w:rPr>
        <w:t>this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respect</w:t>
      </w:r>
      <w:proofErr w:type="spellEnd"/>
      <w:r w:rsidRPr="00BB4C5A">
        <w:rPr>
          <w:rFonts w:eastAsia="Calibri" w:cs="Times New Roman"/>
          <w:sz w:val="20"/>
          <w:szCs w:val="20"/>
        </w:rPr>
        <w:t xml:space="preserve">. Some </w:t>
      </w:r>
      <w:proofErr w:type="spellStart"/>
      <w:r w:rsidRPr="00BB4C5A">
        <w:rPr>
          <w:rFonts w:eastAsia="Calibri" w:cs="Times New Roman"/>
          <w:sz w:val="20"/>
          <w:szCs w:val="20"/>
        </w:rPr>
        <w:t>parts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of</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world are </w:t>
      </w:r>
      <w:proofErr w:type="spellStart"/>
      <w:r w:rsidRPr="00BB4C5A">
        <w:rPr>
          <w:rFonts w:eastAsia="Calibri" w:cs="Times New Roman"/>
          <w:sz w:val="20"/>
          <w:szCs w:val="20"/>
        </w:rPr>
        <w:t>highly</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endowed</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with</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biodiversity</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here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“South”) </w:t>
      </w:r>
      <w:proofErr w:type="spellStart"/>
      <w:r w:rsidRPr="00BB4C5A">
        <w:rPr>
          <w:rFonts w:eastAsia="Calibri" w:cs="Times New Roman"/>
          <w:sz w:val="20"/>
          <w:szCs w:val="20"/>
        </w:rPr>
        <w:t>while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others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have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very</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little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w:t>
      </w:r>
      <w:r w:rsidRPr="00BB4C5A">
        <w:rPr>
          <w:rFonts w:eastAsia="Calibri" w:cs="Times New Roman"/>
          <w:sz w:val="20"/>
          <w:szCs w:val="20"/>
        </w:rPr>
        <w:lastRenderedPageBreak/>
        <w:t xml:space="preserve">“North”). The North </w:t>
      </w:r>
      <w:proofErr w:type="spellStart"/>
      <w:r w:rsidRPr="00BB4C5A">
        <w:rPr>
          <w:rFonts w:eastAsia="Calibri" w:cs="Times New Roman"/>
          <w:sz w:val="20"/>
          <w:szCs w:val="20"/>
        </w:rPr>
        <w:t>is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primary</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location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of</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research</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and</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development</w:t>
      </w:r>
      <w:proofErr w:type="spellEnd"/>
      <w:r w:rsidRPr="00BB4C5A">
        <w:rPr>
          <w:rFonts w:eastAsia="Calibri" w:cs="Times New Roman"/>
          <w:sz w:val="20"/>
          <w:szCs w:val="20"/>
        </w:rPr>
        <w:t xml:space="preserve"> (R&amp;D) industries </w:t>
      </w:r>
      <w:proofErr w:type="spellStart"/>
      <w:r w:rsidRPr="00BB4C5A">
        <w:rPr>
          <w:rFonts w:eastAsia="Calibri" w:cs="Times New Roman"/>
          <w:sz w:val="20"/>
          <w:szCs w:val="20"/>
        </w:rPr>
        <w:t>relying</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upon</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these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resources</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while</w:t>
      </w:r>
      <w:proofErr w:type="spellEnd"/>
      <w:r w:rsidRPr="00BB4C5A">
        <w:rPr>
          <w:rFonts w:eastAsia="Calibri" w:cs="Times New Roman"/>
          <w:sz w:val="20"/>
          <w:szCs w:val="20"/>
        </w:rPr>
        <w:t xml:space="preserve"> </w:t>
      </w:r>
      <w:proofErr w:type="spellStart"/>
      <w:r w:rsidRPr="00BB4C5A">
        <w:rPr>
          <w:rFonts w:eastAsia="Calibri" w:cs="Times New Roman"/>
          <w:sz w:val="20"/>
          <w:szCs w:val="20"/>
        </w:rPr>
        <w:t>the</w:t>
      </w:r>
      <w:proofErr w:type="spellEnd"/>
      <w:r w:rsidRPr="00BB4C5A">
        <w:rPr>
          <w:rFonts w:eastAsia="Calibri" w:cs="Times New Roman"/>
          <w:sz w:val="20"/>
          <w:szCs w:val="20"/>
        </w:rPr>
        <w:t xml:space="preserve"> South does </w:t>
      </w:r>
      <w:proofErr w:type="spellStart"/>
      <w:r w:rsidRPr="00BB4C5A">
        <w:rPr>
          <w:rFonts w:eastAsia="Calibri" w:cs="Times New Roman"/>
          <w:sz w:val="20"/>
          <w:szCs w:val="20"/>
        </w:rPr>
        <w:t>not</w:t>
      </w:r>
      <w:proofErr w:type="spellEnd"/>
      <w:r w:rsidRPr="00BB4C5A">
        <w:rPr>
          <w:rFonts w:eastAsia="Calibri" w:cs="Times New Roman"/>
          <w:sz w:val="20"/>
          <w:szCs w:val="20"/>
        </w:rPr>
        <w:t>.</w:t>
      </w:r>
      <w:r w:rsidRPr="00BB4C5A">
        <w:rPr>
          <w:rFonts w:eastAsia="Calibri" w:cs="Times New Roman"/>
          <w:sz w:val="20"/>
          <w:szCs w:val="20"/>
          <w:vertAlign w:val="superscript"/>
        </w:rPr>
        <w:footnoteReference w:id="36"/>
      </w:r>
    </w:p>
    <w:p w14:paraId="269F20E6" w14:textId="77777777" w:rsidR="00BB4C5A" w:rsidRPr="00FD1A00" w:rsidRDefault="00BB4C5A" w:rsidP="001844EF">
      <w:pPr>
        <w:rPr>
          <w:rFonts w:eastAsia="Calibri" w:cs="Times New Roman"/>
          <w:color w:val="FF0000"/>
        </w:rPr>
      </w:pPr>
    </w:p>
    <w:p w14:paraId="41BDEFBF" w14:textId="77777777" w:rsidR="001844EF" w:rsidRDefault="00800DAF" w:rsidP="001B7F1A">
      <w:pPr>
        <w:ind w:firstLine="709"/>
        <w:rPr>
          <w:rFonts w:eastAsia="Calibri" w:cs="Times New Roman"/>
        </w:rPr>
      </w:pPr>
      <w:r>
        <w:rPr>
          <w:rFonts w:eastAsia="Calibri" w:cs="Times New Roman"/>
        </w:rPr>
        <w:t>Dessa forma, a</w:t>
      </w:r>
      <w:r w:rsidR="001844EF" w:rsidRPr="001844EF">
        <w:rPr>
          <w:rFonts w:eastAsia="Calibri" w:cs="Times New Roman"/>
        </w:rPr>
        <w:t xml:space="preserve"> recente potencialização dos usos e aplicações da biotecnologia ampliou o interesse de segmentos econômicos e industriais de ponta na biodiversidade, como um “[...] capital natural de realização futura”.</w:t>
      </w:r>
      <w:r w:rsidR="001844EF" w:rsidRPr="001844EF">
        <w:rPr>
          <w:rFonts w:eastAsia="Calibri" w:cs="Times New Roman"/>
          <w:vertAlign w:val="superscript"/>
        </w:rPr>
        <w:footnoteReference w:id="37"/>
      </w:r>
      <w:r w:rsidR="001844EF" w:rsidRPr="001844EF">
        <w:rPr>
          <w:rFonts w:eastAsia="Calibri" w:cs="Times New Roman"/>
        </w:rPr>
        <w:t xml:space="preserve"> Nessa perspectiva, a questão do acesso aos recursos da biodiversidade passou a assumir notável relevância. </w:t>
      </w:r>
    </w:p>
    <w:p w14:paraId="2EA34436" w14:textId="77777777" w:rsidR="001844EF" w:rsidRDefault="001844EF" w:rsidP="001B7F1A">
      <w:pPr>
        <w:ind w:firstLine="709"/>
        <w:rPr>
          <w:rFonts w:eastAsia="Calibri" w:cs="Times New Roman"/>
        </w:rPr>
      </w:pPr>
      <w:r w:rsidRPr="001844EF">
        <w:rPr>
          <w:rFonts w:eastAsia="Calibri" w:cs="Times New Roman"/>
        </w:rPr>
        <w:t>O surgimento da Convenção sobre Diversidade Biológica representou uma conciliação entre a exploração econômica da biodiversidade, seu uso sustentável e os direitos soberanos dos países provedores.</w:t>
      </w:r>
    </w:p>
    <w:p w14:paraId="487C8C94" w14:textId="77777777" w:rsidR="00482FC4" w:rsidRDefault="00E37698" w:rsidP="001B7F1A">
      <w:pPr>
        <w:ind w:firstLine="709"/>
        <w:rPr>
          <w:rFonts w:eastAsia="Calibri" w:cs="Times New Roman"/>
        </w:rPr>
      </w:pPr>
      <w:r>
        <w:rPr>
          <w:rFonts w:eastAsia="Calibri" w:cs="Times New Roman"/>
        </w:rPr>
        <w:t>Como relata Fowler</w:t>
      </w:r>
      <w:r w:rsidR="00E22F34">
        <w:rPr>
          <w:rStyle w:val="FootnoteReference"/>
          <w:rFonts w:eastAsia="Calibri" w:cs="Times New Roman"/>
        </w:rPr>
        <w:footnoteReference w:id="38"/>
      </w:r>
      <w:r>
        <w:rPr>
          <w:rFonts w:eastAsia="Calibri" w:cs="Times New Roman"/>
        </w:rPr>
        <w:t xml:space="preserve">, antes </w:t>
      </w:r>
      <w:r w:rsidR="00791B4F">
        <w:rPr>
          <w:rFonts w:eastAsia="Calibri" w:cs="Times New Roman"/>
        </w:rPr>
        <w:t>Conferência das Nações Unidas sobre Meio Ambiente</w:t>
      </w:r>
      <w:r>
        <w:rPr>
          <w:rFonts w:eastAsia="Calibri" w:cs="Times New Roman"/>
        </w:rPr>
        <w:t xml:space="preserve">, </w:t>
      </w:r>
      <w:r w:rsidR="00791B4F">
        <w:rPr>
          <w:rFonts w:eastAsia="Calibri" w:cs="Times New Roman"/>
        </w:rPr>
        <w:t xml:space="preserve">em 1992, </w:t>
      </w:r>
      <w:r>
        <w:rPr>
          <w:rFonts w:eastAsia="Calibri" w:cs="Times New Roman"/>
        </w:rPr>
        <w:t xml:space="preserve">os trabalhos de negociação estavam </w:t>
      </w:r>
      <w:r w:rsidR="00647730">
        <w:rPr>
          <w:rFonts w:eastAsia="Calibri" w:cs="Times New Roman"/>
        </w:rPr>
        <w:t>bastante</w:t>
      </w:r>
      <w:r>
        <w:rPr>
          <w:rFonts w:eastAsia="Calibri" w:cs="Times New Roman"/>
        </w:rPr>
        <w:t xml:space="preserve"> acirrados, já que a acusação de biopirataria </w:t>
      </w:r>
      <w:r w:rsidR="00FA7138">
        <w:rPr>
          <w:rFonts w:eastAsia="Calibri" w:cs="Times New Roman"/>
        </w:rPr>
        <w:t xml:space="preserve">se evidenciava: todos estava cientes que valiosos recursos genéticos foram levados ao longos dos séculos dos países em desenvolvimento para os países desenvolvidos, com poucos benefícios para aqueles. As empresas farmacêuticas </w:t>
      </w:r>
      <w:proofErr w:type="spellStart"/>
      <w:r w:rsidR="00FA7138">
        <w:rPr>
          <w:rFonts w:eastAsia="Calibri" w:cs="Times New Roman"/>
        </w:rPr>
        <w:t>bioprospectaram</w:t>
      </w:r>
      <w:proofErr w:type="spellEnd"/>
      <w:r w:rsidR="000C2240">
        <w:rPr>
          <w:rFonts w:eastAsia="Calibri" w:cs="Times New Roman"/>
        </w:rPr>
        <w:t xml:space="preserve"> </w:t>
      </w:r>
      <w:r w:rsidR="00FA7138">
        <w:rPr>
          <w:rFonts w:eastAsia="Calibri" w:cs="Times New Roman"/>
        </w:rPr>
        <w:t xml:space="preserve">para a criação </w:t>
      </w:r>
      <w:r w:rsidR="00E22F34">
        <w:rPr>
          <w:rFonts w:eastAsia="Calibri" w:cs="Times New Roman"/>
        </w:rPr>
        <w:t>de medicamentos, retirando não apenas as chamadas plantas medicinais, mas também os conhecimentos dos povos tradicionais sobre elas.</w:t>
      </w:r>
      <w:r w:rsidR="00E22F34">
        <w:rPr>
          <w:rStyle w:val="FootnoteReference"/>
          <w:rFonts w:eastAsia="Calibri" w:cs="Times New Roman"/>
        </w:rPr>
        <w:footnoteReference w:id="39"/>
      </w:r>
    </w:p>
    <w:p w14:paraId="6D29F61C" w14:textId="77777777" w:rsidR="001844EF" w:rsidRPr="001844EF" w:rsidRDefault="00147348" w:rsidP="001B7F1A">
      <w:pPr>
        <w:ind w:firstLine="709"/>
        <w:rPr>
          <w:rFonts w:eastAsia="Calibri" w:cs="Times New Roman"/>
        </w:rPr>
      </w:pPr>
      <w:r>
        <w:rPr>
          <w:rFonts w:eastAsia="Calibri" w:cs="Times New Roman"/>
        </w:rPr>
        <w:t>Nessa perspectiva, d</w:t>
      </w:r>
      <w:r w:rsidR="001844EF" w:rsidRPr="001844EF">
        <w:rPr>
          <w:rFonts w:eastAsia="Calibri" w:cs="Times New Roman"/>
        </w:rPr>
        <w:t>esde as primeiras discussões iniciadas pelo Programa das Nações Unidas para o Meio Ambiente em 1988 para estudar a necessidade de um instrumento jurídico internacional sobre a diversidade biológica,</w:t>
      </w:r>
      <w:r w:rsidR="001844EF" w:rsidRPr="001844EF">
        <w:rPr>
          <w:rFonts w:eastAsia="Calibri" w:cs="Times New Roman"/>
          <w:vertAlign w:val="superscript"/>
        </w:rPr>
        <w:footnoteReference w:id="40"/>
      </w:r>
      <w:r w:rsidR="001844EF" w:rsidRPr="001844EF">
        <w:rPr>
          <w:rFonts w:eastAsia="Calibri" w:cs="Times New Roman"/>
        </w:rPr>
        <w:t>se apresentou a controvérsia sobre se a biodiversidade deveria ser considerada como um recurso comum da humanidade ou um recurso sobre o qual os Estados exerceriam soberania, bem como acerca do livre acesso, ou não, aos recursos genéticos.</w:t>
      </w:r>
    </w:p>
    <w:p w14:paraId="7DD38309" w14:textId="77777777" w:rsidR="001844EF" w:rsidRPr="001844EF" w:rsidRDefault="001844EF" w:rsidP="001B7F1A">
      <w:pPr>
        <w:ind w:firstLine="709"/>
        <w:rPr>
          <w:rFonts w:eastAsia="Calibri" w:cs="Times New Roman"/>
        </w:rPr>
      </w:pPr>
      <w:r w:rsidRPr="001844EF">
        <w:rPr>
          <w:rFonts w:eastAsia="Calibri" w:cs="Times New Roman"/>
        </w:rPr>
        <w:t xml:space="preserve">Esse tema provocou mais uma das recorrentes divergências de entendimento entre os </w:t>
      </w:r>
      <w:r w:rsidR="00147348">
        <w:rPr>
          <w:rFonts w:eastAsia="Calibri" w:cs="Times New Roman"/>
        </w:rPr>
        <w:t>Estados desenvolvidos e os em desenvolvimento</w:t>
      </w:r>
      <w:r w:rsidRPr="001844EF">
        <w:rPr>
          <w:rFonts w:eastAsia="Calibri" w:cs="Times New Roman"/>
        </w:rPr>
        <w:t xml:space="preserve"> no contexto de uma negociação de convenção internacional sobre meio ambiente. A aspiração dos países desenvolvidos era </w:t>
      </w:r>
      <w:r w:rsidRPr="001844EF">
        <w:rPr>
          <w:rFonts w:eastAsia="Calibri" w:cs="Times New Roman"/>
        </w:rPr>
        <w:lastRenderedPageBreak/>
        <w:t>considerar os recursos oriundos da biodiversidade como patrimônio comum da humanidade (</w:t>
      </w:r>
      <w:r w:rsidRPr="001844EF">
        <w:rPr>
          <w:rFonts w:eastAsia="Calibri" w:cs="Times New Roman"/>
          <w:i/>
        </w:rPr>
        <w:t xml:space="preserve">common </w:t>
      </w:r>
      <w:proofErr w:type="spellStart"/>
      <w:r w:rsidRPr="001844EF">
        <w:rPr>
          <w:rFonts w:eastAsia="Calibri" w:cs="Times New Roman"/>
          <w:i/>
        </w:rPr>
        <w:t>heritage</w:t>
      </w:r>
      <w:proofErr w:type="spellEnd"/>
      <w:r w:rsidRPr="001844EF">
        <w:rPr>
          <w:rFonts w:eastAsia="Calibri" w:cs="Times New Roman"/>
          <w:i/>
        </w:rPr>
        <w:t xml:space="preserve"> </w:t>
      </w:r>
      <w:proofErr w:type="spellStart"/>
      <w:r w:rsidRPr="001844EF">
        <w:rPr>
          <w:rFonts w:eastAsia="Calibri" w:cs="Times New Roman"/>
          <w:i/>
        </w:rPr>
        <w:t>of</w:t>
      </w:r>
      <w:proofErr w:type="spellEnd"/>
      <w:r w:rsidRPr="001844EF">
        <w:rPr>
          <w:rFonts w:eastAsia="Calibri" w:cs="Times New Roman"/>
          <w:i/>
        </w:rPr>
        <w:t xml:space="preserve"> </w:t>
      </w:r>
      <w:proofErr w:type="spellStart"/>
      <w:r w:rsidRPr="001844EF">
        <w:rPr>
          <w:rFonts w:eastAsia="Calibri" w:cs="Times New Roman"/>
          <w:i/>
        </w:rPr>
        <w:t>humankind</w:t>
      </w:r>
      <w:proofErr w:type="spellEnd"/>
      <w:r w:rsidRPr="001844EF">
        <w:rPr>
          <w:rFonts w:eastAsia="Calibri" w:cs="Times New Roman"/>
        </w:rPr>
        <w:t xml:space="preserve">). Tal posição, se adotada pela Convenção, implicaria considerar a biodiversidade como </w:t>
      </w:r>
      <w:r w:rsidRPr="001844EF">
        <w:rPr>
          <w:rFonts w:eastAsia="Calibri" w:cs="Times New Roman"/>
          <w:i/>
        </w:rPr>
        <w:t xml:space="preserve">res </w:t>
      </w:r>
      <w:proofErr w:type="spellStart"/>
      <w:r w:rsidRPr="001844EF">
        <w:rPr>
          <w:rFonts w:eastAsia="Calibri" w:cs="Times New Roman"/>
          <w:i/>
        </w:rPr>
        <w:t>communes</w:t>
      </w:r>
      <w:proofErr w:type="spellEnd"/>
      <w:r w:rsidRPr="001844EF">
        <w:rPr>
          <w:rFonts w:eastAsia="Calibri" w:cs="Times New Roman"/>
        </w:rPr>
        <w:t>, implicando no seu livre acesso por todos os Estados</w:t>
      </w:r>
      <w:r w:rsidR="00647730">
        <w:rPr>
          <w:rFonts w:eastAsia="Calibri" w:cs="Times New Roman"/>
        </w:rPr>
        <w:t>,</w:t>
      </w:r>
      <w:r w:rsidRPr="001844EF">
        <w:rPr>
          <w:rFonts w:eastAsia="Calibri" w:cs="Times New Roman"/>
          <w:vertAlign w:val="superscript"/>
        </w:rPr>
        <w:footnoteReference w:id="41"/>
      </w:r>
      <w:r w:rsidR="00647730">
        <w:rPr>
          <w:rFonts w:eastAsia="Calibri" w:cs="Times New Roman"/>
        </w:rPr>
        <w:t xml:space="preserve"> sem qualquer dever de pedir autorização ao Estado provedor ou de repartir benefícios.</w:t>
      </w:r>
    </w:p>
    <w:p w14:paraId="3656DBA5" w14:textId="77777777" w:rsidR="001844EF" w:rsidRPr="001844EF" w:rsidRDefault="001844EF" w:rsidP="001B7F1A">
      <w:pPr>
        <w:ind w:firstLine="709"/>
        <w:rPr>
          <w:rFonts w:eastAsia="Calibri" w:cs="Times New Roman"/>
        </w:rPr>
      </w:pPr>
      <w:r w:rsidRPr="001844EF">
        <w:rPr>
          <w:rFonts w:eastAsia="Calibri" w:cs="Times New Roman"/>
        </w:rPr>
        <w:t>Em oposição, os países em desenvolvimento, conduzidos por Brasil, Índia e China, instavam que a biodiversidade era uma preocupação comum da humanidade (</w:t>
      </w:r>
      <w:r w:rsidRPr="001844EF">
        <w:rPr>
          <w:rFonts w:eastAsia="Calibri" w:cs="Times New Roman"/>
          <w:i/>
        </w:rPr>
        <w:t xml:space="preserve">common </w:t>
      </w:r>
      <w:proofErr w:type="spellStart"/>
      <w:r w:rsidRPr="001844EF">
        <w:rPr>
          <w:rFonts w:eastAsia="Calibri" w:cs="Times New Roman"/>
          <w:i/>
        </w:rPr>
        <w:t>concern</w:t>
      </w:r>
      <w:proofErr w:type="spellEnd"/>
      <w:r w:rsidRPr="001844EF">
        <w:rPr>
          <w:rFonts w:eastAsia="Calibri" w:cs="Times New Roman"/>
          <w:i/>
        </w:rPr>
        <w:t xml:space="preserve"> </w:t>
      </w:r>
      <w:proofErr w:type="spellStart"/>
      <w:r w:rsidRPr="001844EF">
        <w:rPr>
          <w:rFonts w:eastAsia="Calibri" w:cs="Times New Roman"/>
          <w:i/>
        </w:rPr>
        <w:t>of</w:t>
      </w:r>
      <w:proofErr w:type="spellEnd"/>
      <w:r w:rsidRPr="001844EF">
        <w:rPr>
          <w:rFonts w:eastAsia="Calibri" w:cs="Times New Roman"/>
          <w:i/>
        </w:rPr>
        <w:t xml:space="preserve"> </w:t>
      </w:r>
      <w:proofErr w:type="spellStart"/>
      <w:r w:rsidRPr="001844EF">
        <w:rPr>
          <w:rFonts w:eastAsia="Calibri" w:cs="Times New Roman"/>
          <w:i/>
        </w:rPr>
        <w:t>humankind</w:t>
      </w:r>
      <w:proofErr w:type="spellEnd"/>
      <w:r w:rsidRPr="001844EF">
        <w:rPr>
          <w:rFonts w:eastAsia="Calibri" w:cs="Times New Roman"/>
        </w:rPr>
        <w:t>), contudo os recursos oriundos da biodiversidade eram de cada Estado de onde retirados, não caracterizando patrimônio da humanidade.</w:t>
      </w:r>
      <w:r w:rsidRPr="001844EF">
        <w:rPr>
          <w:rFonts w:eastAsia="Calibri" w:cs="Times New Roman"/>
          <w:vertAlign w:val="superscript"/>
        </w:rPr>
        <w:footnoteReference w:id="42"/>
      </w:r>
      <w:r w:rsidRPr="001844EF">
        <w:rPr>
          <w:rFonts w:eastAsia="Calibri" w:cs="Times New Roman"/>
        </w:rPr>
        <w:t xml:space="preserve"> </w:t>
      </w:r>
    </w:p>
    <w:p w14:paraId="3D3507A8" w14:textId="77777777" w:rsidR="001844EF" w:rsidRPr="001844EF" w:rsidRDefault="001844EF" w:rsidP="001B7F1A">
      <w:pPr>
        <w:ind w:firstLine="709"/>
        <w:rPr>
          <w:rFonts w:eastAsia="Calibri" w:cs="Times New Roman"/>
        </w:rPr>
      </w:pPr>
      <w:r w:rsidRPr="001844EF">
        <w:rPr>
          <w:rFonts w:eastAsia="Calibri" w:cs="Times New Roman"/>
        </w:rPr>
        <w:t>O posicionamento vitorioso das negociações sobre o acesso aos recursos da biodiversidade foi o dos países em desenvolvimento, tendo sido estabelecida na Convenção da Biodiversidade a soberania dos Estados sobre seus recursos naturais, conforme aduz Alencar:</w:t>
      </w:r>
    </w:p>
    <w:p w14:paraId="36739325" w14:textId="77777777" w:rsidR="001844EF" w:rsidRPr="001844EF" w:rsidRDefault="001844EF" w:rsidP="001844EF">
      <w:pPr>
        <w:spacing w:line="240" w:lineRule="auto"/>
        <w:jc w:val="left"/>
        <w:rPr>
          <w:rFonts w:eastAsia="Calibri" w:cs="Times New Roman"/>
        </w:rPr>
      </w:pPr>
    </w:p>
    <w:p w14:paraId="0AE0C77D" w14:textId="77777777" w:rsidR="001844EF" w:rsidRDefault="001844EF" w:rsidP="001844EF">
      <w:pPr>
        <w:spacing w:line="240" w:lineRule="auto"/>
        <w:ind w:left="2268" w:firstLine="0"/>
        <w:rPr>
          <w:rFonts w:eastAsia="Calibri" w:cs="Times New Roman"/>
          <w:sz w:val="20"/>
          <w:szCs w:val="20"/>
        </w:rPr>
      </w:pPr>
      <w:r w:rsidRPr="001844EF">
        <w:rPr>
          <w:rFonts w:eastAsia="Calibri" w:cs="Times New Roman"/>
          <w:sz w:val="20"/>
          <w:szCs w:val="20"/>
        </w:rPr>
        <w:t>Finalmente, o Brasil e o conjunto de países em desenvolvimento tiveram êxito nas duas teses advogadas: que o acesso aos recursos genéticos deve ser definido com base em acordo mútuo; e que deveria prevalecer o conceito de que os recursos biológicos pertencem aos países onde existem naturalmente e não constituem uma herança ou patrimônio comum da humanidade; enfatizando, contudo, que sua conservação e uso sustentável devem representar uma preocupação comum da humanidade.</w:t>
      </w:r>
      <w:r w:rsidRPr="001844EF">
        <w:rPr>
          <w:rFonts w:eastAsia="Calibri" w:cs="Times New Roman"/>
          <w:sz w:val="20"/>
          <w:szCs w:val="20"/>
          <w:vertAlign w:val="superscript"/>
        </w:rPr>
        <w:footnoteReference w:id="43"/>
      </w:r>
    </w:p>
    <w:p w14:paraId="6C51C01A" w14:textId="77777777" w:rsidR="002125B8" w:rsidRPr="001844EF" w:rsidRDefault="002125B8" w:rsidP="001844EF">
      <w:pPr>
        <w:spacing w:line="240" w:lineRule="auto"/>
        <w:ind w:left="2268" w:firstLine="0"/>
        <w:rPr>
          <w:rFonts w:eastAsia="Calibri" w:cs="Times New Roman"/>
          <w:sz w:val="20"/>
          <w:szCs w:val="20"/>
        </w:rPr>
      </w:pPr>
    </w:p>
    <w:p w14:paraId="1743A068" w14:textId="77777777" w:rsidR="001844EF" w:rsidRPr="001844EF" w:rsidRDefault="001844EF" w:rsidP="001844EF">
      <w:pPr>
        <w:spacing w:line="240" w:lineRule="auto"/>
        <w:ind w:left="2268" w:firstLine="0"/>
        <w:rPr>
          <w:rFonts w:eastAsia="Calibri" w:cs="Times New Roman"/>
          <w:sz w:val="20"/>
          <w:szCs w:val="20"/>
        </w:rPr>
      </w:pPr>
    </w:p>
    <w:p w14:paraId="186D6C1B" w14:textId="77777777" w:rsidR="001F7D9D" w:rsidRDefault="001844EF" w:rsidP="001B7F1A">
      <w:pPr>
        <w:ind w:firstLine="709"/>
        <w:rPr>
          <w:rFonts w:eastAsia="Calibri" w:cs="Times New Roman"/>
        </w:rPr>
      </w:pPr>
      <w:r w:rsidRPr="001844EF">
        <w:rPr>
          <w:rFonts w:eastAsia="Calibri" w:cs="Times New Roman"/>
        </w:rPr>
        <w:t xml:space="preserve">É possível vislumbrar </w:t>
      </w:r>
      <w:r w:rsidR="00416740">
        <w:rPr>
          <w:rFonts w:eastAsia="Calibri" w:cs="Times New Roman"/>
        </w:rPr>
        <w:t>já</w:t>
      </w:r>
      <w:r w:rsidRPr="001844EF">
        <w:rPr>
          <w:rFonts w:eastAsia="Calibri" w:cs="Times New Roman"/>
        </w:rPr>
        <w:t xml:space="preserve"> no </w:t>
      </w:r>
      <w:r w:rsidR="008A4B73">
        <w:rPr>
          <w:rFonts w:eastAsia="Calibri" w:cs="Times New Roman"/>
        </w:rPr>
        <w:t>preâmbulo da Convenção que os Estados Partes se determinam “</w:t>
      </w:r>
      <w:r w:rsidR="008A4B73" w:rsidRPr="008A4B73">
        <w:rPr>
          <w:rFonts w:eastAsia="Calibri" w:cs="Times New Roman"/>
        </w:rPr>
        <w:t>Conscientes do valor intrínseco da diversidade biológic</w:t>
      </w:r>
      <w:r w:rsidR="008A4B73">
        <w:rPr>
          <w:rFonts w:eastAsia="Calibri" w:cs="Times New Roman"/>
        </w:rPr>
        <w:t>a e dos valores ecológico, gené</w:t>
      </w:r>
      <w:r w:rsidR="008A4B73" w:rsidRPr="008A4B73">
        <w:rPr>
          <w:rFonts w:eastAsia="Calibri" w:cs="Times New Roman"/>
        </w:rPr>
        <w:t>tico, social, econômico, científico, educacional, cultural, recreativo e estético da diversidade</w:t>
      </w:r>
      <w:r w:rsidR="008A4B73">
        <w:rPr>
          <w:rFonts w:eastAsia="Calibri" w:cs="Times New Roman"/>
        </w:rPr>
        <w:t xml:space="preserve"> biológica e de seus componentes”</w:t>
      </w:r>
      <w:r w:rsidR="001F7D9D">
        <w:rPr>
          <w:rStyle w:val="FootnoteReference"/>
          <w:rFonts w:eastAsia="Calibri" w:cs="Times New Roman"/>
        </w:rPr>
        <w:footnoteReference w:id="44"/>
      </w:r>
      <w:r w:rsidR="008A4B73">
        <w:rPr>
          <w:rFonts w:eastAsia="Calibri" w:cs="Times New Roman"/>
        </w:rPr>
        <w:t xml:space="preserve"> e que afirmam que os Estados têm direitos soberanos sobre seus recursos da biodiversidade. </w:t>
      </w:r>
      <w:r w:rsidR="00015D2C">
        <w:rPr>
          <w:rFonts w:eastAsia="Calibri" w:cs="Times New Roman"/>
        </w:rPr>
        <w:t xml:space="preserve">Afirma-se ainda que a conservação da diversidade biológica é preocupação comum da humanidade. </w:t>
      </w:r>
    </w:p>
    <w:p w14:paraId="38D915BC" w14:textId="77777777" w:rsidR="00015D2C" w:rsidRDefault="00015D2C" w:rsidP="001B7F1A">
      <w:pPr>
        <w:ind w:firstLine="709"/>
        <w:rPr>
          <w:rFonts w:eastAsia="Calibri" w:cs="Times New Roman"/>
        </w:rPr>
      </w:pPr>
      <w:r>
        <w:rPr>
          <w:rFonts w:eastAsia="Calibri" w:cs="Times New Roman"/>
        </w:rPr>
        <w:t>O conceito de preocupação comum da humanidade cria um interesse legítimo e uma responsabilidade comum de toda a comunidade internacional à conservação e utilização durável dos elementos da biodiversidade.</w:t>
      </w:r>
      <w:r w:rsidR="00E8698D">
        <w:rPr>
          <w:rStyle w:val="FootnoteReference"/>
          <w:rFonts w:eastAsia="Calibri" w:cs="Times New Roman"/>
        </w:rPr>
        <w:footnoteReference w:id="45"/>
      </w:r>
      <w:r w:rsidR="00970A57">
        <w:rPr>
          <w:rFonts w:eastAsia="Calibri" w:cs="Times New Roman"/>
        </w:rPr>
        <w:t xml:space="preserve"> Resulta de um compromisso político após o </w:t>
      </w:r>
      <w:r w:rsidR="00970A57">
        <w:rPr>
          <w:rFonts w:eastAsia="Calibri" w:cs="Times New Roman"/>
        </w:rPr>
        <w:lastRenderedPageBreak/>
        <w:t xml:space="preserve">esvaziamento do conceito de patrimônio comum, residindo a diferença no fato de </w:t>
      </w:r>
      <w:r w:rsidR="00072C96">
        <w:rPr>
          <w:rFonts w:eastAsia="Calibri" w:cs="Times New Roman"/>
        </w:rPr>
        <w:t>a Convenção ter estabelecido que os Estados têm direitos soberanos sobre sua biodiversidade.</w:t>
      </w:r>
      <w:r w:rsidR="00072C96">
        <w:rPr>
          <w:rStyle w:val="FootnoteReference"/>
          <w:rFonts w:eastAsia="Calibri" w:cs="Times New Roman"/>
        </w:rPr>
        <w:footnoteReference w:id="46"/>
      </w:r>
    </w:p>
    <w:p w14:paraId="7B23A389" w14:textId="77777777" w:rsidR="001844EF" w:rsidRDefault="00072C96" w:rsidP="001B7F1A">
      <w:pPr>
        <w:ind w:firstLine="709"/>
        <w:rPr>
          <w:rFonts w:eastAsia="Calibri" w:cs="Times New Roman"/>
        </w:rPr>
      </w:pPr>
      <w:r>
        <w:rPr>
          <w:rFonts w:eastAsia="Calibri" w:cs="Times New Roman"/>
        </w:rPr>
        <w:t>O art. 3°</w:t>
      </w:r>
      <w:r w:rsidR="00647730">
        <w:rPr>
          <w:rFonts w:eastAsia="Calibri" w:cs="Times New Roman"/>
        </w:rPr>
        <w:t xml:space="preserve"> da Convenção</w:t>
      </w:r>
      <w:r w:rsidR="008A4B73">
        <w:rPr>
          <w:rFonts w:eastAsia="Calibri" w:cs="Times New Roman"/>
        </w:rPr>
        <w:t xml:space="preserve"> declara esses direitos soberanos para explorar </w:t>
      </w:r>
      <w:r w:rsidR="0081795C">
        <w:rPr>
          <w:rFonts w:eastAsia="Calibri" w:cs="Times New Roman"/>
        </w:rPr>
        <w:t xml:space="preserve">seus próprios recursos de acordo com suas políticas ambientais </w:t>
      </w:r>
      <w:r w:rsidR="001F7D9D" w:rsidRPr="001F7D9D">
        <w:rPr>
          <w:rFonts w:eastAsia="Calibri" w:cs="Times New Roman"/>
        </w:rPr>
        <w:t>e a responsabilidade de assegurar que atividades sob sua jurisdição ou controle não causem dano ao meio ambiente de outros Estados ou de áreas além dos limites da jurisdição nacional</w:t>
      </w:r>
      <w:r w:rsidR="00647730">
        <w:rPr>
          <w:rStyle w:val="FootnoteReference"/>
          <w:rFonts w:eastAsia="Calibri" w:cs="Times New Roman"/>
        </w:rPr>
        <w:footnoteReference w:id="47"/>
      </w:r>
      <w:r w:rsidR="001F7D9D" w:rsidRPr="001F7D9D">
        <w:rPr>
          <w:rFonts w:eastAsia="Calibri" w:cs="Times New Roman"/>
        </w:rPr>
        <w:t>.</w:t>
      </w:r>
      <w:r w:rsidR="001F7D9D">
        <w:rPr>
          <w:rFonts w:eastAsia="Calibri" w:cs="Times New Roman"/>
        </w:rPr>
        <w:t xml:space="preserve"> Além disso, </w:t>
      </w:r>
      <w:r w:rsidR="00647730">
        <w:rPr>
          <w:rFonts w:eastAsia="Calibri" w:cs="Times New Roman"/>
        </w:rPr>
        <w:t xml:space="preserve">também </w:t>
      </w:r>
      <w:r w:rsidR="001844EF" w:rsidRPr="001844EF">
        <w:rPr>
          <w:rFonts w:eastAsia="Calibri" w:cs="Times New Roman"/>
        </w:rPr>
        <w:t>se estabelece que os Estados têm a autoridade</w:t>
      </w:r>
      <w:r w:rsidR="0093787B" w:rsidRPr="0093787B">
        <w:t xml:space="preserve"> </w:t>
      </w:r>
      <w:r w:rsidR="0093787B" w:rsidRPr="0093787B">
        <w:rPr>
          <w:rFonts w:eastAsia="Calibri" w:cs="Times New Roman"/>
        </w:rPr>
        <w:t>para determinar o acesso a seus recursos de acordo com sua legislação nacional.</w:t>
      </w:r>
      <w:r w:rsidR="00647730">
        <w:rPr>
          <w:rStyle w:val="FootnoteReference"/>
          <w:rFonts w:eastAsia="Calibri" w:cs="Times New Roman"/>
        </w:rPr>
        <w:footnoteReference w:id="48"/>
      </w:r>
    </w:p>
    <w:p w14:paraId="2145C199" w14:textId="77777777" w:rsidR="00453C51" w:rsidRDefault="00453C51" w:rsidP="001B7F1A">
      <w:pPr>
        <w:ind w:firstLine="709"/>
        <w:rPr>
          <w:rFonts w:eastAsia="Calibri" w:cs="Times New Roman"/>
        </w:rPr>
      </w:pPr>
      <w:r w:rsidRPr="00453C51">
        <w:rPr>
          <w:rFonts w:eastAsia="Calibri" w:cs="Times New Roman"/>
        </w:rPr>
        <w:t xml:space="preserve">A entrada em vigor da CBD permitiu </w:t>
      </w:r>
      <w:r>
        <w:rPr>
          <w:rFonts w:eastAsia="Calibri" w:cs="Times New Roman"/>
        </w:rPr>
        <w:t>aos E</w:t>
      </w:r>
      <w:r w:rsidRPr="00453C51">
        <w:rPr>
          <w:rFonts w:eastAsia="Calibri" w:cs="Times New Roman"/>
        </w:rPr>
        <w:t>stados</w:t>
      </w:r>
      <w:r>
        <w:rPr>
          <w:rFonts w:eastAsia="Calibri" w:cs="Times New Roman"/>
        </w:rPr>
        <w:t xml:space="preserve"> em desenvolvimento</w:t>
      </w:r>
      <w:r w:rsidRPr="00453C51">
        <w:rPr>
          <w:rFonts w:eastAsia="Calibri" w:cs="Times New Roman"/>
        </w:rPr>
        <w:t xml:space="preserve"> recuperar o controle sobre o acesso aos seus recursos genéticos e promulgar sua</w:t>
      </w:r>
      <w:r>
        <w:rPr>
          <w:rFonts w:eastAsia="Calibri" w:cs="Times New Roman"/>
        </w:rPr>
        <w:t>s</w:t>
      </w:r>
      <w:r w:rsidRPr="00453C51">
        <w:rPr>
          <w:rFonts w:eastAsia="Calibri" w:cs="Times New Roman"/>
        </w:rPr>
        <w:t xml:space="preserve"> própria</w:t>
      </w:r>
      <w:r>
        <w:rPr>
          <w:rFonts w:eastAsia="Calibri" w:cs="Times New Roman"/>
        </w:rPr>
        <w:t>s</w:t>
      </w:r>
      <w:r w:rsidRPr="00453C51">
        <w:rPr>
          <w:rFonts w:eastAsia="Calibri" w:cs="Times New Roman"/>
        </w:rPr>
        <w:t xml:space="preserve"> legislaç</w:t>
      </w:r>
      <w:r>
        <w:rPr>
          <w:rFonts w:eastAsia="Calibri" w:cs="Times New Roman"/>
        </w:rPr>
        <w:t>ões</w:t>
      </w:r>
      <w:r w:rsidRPr="00453C51">
        <w:rPr>
          <w:rFonts w:eastAsia="Calibri" w:cs="Times New Roman"/>
        </w:rPr>
        <w:t xml:space="preserve"> sobre o assunto. </w:t>
      </w:r>
      <w:r w:rsidR="00164A01">
        <w:rPr>
          <w:rFonts w:eastAsia="Calibri" w:cs="Times New Roman"/>
        </w:rPr>
        <w:t xml:space="preserve"> </w:t>
      </w:r>
      <w:r w:rsidR="0017538F">
        <w:rPr>
          <w:rFonts w:eastAsia="Calibri" w:cs="Times New Roman"/>
        </w:rPr>
        <w:t>A</w:t>
      </w:r>
      <w:r w:rsidR="00164A01" w:rsidRPr="00164A01">
        <w:rPr>
          <w:rFonts w:eastAsia="Calibri" w:cs="Times New Roman"/>
        </w:rPr>
        <w:t xml:space="preserve"> consolidação da soberania dos Estados sobre os recursos genéticos e a instituição do regime de acesso e repartição de benefícios materializou no texto da Convenção uma tentativa de alcançar a paridade no que tange ao progresso biotecnológico entre os Estados desenvolvidos e os em desenvolvimento.</w:t>
      </w:r>
      <w:r w:rsidR="002B031F">
        <w:rPr>
          <w:rFonts w:eastAsia="Calibri" w:cs="Times New Roman"/>
        </w:rPr>
        <w:t xml:space="preserve"> </w:t>
      </w:r>
      <w:r>
        <w:rPr>
          <w:rFonts w:eastAsia="Calibri" w:cs="Times New Roman"/>
        </w:rPr>
        <w:t xml:space="preserve">Trata-se de uma importante mudança nas relações entre países desenvolvidos e em desenvolvimento, a qual se inicia </w:t>
      </w:r>
      <w:r w:rsidRPr="00453C51">
        <w:rPr>
          <w:rFonts w:eastAsia="Calibri" w:cs="Times New Roman"/>
        </w:rPr>
        <w:t xml:space="preserve">com uma era de negociação em torno do acesso </w:t>
      </w:r>
      <w:r>
        <w:rPr>
          <w:rFonts w:eastAsia="Calibri" w:cs="Times New Roman"/>
        </w:rPr>
        <w:t>à biodiversidade, inclusive conhecimento</w:t>
      </w:r>
      <w:r w:rsidR="002B031F">
        <w:rPr>
          <w:rFonts w:eastAsia="Calibri" w:cs="Times New Roman"/>
        </w:rPr>
        <w:t>s</w:t>
      </w:r>
      <w:r>
        <w:rPr>
          <w:rFonts w:eastAsia="Calibri" w:cs="Times New Roman"/>
        </w:rPr>
        <w:t xml:space="preserve"> tradicionais associados </w:t>
      </w:r>
      <w:r w:rsidRPr="00453C51">
        <w:rPr>
          <w:rFonts w:eastAsia="Calibri" w:cs="Times New Roman"/>
        </w:rPr>
        <w:t>e</w:t>
      </w:r>
      <w:r>
        <w:rPr>
          <w:rFonts w:eastAsia="Calibri" w:cs="Times New Roman"/>
        </w:rPr>
        <w:t xml:space="preserve"> a</w:t>
      </w:r>
      <w:r w:rsidRPr="00453C51">
        <w:rPr>
          <w:rFonts w:eastAsia="Calibri" w:cs="Times New Roman"/>
        </w:rPr>
        <w:t xml:space="preserve"> partilha</w:t>
      </w:r>
      <w:r>
        <w:rPr>
          <w:rFonts w:eastAsia="Calibri" w:cs="Times New Roman"/>
        </w:rPr>
        <w:t xml:space="preserve"> de seus benefícios.</w:t>
      </w:r>
      <w:r>
        <w:rPr>
          <w:rStyle w:val="FootnoteReference"/>
          <w:rFonts w:eastAsia="Calibri" w:cs="Times New Roman"/>
        </w:rPr>
        <w:footnoteReference w:id="49"/>
      </w:r>
    </w:p>
    <w:p w14:paraId="0C20C3C1" w14:textId="77777777" w:rsidR="00AC6DD8" w:rsidRDefault="00AC6DD8" w:rsidP="001B7F1A">
      <w:pPr>
        <w:ind w:firstLine="709"/>
        <w:rPr>
          <w:rFonts w:eastAsia="Calibri" w:cs="Times New Roman"/>
        </w:rPr>
      </w:pPr>
      <w:r>
        <w:rPr>
          <w:rFonts w:eastAsia="Calibri" w:cs="Times New Roman"/>
        </w:rPr>
        <w:t xml:space="preserve">No que se refere de modo específico aos recursos genéticos marinhos, a </w:t>
      </w:r>
      <w:r w:rsidR="00664DC8">
        <w:rPr>
          <w:rFonts w:eastAsia="Calibri" w:cs="Times New Roman"/>
        </w:rPr>
        <w:t xml:space="preserve">soberania dos Estados </w:t>
      </w:r>
      <w:r>
        <w:rPr>
          <w:rFonts w:eastAsia="Calibri" w:cs="Times New Roman"/>
        </w:rPr>
        <w:t xml:space="preserve">costeiros </w:t>
      </w:r>
      <w:r w:rsidR="00664DC8">
        <w:rPr>
          <w:rFonts w:eastAsia="Calibri" w:cs="Times New Roman"/>
        </w:rPr>
        <w:t>quanto aos recursos encontrados sob sua jurisdição nacional representa notável con</w:t>
      </w:r>
      <w:r>
        <w:rPr>
          <w:rFonts w:eastAsia="Calibri" w:cs="Times New Roman"/>
        </w:rPr>
        <w:t xml:space="preserve">vergência entre a CDB e a CNUDM. </w:t>
      </w:r>
      <w:r w:rsidRPr="00AC6DD8">
        <w:rPr>
          <w:rFonts w:eastAsia="Calibri" w:cs="Times New Roman"/>
        </w:rPr>
        <w:t xml:space="preserve">Na ZEE e no mar territorial, os Estados costeiros detêm direitos soberanos para a exploração, aproveitamento, conservação e gestão dos recursos vivos marinhos, conforme a CNUDM. Em razão desses direitos soberanos também </w:t>
      </w:r>
      <w:r w:rsidR="002D22FF">
        <w:rPr>
          <w:rFonts w:eastAsia="Calibri" w:cs="Times New Roman"/>
        </w:rPr>
        <w:t xml:space="preserve">se </w:t>
      </w:r>
      <w:r w:rsidRPr="00AC6DD8">
        <w:rPr>
          <w:rFonts w:eastAsia="Calibri" w:cs="Times New Roman"/>
        </w:rPr>
        <w:t>aplica a esses recursos o regime de acesso e repartição de benefícios oriundos da utilização dos recursos genéticos estabelecido pela CDB.</w:t>
      </w:r>
    </w:p>
    <w:p w14:paraId="60028D4A" w14:textId="77777777" w:rsidR="00963605" w:rsidRDefault="0017538F" w:rsidP="001B7F1A">
      <w:pPr>
        <w:ind w:firstLine="709"/>
        <w:rPr>
          <w:rFonts w:eastAsia="Calibri" w:cs="Times New Roman"/>
        </w:rPr>
      </w:pPr>
      <w:r>
        <w:rPr>
          <w:rFonts w:eastAsia="Calibri" w:cs="Times New Roman"/>
        </w:rPr>
        <w:t xml:space="preserve">Com efeito, se a CDB e a CNUDM concretizaram </w:t>
      </w:r>
      <w:r w:rsidRPr="00FF3A3B">
        <w:rPr>
          <w:rFonts w:eastAsia="Calibri" w:cs="Times New Roman"/>
        </w:rPr>
        <w:t xml:space="preserve">um maior equilíbrio entre países desenvolvidos e países em desenvolvimento no que tange ao aproveitamento e exploração dos </w:t>
      </w:r>
      <w:r w:rsidRPr="00FF3A3B">
        <w:rPr>
          <w:rFonts w:eastAsia="Calibri" w:cs="Times New Roman"/>
        </w:rPr>
        <w:lastRenderedPageBreak/>
        <w:t>recursos naturais de uma forma geral, quando se observa especificamente</w:t>
      </w:r>
      <w:r>
        <w:rPr>
          <w:rFonts w:eastAsia="Calibri" w:cs="Times New Roman"/>
        </w:rPr>
        <w:t xml:space="preserve"> os recursos genéticos marinhos, a busca da paridade se afigura ainda mais </w:t>
      </w:r>
      <w:r w:rsidR="00963605">
        <w:rPr>
          <w:rFonts w:eastAsia="Calibri" w:cs="Times New Roman"/>
        </w:rPr>
        <w:t>imprescindível. Isso ocorre porque o</w:t>
      </w:r>
      <w:r w:rsidR="002D22FF" w:rsidRPr="002D22FF">
        <w:rPr>
          <w:rFonts w:eastAsia="Calibri" w:cs="Times New Roman"/>
        </w:rPr>
        <w:t xml:space="preserve"> desenvolvimento de biotecnologias</w:t>
      </w:r>
      <w:r w:rsidR="002D22FF">
        <w:rPr>
          <w:rFonts w:eastAsia="Calibri" w:cs="Times New Roman"/>
        </w:rPr>
        <w:t xml:space="preserve"> que utilizem os recursos genéticos de origem marinha</w:t>
      </w:r>
      <w:r w:rsidR="002D22FF" w:rsidRPr="002D22FF">
        <w:rPr>
          <w:rFonts w:eastAsia="Calibri" w:cs="Times New Roman"/>
        </w:rPr>
        <w:t xml:space="preserve"> </w:t>
      </w:r>
      <w:r w:rsidR="002D22FF">
        <w:rPr>
          <w:rFonts w:eastAsia="Calibri" w:cs="Times New Roman"/>
        </w:rPr>
        <w:t>necessitam de capital, tecnologia e conhecimentos científicos específicos</w:t>
      </w:r>
      <w:r w:rsidR="00D12BD5">
        <w:rPr>
          <w:rFonts w:eastAsia="Calibri" w:cs="Times New Roman"/>
        </w:rPr>
        <w:t xml:space="preserve"> que sempre foram possíveis apenas para uns poucos Estados desenvolvidos. </w:t>
      </w:r>
    </w:p>
    <w:p w14:paraId="5CF34957" w14:textId="77777777" w:rsidR="00963605" w:rsidRPr="00963605" w:rsidRDefault="00963605" w:rsidP="001B7F1A">
      <w:pPr>
        <w:ind w:firstLine="709"/>
      </w:pPr>
      <w:r w:rsidRPr="00963605">
        <w:t>Os recursos marinhos têm um potencial de aproveitamento de seu valor econômico bastante intenso,</w:t>
      </w:r>
      <w:r w:rsidRPr="00963605">
        <w:rPr>
          <w:vertAlign w:val="superscript"/>
        </w:rPr>
        <w:footnoteReference w:id="50"/>
      </w:r>
      <w:r w:rsidRPr="00963605">
        <w:t xml:space="preserve"> dando origem a produtos de alta cotação no mercado internacional, como cosméticos e fármacos.</w:t>
      </w:r>
      <w:r w:rsidRPr="00963605">
        <w:rPr>
          <w:vertAlign w:val="superscript"/>
        </w:rPr>
        <w:footnoteReference w:id="51"/>
      </w:r>
      <w:r w:rsidRPr="00963605">
        <w:t xml:space="preserve"> Não obstante, seu desenvolvimento tecnológico envolve altíssimos custos, viáveis praticamente apenas para empresas privadas que dispõem de grandes capitais.</w:t>
      </w:r>
      <w:r w:rsidRPr="00963605">
        <w:rPr>
          <w:vertAlign w:val="superscript"/>
        </w:rPr>
        <w:footnoteReference w:id="52"/>
      </w:r>
      <w:r w:rsidRPr="00963605">
        <w:t xml:space="preserve"> Por exemplo, o custo operacional aproximado de uma expedição oceânica para bioprospecção é de US$30,000 por dia e um milhão de dólares por mês.</w:t>
      </w:r>
      <w:r w:rsidRPr="00963605">
        <w:rPr>
          <w:vertAlign w:val="superscript"/>
        </w:rPr>
        <w:footnoteReference w:id="53"/>
      </w:r>
      <w:r w:rsidRPr="00963605">
        <w:t xml:space="preserve"> Além de tais custos elevados, há que se ressaltar  o emprego de tecnologia avançada para a realização das atividades de coleta de recursos genéticos marinhos.</w:t>
      </w:r>
      <w:r w:rsidRPr="00963605">
        <w:rPr>
          <w:vertAlign w:val="superscript"/>
        </w:rPr>
        <w:footnoteReference w:id="54"/>
      </w:r>
      <w:r w:rsidRPr="00963605">
        <w:t xml:space="preserve"> </w:t>
      </w:r>
    </w:p>
    <w:p w14:paraId="7C51794D" w14:textId="77777777" w:rsidR="00963605" w:rsidRPr="00963605" w:rsidRDefault="00963605" w:rsidP="001B7F1A">
      <w:pPr>
        <w:ind w:firstLine="709"/>
      </w:pPr>
      <w:r w:rsidRPr="00963605">
        <w:t>Todos esses fatores obstaculizam o desempenho de muitas instituições puramente científicas no setor</w:t>
      </w:r>
      <w:r w:rsidRPr="00963605">
        <w:rPr>
          <w:vertAlign w:val="superscript"/>
        </w:rPr>
        <w:footnoteReference w:id="55"/>
      </w:r>
      <w:r w:rsidRPr="00963605">
        <w:t xml:space="preserve"> e a atuação direta dos países em desenvolvimento no acesso a sua própria biodiversidade. Os institutos de pesquisa e as universidades não têm, em geral, financiamento adequado e capacitação técnica necessários as atividades de pesquisa de biotecnologias marinhas. Já os Estados em desenvolvimento, muitos deles ricos em biodiversidade (como o Brasil), não detém a tecnologia específica (por exemplo, navios e submarinos especializados) para as atividades de captação de recursos genéticos marinhos.</w:t>
      </w:r>
    </w:p>
    <w:p w14:paraId="5CA771FC" w14:textId="77777777" w:rsidR="00963605" w:rsidRDefault="00963605" w:rsidP="001B7F1A">
      <w:pPr>
        <w:ind w:firstLine="709"/>
        <w:rPr>
          <w:rFonts w:eastAsia="Calibri" w:cs="Times New Roman"/>
        </w:rPr>
      </w:pPr>
      <w:r>
        <w:rPr>
          <w:rFonts w:eastAsia="Calibri" w:cs="Times New Roman"/>
        </w:rPr>
        <w:t xml:space="preserve">Nessa perspectiva, a consolidação da soberania dos Estados costeiros sobre seus recursos genéticos marinhos nas áreas sob jurisdição nacional, </w:t>
      </w:r>
      <w:r w:rsidR="00350DCD">
        <w:rPr>
          <w:rFonts w:eastAsia="Calibri" w:cs="Times New Roman"/>
        </w:rPr>
        <w:t xml:space="preserve">realizada pela convergência entre o regime da biodiversidade e o direito do mar, torna mais concreta a busca pelo equilíbrio entre Estados desenvolvidos e em desenvolvimento no que se refere à gestão e aproveitamento das riquezas da biodiversidade marinha. </w:t>
      </w:r>
    </w:p>
    <w:p w14:paraId="1ECCC9DC" w14:textId="77777777" w:rsidR="00D33EEE" w:rsidRDefault="00A72B43" w:rsidP="001B7F1A">
      <w:pPr>
        <w:ind w:firstLine="709"/>
        <w:rPr>
          <w:rFonts w:eastAsia="Calibri" w:cs="Times New Roman"/>
        </w:rPr>
      </w:pPr>
      <w:r>
        <w:rPr>
          <w:rFonts w:eastAsia="Calibri" w:cs="Times New Roman"/>
        </w:rPr>
        <w:lastRenderedPageBreak/>
        <w:t>A</w:t>
      </w:r>
      <w:r w:rsidR="00D12BD5">
        <w:rPr>
          <w:rFonts w:eastAsia="Calibri" w:cs="Times New Roman"/>
        </w:rPr>
        <w:t xml:space="preserve"> aplicação do re</w:t>
      </w:r>
      <w:r>
        <w:rPr>
          <w:rFonts w:eastAsia="Calibri" w:cs="Times New Roman"/>
        </w:rPr>
        <w:t>gime internacional de acesso e partilha</w:t>
      </w:r>
      <w:r w:rsidR="00D12BD5">
        <w:rPr>
          <w:rFonts w:eastAsia="Calibri" w:cs="Times New Roman"/>
        </w:rPr>
        <w:t xml:space="preserve"> de benefícios da biodiversidade aos recursos genéticos marinhos </w:t>
      </w:r>
      <w:r>
        <w:rPr>
          <w:rFonts w:eastAsia="Calibri" w:cs="Times New Roman"/>
        </w:rPr>
        <w:t xml:space="preserve">concretiza a exigência do consentimento prévio informado e da repartição de benefícios que podem ter caráter não-monetário (por exemplo, a transferência de tecnologia para os provedores de biodiversidade). </w:t>
      </w:r>
    </w:p>
    <w:p w14:paraId="3168B352" w14:textId="77777777" w:rsidR="00AC6DD8" w:rsidRDefault="00D33EEE" w:rsidP="001B7F1A">
      <w:pPr>
        <w:ind w:firstLine="709"/>
        <w:rPr>
          <w:rFonts w:eastAsia="Calibri" w:cs="Times New Roman"/>
        </w:rPr>
      </w:pPr>
      <w:r w:rsidRPr="00D33EEE">
        <w:rPr>
          <w:rFonts w:eastAsia="Calibri" w:cs="Times New Roman"/>
        </w:rPr>
        <w:t>Tais benefícios não-monetários são aptos a proporcionar a atuação de Estados em desenvolvimento no acesso a seus próprios recursos genéticos marinhos. Inserindo essas condições a título de repartição de benefícios, será possível o efetivo compartilhamento de resultados e a transferência das tecnologias necessárias para a utilização sustentável de seus recursos. Assim, os Estados em desenvolvimento ricos em biodiversidade marinha poderiam passar de meros provedores para Estados capacitados institucional e tecnologicamente para acesso aos recursos marinhos.</w:t>
      </w:r>
      <w:r>
        <w:rPr>
          <w:rFonts w:eastAsia="Calibri" w:cs="Times New Roman"/>
        </w:rPr>
        <w:t xml:space="preserve"> </w:t>
      </w:r>
    </w:p>
    <w:p w14:paraId="18B425AF" w14:textId="77777777" w:rsidR="00072C96" w:rsidRDefault="00072C96" w:rsidP="001F7D9D">
      <w:pPr>
        <w:rPr>
          <w:rFonts w:eastAsia="Calibri" w:cs="Times New Roman"/>
        </w:rPr>
      </w:pPr>
    </w:p>
    <w:p w14:paraId="52167CB2" w14:textId="77777777" w:rsidR="00BD649B" w:rsidRPr="00FF3A3B" w:rsidRDefault="00BD649B" w:rsidP="00FF3A3B">
      <w:pPr>
        <w:ind w:firstLine="0"/>
        <w:rPr>
          <w:rFonts w:eastAsia="Calibri" w:cs="Times New Roman"/>
          <w:b/>
        </w:rPr>
      </w:pPr>
      <w:r w:rsidRPr="00FF3A3B">
        <w:rPr>
          <w:rFonts w:eastAsia="Calibri" w:cs="Times New Roman"/>
          <w:b/>
        </w:rPr>
        <w:t>CONSIDERAÇÕES FINAIS</w:t>
      </w:r>
    </w:p>
    <w:p w14:paraId="43BA9580" w14:textId="77777777" w:rsidR="00D33EEE" w:rsidRDefault="00D33EEE" w:rsidP="001E6098"/>
    <w:p w14:paraId="68062B5C" w14:textId="77777777" w:rsidR="001E6098" w:rsidRDefault="001E6098" w:rsidP="001B7F1A">
      <w:pPr>
        <w:ind w:firstLine="709"/>
      </w:pPr>
      <w:r w:rsidRPr="001E6098">
        <w:t xml:space="preserve">O regime jurídico internacional da biodiversidade tem importantes interações com o direito do mar, uma vez que </w:t>
      </w:r>
      <w:r w:rsidR="00F60235">
        <w:t>CNUDM</w:t>
      </w:r>
      <w:r w:rsidRPr="001E6098">
        <w:t xml:space="preserve"> traz normas sobre a delimitação das zonas marinhas e a soberania dos Estados costeiros sobre seus recursos naturais</w:t>
      </w:r>
      <w:r>
        <w:t xml:space="preserve">. Já a </w:t>
      </w:r>
      <w:r w:rsidRPr="001E6098">
        <w:t>CDB não só estabeleceu a soberania do Estado sobre sua biodiversidade, como também criou um regime de acesso aos recursos genéticos</w:t>
      </w:r>
      <w:r>
        <w:t xml:space="preserve">, o qual exige </w:t>
      </w:r>
      <w:r w:rsidRPr="001E6098">
        <w:t xml:space="preserve">que o acesso </w:t>
      </w:r>
      <w:r>
        <w:t xml:space="preserve">seja </w:t>
      </w:r>
      <w:r w:rsidRPr="001E6098">
        <w:t>adequado</w:t>
      </w:r>
      <w:r>
        <w:t xml:space="preserve"> e</w:t>
      </w:r>
      <w:r w:rsidRPr="001E6098">
        <w:t xml:space="preserve"> precedido do consentimento informado e que a partilha dos benefícios resultantes da sua utilização para desenvolvimento biotecnológico seja feita de forma justa e equitativa.</w:t>
      </w:r>
    </w:p>
    <w:p w14:paraId="4FBA5CC9" w14:textId="77777777" w:rsidR="002B2257" w:rsidRDefault="002B2257" w:rsidP="001B7F1A">
      <w:pPr>
        <w:ind w:firstLine="709"/>
      </w:pPr>
      <w:r>
        <w:t>A característica mais marcante que co</w:t>
      </w:r>
      <w:r w:rsidR="008A2337">
        <w:t>ntribui para a coerência entre o regime da biodiversidade e o direito do mar</w:t>
      </w:r>
      <w:r>
        <w:t xml:space="preserve"> é o expresso reconhecimento da soberania dos Estados sobre seus recursos naturais de acordo com os limites das zonas marinhas regulamentadas. Os direitos soberanos atribuídos aos Estados costeiros pelo regime instituído na Convenção das Nações Unidas sobre Direito do Mar são uma aplicação do princípio geral de soberania dos Estados sobre seus recursos naturais.</w:t>
      </w:r>
      <w:r w:rsidR="008A2337" w:rsidRPr="008A2337">
        <w:t xml:space="preserve"> </w:t>
      </w:r>
      <w:r w:rsidR="008A2337">
        <w:rPr>
          <w:rStyle w:val="FootnoteReference"/>
        </w:rPr>
        <w:footnoteReference w:id="56"/>
      </w:r>
    </w:p>
    <w:p w14:paraId="3B86683B" w14:textId="77777777" w:rsidR="002B2257" w:rsidRDefault="002B2257" w:rsidP="001B7F1A">
      <w:pPr>
        <w:ind w:firstLine="709"/>
      </w:pPr>
      <w:r>
        <w:t xml:space="preserve">Não obstante o fenômeno da fragmentação do direito internacional, a aplicação desses diplomas pode ser realizada de forma coerente, convergindo suas determinações para a composição de um regime para o acesso à biodiversidade marinha, o qual se caracteriza pela soberania dos Estados costeiros sobre </w:t>
      </w:r>
      <w:r w:rsidR="00F60235">
        <w:t xml:space="preserve">os recursos genéticos marinhos </w:t>
      </w:r>
      <w:r>
        <w:t>no mar territoria</w:t>
      </w:r>
      <w:r w:rsidR="00F60235">
        <w:t xml:space="preserve">l e na </w:t>
      </w:r>
      <w:r w:rsidR="00F60235">
        <w:lastRenderedPageBreak/>
        <w:t>zona econômica exclusiva</w:t>
      </w:r>
      <w:r>
        <w:t>, o consentimento prévio informado do Estado provedor e o estabelecimento de termos mutuamente acordados entre as partes</w:t>
      </w:r>
      <w:r w:rsidR="004D1D92">
        <w:t>.</w:t>
      </w:r>
    </w:p>
    <w:p w14:paraId="2E5977C7" w14:textId="77777777" w:rsidR="004D1D92" w:rsidRDefault="004D1D92" w:rsidP="001B7F1A">
      <w:pPr>
        <w:ind w:firstLine="709"/>
      </w:pPr>
      <w:r>
        <w:t xml:space="preserve">Com efeito, a partir da exigência de consentimento prévio informado e partilha justa e equitativa dos benefícios da biodiversidade marinha, poderá afigurar-se possível a concretização de uma gestão e aproveitamento dos recursos marinhos mais equilibrada entre países desenvolvidos e em desenvolvimento, diante da possibilidade de criação e transferência de capacidade tecnológica para estes últimos. </w:t>
      </w:r>
    </w:p>
    <w:p w14:paraId="3954C6B0" w14:textId="77777777" w:rsidR="00BC53D6" w:rsidRPr="008637CB" w:rsidRDefault="00BC53D6" w:rsidP="00BC53D6">
      <w:pPr>
        <w:rPr>
          <w:rFonts w:eastAsia="Calibri" w:cs="Times New Roman"/>
          <w:b/>
        </w:rPr>
      </w:pPr>
    </w:p>
    <w:p w14:paraId="04572D07" w14:textId="77777777" w:rsidR="00260E29" w:rsidRPr="008637CB" w:rsidRDefault="00BC53D6" w:rsidP="00BC53D6">
      <w:pPr>
        <w:ind w:firstLine="0"/>
        <w:rPr>
          <w:rFonts w:eastAsia="Calibri" w:cs="Times New Roman"/>
          <w:b/>
        </w:rPr>
      </w:pPr>
      <w:r w:rsidRPr="008637CB">
        <w:rPr>
          <w:rFonts w:eastAsia="Calibri" w:cs="Times New Roman"/>
          <w:b/>
        </w:rPr>
        <w:t>REFERÊNCIAS BIBLIOGRÁFICAS</w:t>
      </w:r>
    </w:p>
    <w:p w14:paraId="1F6705EA" w14:textId="77777777" w:rsidR="00BC53D6" w:rsidRDefault="00BC53D6" w:rsidP="00BC53D6">
      <w:pPr>
        <w:rPr>
          <w:rFonts w:eastAsia="Calibri" w:cs="Times New Roman"/>
        </w:rPr>
      </w:pPr>
    </w:p>
    <w:p w14:paraId="4E5AA777"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ALBAGLI, Sarita. Da biodiversidade à biotecnologia: a nova fronteira da informação. </w:t>
      </w:r>
      <w:r w:rsidRPr="00133A1E">
        <w:rPr>
          <w:rFonts w:eastAsia="Calibri" w:cs="Times New Roman"/>
          <w:b/>
        </w:rPr>
        <w:t>Ciência da informação</w:t>
      </w:r>
      <w:r w:rsidRPr="00BC53D6">
        <w:rPr>
          <w:rFonts w:eastAsia="Calibri" w:cs="Times New Roman"/>
        </w:rPr>
        <w:t>, Brasília, v. 27, n. 1, p. 7-10, jan./abr. 1998. Disponível em: &lt;http://www.scielo.br/pdf/ci/v27n1/02.pdf&gt;. Acesso em: 14 fev. 2016.</w:t>
      </w:r>
    </w:p>
    <w:p w14:paraId="06D768AF" w14:textId="77777777" w:rsidR="00133A1E" w:rsidRDefault="00133A1E" w:rsidP="00133A1E">
      <w:pPr>
        <w:spacing w:line="240" w:lineRule="auto"/>
        <w:ind w:firstLine="0"/>
        <w:jc w:val="left"/>
        <w:rPr>
          <w:rFonts w:eastAsia="Calibri" w:cs="Times New Roman"/>
        </w:rPr>
      </w:pPr>
    </w:p>
    <w:p w14:paraId="10D7BCFF"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ALENCAR, Gisela S. de. </w:t>
      </w:r>
      <w:proofErr w:type="spellStart"/>
      <w:r w:rsidRPr="00BC53D6">
        <w:rPr>
          <w:rFonts w:eastAsia="Calibri" w:cs="Times New Roman"/>
        </w:rPr>
        <w:t>Biopolítica</w:t>
      </w:r>
      <w:proofErr w:type="spellEnd"/>
      <w:r w:rsidRPr="00BC53D6">
        <w:rPr>
          <w:rFonts w:eastAsia="Calibri" w:cs="Times New Roman"/>
        </w:rPr>
        <w:t xml:space="preserve">, </w:t>
      </w:r>
      <w:proofErr w:type="spellStart"/>
      <w:r w:rsidRPr="00BC53D6">
        <w:rPr>
          <w:rFonts w:eastAsia="Calibri" w:cs="Times New Roman"/>
        </w:rPr>
        <w:t>biodiplomacia</w:t>
      </w:r>
      <w:proofErr w:type="spellEnd"/>
      <w:r w:rsidRPr="00BC53D6">
        <w:rPr>
          <w:rFonts w:eastAsia="Calibri" w:cs="Times New Roman"/>
        </w:rPr>
        <w:t xml:space="preserve"> e a Convenção sobre Diversidade Biológica/1992: evolução e desafios para implementação. </w:t>
      </w:r>
      <w:r w:rsidRPr="00133A1E">
        <w:rPr>
          <w:rFonts w:eastAsia="Calibri" w:cs="Times New Roman"/>
          <w:b/>
        </w:rPr>
        <w:t>Revista de Direito Ambiental</w:t>
      </w:r>
      <w:r w:rsidRPr="00BC53D6">
        <w:rPr>
          <w:rFonts w:eastAsia="Calibri" w:cs="Times New Roman"/>
        </w:rPr>
        <w:t>, São Paulo, v. 3, jul. 1996.</w:t>
      </w:r>
    </w:p>
    <w:p w14:paraId="3F7A37B0" w14:textId="77777777" w:rsidR="00133A1E" w:rsidRDefault="00133A1E" w:rsidP="00133A1E">
      <w:pPr>
        <w:spacing w:line="240" w:lineRule="auto"/>
        <w:ind w:firstLine="0"/>
        <w:jc w:val="left"/>
        <w:rPr>
          <w:rFonts w:eastAsia="Calibri" w:cs="Times New Roman"/>
        </w:rPr>
      </w:pPr>
    </w:p>
    <w:p w14:paraId="4EB7257E"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BONFANTI, </w:t>
      </w:r>
      <w:proofErr w:type="spellStart"/>
      <w:r w:rsidRPr="008637CB">
        <w:rPr>
          <w:rFonts w:eastAsia="Calibri" w:cs="Times New Roman"/>
        </w:rPr>
        <w:t>Angelica</w:t>
      </w:r>
      <w:proofErr w:type="spellEnd"/>
      <w:r w:rsidRPr="008637CB">
        <w:rPr>
          <w:rFonts w:eastAsia="Calibri" w:cs="Times New Roman"/>
        </w:rPr>
        <w:t xml:space="preserve">; TREVISANUT, </w:t>
      </w:r>
      <w:proofErr w:type="spellStart"/>
      <w:r w:rsidRPr="008637CB">
        <w:rPr>
          <w:rFonts w:eastAsia="Calibri" w:cs="Times New Roman"/>
        </w:rPr>
        <w:t>Seline</w:t>
      </w:r>
      <w:proofErr w:type="spellEnd"/>
      <w:r w:rsidRPr="008637CB">
        <w:rPr>
          <w:rFonts w:eastAsia="Calibri" w:cs="Times New Roman"/>
        </w:rPr>
        <w:t xml:space="preserve">, </w:t>
      </w:r>
      <w:proofErr w:type="spellStart"/>
      <w:r w:rsidRPr="008637CB">
        <w:rPr>
          <w:rFonts w:eastAsia="Calibri" w:cs="Times New Roman"/>
        </w:rPr>
        <w:t>TRIPs</w:t>
      </w:r>
      <w:proofErr w:type="spellEnd"/>
      <w:r w:rsidRPr="008637CB">
        <w:rPr>
          <w:rFonts w:eastAsia="Calibri" w:cs="Times New Roman"/>
        </w:rPr>
        <w:t xml:space="preserve"> </w:t>
      </w:r>
      <w:proofErr w:type="spellStart"/>
      <w:r w:rsidRPr="008637CB">
        <w:rPr>
          <w:rFonts w:eastAsia="Calibri" w:cs="Times New Roman"/>
        </w:rPr>
        <w:t>on</w:t>
      </w:r>
      <w:proofErr w:type="spellEnd"/>
      <w:r w:rsidRPr="008637CB">
        <w:rPr>
          <w:rFonts w:eastAsia="Calibri" w:cs="Times New Roman"/>
        </w:rPr>
        <w:t xml:space="preserve"> </w:t>
      </w:r>
      <w:proofErr w:type="spellStart"/>
      <w:r w:rsidRPr="008637CB">
        <w:rPr>
          <w:rFonts w:eastAsia="Calibri" w:cs="Times New Roman"/>
        </w:rPr>
        <w:t>the</w:t>
      </w:r>
      <w:proofErr w:type="spellEnd"/>
      <w:r w:rsidRPr="008637CB">
        <w:rPr>
          <w:rFonts w:eastAsia="Calibri" w:cs="Times New Roman"/>
        </w:rPr>
        <w:t xml:space="preserve"> high </w:t>
      </w:r>
      <w:proofErr w:type="spellStart"/>
      <w:r w:rsidRPr="008637CB">
        <w:rPr>
          <w:rFonts w:eastAsia="Calibri" w:cs="Times New Roman"/>
        </w:rPr>
        <w:t>seas</w:t>
      </w:r>
      <w:proofErr w:type="spellEnd"/>
      <w:r w:rsidRPr="008637CB">
        <w:rPr>
          <w:rFonts w:eastAsia="Calibri" w:cs="Times New Roman"/>
        </w:rPr>
        <w:t xml:space="preserve">: </w:t>
      </w:r>
      <w:proofErr w:type="spellStart"/>
      <w:r w:rsidRPr="008637CB">
        <w:rPr>
          <w:rFonts w:eastAsia="Calibri" w:cs="Times New Roman"/>
        </w:rPr>
        <w:t>Intellectual</w:t>
      </w:r>
      <w:proofErr w:type="spellEnd"/>
      <w:r w:rsidRPr="008637CB">
        <w:rPr>
          <w:rFonts w:eastAsia="Calibri" w:cs="Times New Roman"/>
        </w:rPr>
        <w:t xml:space="preserve"> </w:t>
      </w:r>
      <w:proofErr w:type="spellStart"/>
      <w:r w:rsidRPr="008637CB">
        <w:rPr>
          <w:rFonts w:eastAsia="Calibri" w:cs="Times New Roman"/>
        </w:rPr>
        <w:t>property</w:t>
      </w:r>
      <w:proofErr w:type="spellEnd"/>
      <w:r w:rsidRPr="008637CB">
        <w:rPr>
          <w:rFonts w:eastAsia="Calibri" w:cs="Times New Roman"/>
        </w:rPr>
        <w:t xml:space="preserve"> </w:t>
      </w:r>
      <w:proofErr w:type="spellStart"/>
      <w:r w:rsidRPr="008637CB">
        <w:rPr>
          <w:rFonts w:eastAsia="Calibri" w:cs="Times New Roman"/>
        </w:rPr>
        <w:t>rights</w:t>
      </w:r>
      <w:proofErr w:type="spellEnd"/>
      <w:r w:rsidRPr="008637CB">
        <w:rPr>
          <w:rFonts w:eastAsia="Calibri" w:cs="Times New Roman"/>
        </w:rPr>
        <w:t xml:space="preserve"> </w:t>
      </w:r>
      <w:proofErr w:type="spellStart"/>
      <w:r w:rsidRPr="008637CB">
        <w:rPr>
          <w:rFonts w:eastAsia="Calibri" w:cs="Times New Roman"/>
        </w:rPr>
        <w:t>on</w:t>
      </w:r>
      <w:proofErr w:type="spellEnd"/>
      <w:r w:rsidRPr="008637CB">
        <w:rPr>
          <w:rFonts w:eastAsia="Calibri" w:cs="Times New Roman"/>
        </w:rPr>
        <w:t xml:space="preserve"> marine </w:t>
      </w:r>
      <w:proofErr w:type="spellStart"/>
      <w:r w:rsidRPr="008637CB">
        <w:rPr>
          <w:rFonts w:eastAsia="Calibri" w:cs="Times New Roman"/>
        </w:rPr>
        <w:t>genetic</w:t>
      </w:r>
      <w:proofErr w:type="spellEnd"/>
      <w:r w:rsidRPr="008637CB">
        <w:rPr>
          <w:rFonts w:eastAsia="Calibri" w:cs="Times New Roman"/>
        </w:rPr>
        <w:t xml:space="preserve"> </w:t>
      </w:r>
      <w:proofErr w:type="spellStart"/>
      <w:r w:rsidRPr="008637CB">
        <w:rPr>
          <w:rFonts w:eastAsia="Calibri" w:cs="Times New Roman"/>
        </w:rPr>
        <w:t>resources</w:t>
      </w:r>
      <w:proofErr w:type="spellEnd"/>
      <w:r w:rsidRPr="008637CB">
        <w:rPr>
          <w:rFonts w:eastAsia="Calibri" w:cs="Times New Roman"/>
        </w:rPr>
        <w:t xml:space="preserve">. </w:t>
      </w:r>
      <w:r w:rsidRPr="00133A1E">
        <w:rPr>
          <w:rFonts w:eastAsia="Calibri" w:cs="Times New Roman"/>
          <w:b/>
        </w:rPr>
        <w:t xml:space="preserve">Brooklyn </w:t>
      </w:r>
      <w:proofErr w:type="spellStart"/>
      <w:r w:rsidRPr="00133A1E">
        <w:rPr>
          <w:rFonts w:eastAsia="Calibri" w:cs="Times New Roman"/>
          <w:b/>
        </w:rPr>
        <w:t>Journal</w:t>
      </w:r>
      <w:proofErr w:type="spellEnd"/>
      <w:r w:rsidRPr="00133A1E">
        <w:rPr>
          <w:rFonts w:eastAsia="Calibri" w:cs="Times New Roman"/>
          <w:b/>
        </w:rPr>
        <w:t xml:space="preserve"> </w:t>
      </w:r>
      <w:proofErr w:type="spellStart"/>
      <w:r w:rsidRPr="00133A1E">
        <w:rPr>
          <w:rFonts w:eastAsia="Calibri" w:cs="Times New Roman"/>
          <w:b/>
        </w:rPr>
        <w:t>of</w:t>
      </w:r>
      <w:proofErr w:type="spellEnd"/>
      <w:r w:rsidRPr="00133A1E">
        <w:rPr>
          <w:rFonts w:eastAsia="Calibri" w:cs="Times New Roman"/>
          <w:b/>
        </w:rPr>
        <w:t xml:space="preserve"> </w:t>
      </w:r>
      <w:proofErr w:type="spellStart"/>
      <w:r w:rsidRPr="00133A1E">
        <w:rPr>
          <w:rFonts w:eastAsia="Calibri" w:cs="Times New Roman"/>
          <w:b/>
        </w:rPr>
        <w:t>International</w:t>
      </w:r>
      <w:proofErr w:type="spellEnd"/>
      <w:r w:rsidRPr="00133A1E">
        <w:rPr>
          <w:rFonts w:eastAsia="Calibri" w:cs="Times New Roman"/>
          <w:b/>
        </w:rPr>
        <w:t xml:space="preserve"> Law</w:t>
      </w:r>
      <w:r w:rsidRPr="008637CB">
        <w:rPr>
          <w:rFonts w:eastAsia="Calibri" w:cs="Times New Roman"/>
        </w:rPr>
        <w:t>, Nova Iorque, v. 37, p. 188-232, 2011.</w:t>
      </w:r>
    </w:p>
    <w:p w14:paraId="63262258" w14:textId="77777777" w:rsidR="00133A1E" w:rsidRPr="00BC53D6" w:rsidRDefault="00133A1E" w:rsidP="00133A1E">
      <w:pPr>
        <w:spacing w:line="240" w:lineRule="auto"/>
        <w:ind w:firstLine="0"/>
        <w:jc w:val="left"/>
        <w:rPr>
          <w:rFonts w:eastAsia="Calibri" w:cs="Times New Roman"/>
        </w:rPr>
      </w:pPr>
    </w:p>
    <w:p w14:paraId="4900866D"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CARVALHO, Gustavo de Lemos Campos. O mar territorial brasileiro de 200 milhas: estratégia e soberania, 1970-1982. </w:t>
      </w:r>
      <w:r w:rsidRPr="00133A1E">
        <w:rPr>
          <w:rFonts w:eastAsia="Calibri" w:cs="Times New Roman"/>
          <w:b/>
        </w:rPr>
        <w:t>Revista Brasileira de Política Internacional</w:t>
      </w:r>
      <w:r w:rsidR="00133A1E">
        <w:rPr>
          <w:rFonts w:eastAsia="Calibri" w:cs="Times New Roman"/>
        </w:rPr>
        <w:t xml:space="preserve">, </w:t>
      </w:r>
      <w:r w:rsidRPr="00BC53D6">
        <w:rPr>
          <w:rFonts w:eastAsia="Calibri" w:cs="Times New Roman"/>
        </w:rPr>
        <w:t>Brasília ,  v. 42, n. 1, p. 110-126, junho/99.   Disponível em: &lt;http://www.scielo.br/scielo.php?script=sci_arttext&amp;pid=S0034-73291999000100005&amp;lng=en&amp;nrm=iso&gt;. Acesso em  28  jul.  2016.</w:t>
      </w:r>
    </w:p>
    <w:p w14:paraId="3431D220" w14:textId="77777777" w:rsidR="00133A1E" w:rsidRDefault="00133A1E" w:rsidP="00133A1E">
      <w:pPr>
        <w:spacing w:line="240" w:lineRule="auto"/>
        <w:ind w:firstLine="0"/>
        <w:jc w:val="left"/>
        <w:rPr>
          <w:rFonts w:eastAsia="Calibri" w:cs="Times New Roman"/>
        </w:rPr>
      </w:pPr>
    </w:p>
    <w:p w14:paraId="7656D6E2"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FOWLER, </w:t>
      </w:r>
      <w:proofErr w:type="spellStart"/>
      <w:r w:rsidRPr="00BC53D6">
        <w:rPr>
          <w:rFonts w:eastAsia="Calibri" w:cs="Times New Roman"/>
        </w:rPr>
        <w:t>Cary</w:t>
      </w:r>
      <w:proofErr w:type="spellEnd"/>
      <w:r w:rsidRPr="00BC53D6">
        <w:rPr>
          <w:rFonts w:eastAsia="Calibri" w:cs="Times New Roman"/>
        </w:rPr>
        <w:t xml:space="preserve">. </w:t>
      </w:r>
      <w:proofErr w:type="spellStart"/>
      <w:r w:rsidRPr="00BC53D6">
        <w:rPr>
          <w:rFonts w:eastAsia="Calibri" w:cs="Times New Roman"/>
        </w:rPr>
        <w:t>Protecting</w:t>
      </w:r>
      <w:proofErr w:type="spellEnd"/>
      <w:r w:rsidRPr="00BC53D6">
        <w:rPr>
          <w:rFonts w:eastAsia="Calibri" w:cs="Times New Roman"/>
        </w:rPr>
        <w:t xml:space="preserve"> </w:t>
      </w:r>
      <w:proofErr w:type="spellStart"/>
      <w:r w:rsidRPr="00BC53D6">
        <w:rPr>
          <w:rFonts w:eastAsia="Calibri" w:cs="Times New Roman"/>
        </w:rPr>
        <w:t>farmer</w:t>
      </w:r>
      <w:proofErr w:type="spellEnd"/>
      <w:r w:rsidRPr="00BC53D6">
        <w:rPr>
          <w:rFonts w:eastAsia="Calibri" w:cs="Times New Roman"/>
        </w:rPr>
        <w:t xml:space="preserve"> </w:t>
      </w:r>
      <w:proofErr w:type="spellStart"/>
      <w:r w:rsidRPr="00BC53D6">
        <w:rPr>
          <w:rFonts w:eastAsia="Calibri" w:cs="Times New Roman"/>
        </w:rPr>
        <w:t>innovation</w:t>
      </w:r>
      <w:proofErr w:type="spellEnd"/>
      <w:r w:rsidRPr="00BC53D6">
        <w:rPr>
          <w:rFonts w:eastAsia="Calibri" w:cs="Times New Roman"/>
        </w:rPr>
        <w:t xml:space="preserve">: The </w:t>
      </w:r>
      <w:proofErr w:type="spellStart"/>
      <w:r w:rsidRPr="00BC53D6">
        <w:rPr>
          <w:rFonts w:eastAsia="Calibri" w:cs="Times New Roman"/>
        </w:rPr>
        <w:t>Convention</w:t>
      </w:r>
      <w:proofErr w:type="spellEnd"/>
      <w:r w:rsidRPr="00BC53D6">
        <w:rPr>
          <w:rFonts w:eastAsia="Calibri" w:cs="Times New Roman"/>
        </w:rPr>
        <w:t xml:space="preserve"> </w:t>
      </w:r>
      <w:proofErr w:type="spellStart"/>
      <w:r w:rsidRPr="00BC53D6">
        <w:rPr>
          <w:rFonts w:eastAsia="Calibri" w:cs="Times New Roman"/>
        </w:rPr>
        <w:t>on</w:t>
      </w:r>
      <w:proofErr w:type="spellEnd"/>
      <w:r w:rsidRPr="00BC53D6">
        <w:rPr>
          <w:rFonts w:eastAsia="Calibri" w:cs="Times New Roman"/>
        </w:rPr>
        <w:t xml:space="preserve"> </w:t>
      </w:r>
      <w:proofErr w:type="spellStart"/>
      <w:r w:rsidRPr="00BC53D6">
        <w:rPr>
          <w:rFonts w:eastAsia="Calibri" w:cs="Times New Roman"/>
        </w:rPr>
        <w:t>Biological</w:t>
      </w:r>
      <w:proofErr w:type="spellEnd"/>
      <w:r w:rsidRPr="00BC53D6">
        <w:rPr>
          <w:rFonts w:eastAsia="Calibri" w:cs="Times New Roman"/>
        </w:rPr>
        <w:t xml:space="preserve"> </w:t>
      </w:r>
      <w:proofErr w:type="spellStart"/>
      <w:r w:rsidRPr="00BC53D6">
        <w:rPr>
          <w:rFonts w:eastAsia="Calibri" w:cs="Times New Roman"/>
        </w:rPr>
        <w:t>Diversity</w:t>
      </w:r>
      <w:proofErr w:type="spellEnd"/>
      <w:r w:rsidRPr="00BC53D6">
        <w:rPr>
          <w:rFonts w:eastAsia="Calibri" w:cs="Times New Roman"/>
        </w:rPr>
        <w:t xml:space="preserve"> </w:t>
      </w:r>
      <w:proofErr w:type="spellStart"/>
      <w:r w:rsidRPr="00BC53D6">
        <w:rPr>
          <w:rFonts w:eastAsia="Calibri" w:cs="Times New Roman"/>
        </w:rPr>
        <w:t>and</w:t>
      </w:r>
      <w:proofErr w:type="spellEnd"/>
      <w:r w:rsidRPr="00BC53D6">
        <w:rPr>
          <w:rFonts w:eastAsia="Calibri" w:cs="Times New Roman"/>
        </w:rPr>
        <w:t xml:space="preserve"> </w:t>
      </w:r>
      <w:proofErr w:type="spellStart"/>
      <w:r w:rsidRPr="00BC53D6">
        <w:rPr>
          <w:rFonts w:eastAsia="Calibri" w:cs="Times New Roman"/>
        </w:rPr>
        <w:t>the</w:t>
      </w:r>
      <w:proofErr w:type="spellEnd"/>
      <w:r w:rsidRPr="00BC53D6">
        <w:rPr>
          <w:rFonts w:eastAsia="Calibri" w:cs="Times New Roman"/>
        </w:rPr>
        <w:t xml:space="preserve"> </w:t>
      </w:r>
      <w:proofErr w:type="spellStart"/>
      <w:r w:rsidRPr="00BC53D6">
        <w:rPr>
          <w:rFonts w:eastAsia="Calibri" w:cs="Times New Roman"/>
        </w:rPr>
        <w:t>question</w:t>
      </w:r>
      <w:proofErr w:type="spellEnd"/>
      <w:r w:rsidRPr="00BC53D6">
        <w:rPr>
          <w:rFonts w:eastAsia="Calibri" w:cs="Times New Roman"/>
        </w:rPr>
        <w:t xml:space="preserve"> </w:t>
      </w:r>
      <w:proofErr w:type="spellStart"/>
      <w:r w:rsidRPr="00BC53D6">
        <w:rPr>
          <w:rFonts w:eastAsia="Calibri" w:cs="Times New Roman"/>
        </w:rPr>
        <w:t>of</w:t>
      </w:r>
      <w:proofErr w:type="spellEnd"/>
      <w:r w:rsidRPr="00BC53D6">
        <w:rPr>
          <w:rFonts w:eastAsia="Calibri" w:cs="Times New Roman"/>
        </w:rPr>
        <w:t xml:space="preserve"> origin. </w:t>
      </w:r>
      <w:proofErr w:type="spellStart"/>
      <w:r w:rsidRPr="00133A1E">
        <w:rPr>
          <w:rFonts w:eastAsia="Calibri" w:cs="Times New Roman"/>
          <w:b/>
        </w:rPr>
        <w:t>Jurimetrics</w:t>
      </w:r>
      <w:proofErr w:type="spellEnd"/>
      <w:r w:rsidR="00133A1E" w:rsidRPr="00133A1E">
        <w:rPr>
          <w:rFonts w:eastAsia="Calibri" w:cs="Times New Roman"/>
          <w:b/>
        </w:rPr>
        <w:t xml:space="preserve"> </w:t>
      </w:r>
      <w:proofErr w:type="spellStart"/>
      <w:r w:rsidR="00133A1E" w:rsidRPr="00133A1E">
        <w:rPr>
          <w:rFonts w:eastAsia="Calibri" w:cs="Times New Roman"/>
          <w:b/>
        </w:rPr>
        <w:t>Journal</w:t>
      </w:r>
      <w:proofErr w:type="spellEnd"/>
      <w:r w:rsidRPr="00BC53D6">
        <w:rPr>
          <w:rFonts w:eastAsia="Calibri" w:cs="Times New Roman"/>
        </w:rPr>
        <w:t xml:space="preserve">, </w:t>
      </w:r>
      <w:r w:rsidR="00133A1E">
        <w:rPr>
          <w:rFonts w:eastAsia="Calibri" w:cs="Times New Roman"/>
        </w:rPr>
        <w:t xml:space="preserve">Phoenix, v. 41, n. 4, </w:t>
      </w:r>
      <w:r w:rsidRPr="00BC53D6">
        <w:rPr>
          <w:rFonts w:eastAsia="Calibri" w:cs="Times New Roman"/>
        </w:rPr>
        <w:t xml:space="preserve">p. 477-488, </w:t>
      </w:r>
      <w:r w:rsidR="00133A1E">
        <w:rPr>
          <w:rFonts w:eastAsia="Calibri" w:cs="Times New Roman"/>
        </w:rPr>
        <w:t>jun./ago. 2001</w:t>
      </w:r>
      <w:r w:rsidRPr="00BC53D6">
        <w:rPr>
          <w:rFonts w:eastAsia="Calibri" w:cs="Times New Roman"/>
        </w:rPr>
        <w:t>.</w:t>
      </w:r>
      <w:r w:rsidR="00133A1E">
        <w:rPr>
          <w:rFonts w:eastAsia="Calibri" w:cs="Times New Roman"/>
        </w:rPr>
        <w:t xml:space="preserve"> </w:t>
      </w:r>
      <w:r w:rsidRPr="00BC53D6">
        <w:rPr>
          <w:rFonts w:eastAsia="Calibri" w:cs="Times New Roman"/>
        </w:rPr>
        <w:t>Disponível em: &lt; http://nationalaglawcenter.org/wp-content/uploads/assets/bibarticles/fowler_innovation.pdf&gt;. Acesso em: 31 jul. 2016.</w:t>
      </w:r>
    </w:p>
    <w:p w14:paraId="7C7EA451" w14:textId="77777777" w:rsidR="00133A1E" w:rsidRDefault="00133A1E" w:rsidP="00133A1E">
      <w:pPr>
        <w:spacing w:line="240" w:lineRule="auto"/>
        <w:ind w:firstLine="0"/>
        <w:jc w:val="left"/>
        <w:rPr>
          <w:rFonts w:eastAsia="Calibri" w:cs="Times New Roman"/>
        </w:rPr>
      </w:pPr>
    </w:p>
    <w:p w14:paraId="2172C052"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GATTI, Rupert et al. The </w:t>
      </w:r>
      <w:proofErr w:type="spellStart"/>
      <w:r w:rsidRPr="00BC53D6">
        <w:rPr>
          <w:rFonts w:eastAsia="Calibri" w:cs="Times New Roman"/>
        </w:rPr>
        <w:t>biodiversity</w:t>
      </w:r>
      <w:proofErr w:type="spellEnd"/>
      <w:r w:rsidRPr="00BC53D6">
        <w:rPr>
          <w:rFonts w:eastAsia="Calibri" w:cs="Times New Roman"/>
        </w:rPr>
        <w:t xml:space="preserve"> </w:t>
      </w:r>
      <w:proofErr w:type="spellStart"/>
      <w:r w:rsidRPr="00BC53D6">
        <w:rPr>
          <w:rFonts w:eastAsia="Calibri" w:cs="Times New Roman"/>
        </w:rPr>
        <w:t>bargaining</w:t>
      </w:r>
      <w:proofErr w:type="spellEnd"/>
      <w:r w:rsidRPr="00BC53D6">
        <w:rPr>
          <w:rFonts w:eastAsia="Calibri" w:cs="Times New Roman"/>
        </w:rPr>
        <w:t xml:space="preserve"> problem. </w:t>
      </w:r>
      <w:r w:rsidRPr="005759B8">
        <w:rPr>
          <w:rFonts w:eastAsia="Calibri" w:cs="Times New Roman"/>
          <w:b/>
        </w:rPr>
        <w:t xml:space="preserve">Environmental </w:t>
      </w:r>
      <w:proofErr w:type="spellStart"/>
      <w:r w:rsidRPr="005759B8">
        <w:rPr>
          <w:rFonts w:eastAsia="Calibri" w:cs="Times New Roman"/>
          <w:b/>
        </w:rPr>
        <w:t>and</w:t>
      </w:r>
      <w:proofErr w:type="spellEnd"/>
      <w:r w:rsidRPr="005759B8">
        <w:rPr>
          <w:rFonts w:eastAsia="Calibri" w:cs="Times New Roman"/>
          <w:b/>
        </w:rPr>
        <w:t xml:space="preserve"> </w:t>
      </w:r>
      <w:proofErr w:type="spellStart"/>
      <w:r w:rsidRPr="005759B8">
        <w:rPr>
          <w:rFonts w:eastAsia="Calibri" w:cs="Times New Roman"/>
          <w:b/>
        </w:rPr>
        <w:t>Resource</w:t>
      </w:r>
      <w:proofErr w:type="spellEnd"/>
      <w:r w:rsidRPr="005759B8">
        <w:rPr>
          <w:rFonts w:eastAsia="Calibri" w:cs="Times New Roman"/>
          <w:b/>
        </w:rPr>
        <w:t xml:space="preserve"> </w:t>
      </w:r>
      <w:proofErr w:type="spellStart"/>
      <w:r w:rsidRPr="005759B8">
        <w:rPr>
          <w:rFonts w:eastAsia="Calibri" w:cs="Times New Roman"/>
          <w:b/>
        </w:rPr>
        <w:t>Economics</w:t>
      </w:r>
      <w:proofErr w:type="spellEnd"/>
      <w:r w:rsidRPr="00BC53D6">
        <w:rPr>
          <w:rFonts w:eastAsia="Calibri" w:cs="Times New Roman"/>
        </w:rPr>
        <w:t>, v. 48, n. 4, p. 609-628, 2011. Disponível em: &lt;http://link.springer.com/article/10.1007/s10640-010-9416-z&gt;. Acesso em: 10 out. 2016.</w:t>
      </w:r>
    </w:p>
    <w:p w14:paraId="4A48DE3C" w14:textId="77777777" w:rsidR="00133A1E" w:rsidRDefault="00133A1E" w:rsidP="00133A1E">
      <w:pPr>
        <w:spacing w:line="240" w:lineRule="auto"/>
        <w:ind w:firstLine="0"/>
        <w:jc w:val="left"/>
        <w:rPr>
          <w:rFonts w:eastAsia="Calibri" w:cs="Times New Roman"/>
        </w:rPr>
      </w:pPr>
    </w:p>
    <w:p w14:paraId="68827278"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HOUGHTON, Katherine. </w:t>
      </w:r>
      <w:proofErr w:type="spellStart"/>
      <w:r w:rsidRPr="00BC53D6">
        <w:rPr>
          <w:rFonts w:eastAsia="Calibri" w:cs="Times New Roman"/>
        </w:rPr>
        <w:t>Identifying</w:t>
      </w:r>
      <w:proofErr w:type="spellEnd"/>
      <w:r w:rsidRPr="00BC53D6">
        <w:rPr>
          <w:rFonts w:eastAsia="Calibri" w:cs="Times New Roman"/>
        </w:rPr>
        <w:t xml:space="preserve"> new </w:t>
      </w:r>
      <w:proofErr w:type="spellStart"/>
      <w:r w:rsidRPr="00BC53D6">
        <w:rPr>
          <w:rFonts w:eastAsia="Calibri" w:cs="Times New Roman"/>
        </w:rPr>
        <w:t>pathways</w:t>
      </w:r>
      <w:proofErr w:type="spellEnd"/>
      <w:r w:rsidRPr="00BC53D6">
        <w:rPr>
          <w:rFonts w:eastAsia="Calibri" w:cs="Times New Roman"/>
        </w:rPr>
        <w:t xml:space="preserve"> for </w:t>
      </w:r>
      <w:proofErr w:type="spellStart"/>
      <w:r w:rsidRPr="00BC53D6">
        <w:rPr>
          <w:rFonts w:eastAsia="Calibri" w:cs="Times New Roman"/>
        </w:rPr>
        <w:t>ocean</w:t>
      </w:r>
      <w:proofErr w:type="spellEnd"/>
      <w:r w:rsidRPr="00BC53D6">
        <w:rPr>
          <w:rFonts w:eastAsia="Calibri" w:cs="Times New Roman"/>
        </w:rPr>
        <w:t xml:space="preserve"> </w:t>
      </w:r>
      <w:proofErr w:type="spellStart"/>
      <w:r w:rsidRPr="00BC53D6">
        <w:rPr>
          <w:rFonts w:eastAsia="Calibri" w:cs="Times New Roman"/>
        </w:rPr>
        <w:t>governance</w:t>
      </w:r>
      <w:proofErr w:type="spellEnd"/>
      <w:r w:rsidRPr="00BC53D6">
        <w:rPr>
          <w:rFonts w:eastAsia="Calibri" w:cs="Times New Roman"/>
        </w:rPr>
        <w:t xml:space="preserve">: </w:t>
      </w:r>
      <w:proofErr w:type="spellStart"/>
      <w:r w:rsidRPr="00BC53D6">
        <w:rPr>
          <w:rFonts w:eastAsia="Calibri" w:cs="Times New Roman"/>
        </w:rPr>
        <w:t>the</w:t>
      </w:r>
      <w:proofErr w:type="spellEnd"/>
      <w:r w:rsidRPr="00BC53D6">
        <w:rPr>
          <w:rFonts w:eastAsia="Calibri" w:cs="Times New Roman"/>
        </w:rPr>
        <w:t xml:space="preserve"> role </w:t>
      </w:r>
      <w:proofErr w:type="spellStart"/>
      <w:r w:rsidRPr="00BC53D6">
        <w:rPr>
          <w:rFonts w:eastAsia="Calibri" w:cs="Times New Roman"/>
        </w:rPr>
        <w:t>of</w:t>
      </w:r>
      <w:proofErr w:type="spellEnd"/>
      <w:r w:rsidRPr="00BC53D6">
        <w:rPr>
          <w:rFonts w:eastAsia="Calibri" w:cs="Times New Roman"/>
        </w:rPr>
        <w:t xml:space="preserve"> legal </w:t>
      </w:r>
      <w:proofErr w:type="spellStart"/>
      <w:r w:rsidRPr="00BC53D6">
        <w:rPr>
          <w:rFonts w:eastAsia="Calibri" w:cs="Times New Roman"/>
        </w:rPr>
        <w:t>principles</w:t>
      </w:r>
      <w:proofErr w:type="spellEnd"/>
      <w:r w:rsidRPr="00BC53D6">
        <w:rPr>
          <w:rFonts w:eastAsia="Calibri" w:cs="Times New Roman"/>
        </w:rPr>
        <w:t xml:space="preserve"> in </w:t>
      </w:r>
      <w:proofErr w:type="spellStart"/>
      <w:r w:rsidRPr="00BC53D6">
        <w:rPr>
          <w:rFonts w:eastAsia="Calibri" w:cs="Times New Roman"/>
        </w:rPr>
        <w:t>areas</w:t>
      </w:r>
      <w:proofErr w:type="spellEnd"/>
      <w:r w:rsidRPr="00BC53D6">
        <w:rPr>
          <w:rFonts w:eastAsia="Calibri" w:cs="Times New Roman"/>
        </w:rPr>
        <w:t xml:space="preserve"> </w:t>
      </w:r>
      <w:proofErr w:type="spellStart"/>
      <w:r w:rsidRPr="00BC53D6">
        <w:rPr>
          <w:rFonts w:eastAsia="Calibri" w:cs="Times New Roman"/>
        </w:rPr>
        <w:t>beyond</w:t>
      </w:r>
      <w:proofErr w:type="spellEnd"/>
      <w:r w:rsidRPr="00BC53D6">
        <w:rPr>
          <w:rFonts w:eastAsia="Calibri" w:cs="Times New Roman"/>
        </w:rPr>
        <w:t xml:space="preserve"> </w:t>
      </w:r>
      <w:proofErr w:type="spellStart"/>
      <w:r w:rsidRPr="00BC53D6">
        <w:rPr>
          <w:rFonts w:eastAsia="Calibri" w:cs="Times New Roman"/>
        </w:rPr>
        <w:t>national</w:t>
      </w:r>
      <w:proofErr w:type="spellEnd"/>
      <w:r w:rsidRPr="00BC53D6">
        <w:rPr>
          <w:rFonts w:eastAsia="Calibri" w:cs="Times New Roman"/>
        </w:rPr>
        <w:t xml:space="preserve"> </w:t>
      </w:r>
      <w:proofErr w:type="spellStart"/>
      <w:r w:rsidRPr="00BC53D6">
        <w:rPr>
          <w:rFonts w:eastAsia="Calibri" w:cs="Times New Roman"/>
        </w:rPr>
        <w:t>jurisdiction</w:t>
      </w:r>
      <w:proofErr w:type="spellEnd"/>
      <w:r w:rsidRPr="00BC53D6">
        <w:rPr>
          <w:rFonts w:eastAsia="Calibri" w:cs="Times New Roman"/>
        </w:rPr>
        <w:t xml:space="preserve">. </w:t>
      </w:r>
      <w:r w:rsidRPr="00521055">
        <w:rPr>
          <w:rFonts w:eastAsia="Calibri" w:cs="Times New Roman"/>
          <w:b/>
        </w:rPr>
        <w:t xml:space="preserve">Marine </w:t>
      </w:r>
      <w:proofErr w:type="spellStart"/>
      <w:r w:rsidRPr="00521055">
        <w:rPr>
          <w:rFonts w:eastAsia="Calibri" w:cs="Times New Roman"/>
          <w:b/>
        </w:rPr>
        <w:t>Policy</w:t>
      </w:r>
      <w:proofErr w:type="spellEnd"/>
      <w:r w:rsidRPr="00BC53D6">
        <w:rPr>
          <w:rFonts w:eastAsia="Calibri" w:cs="Times New Roman"/>
        </w:rPr>
        <w:t xml:space="preserve">, Potsdam, v. 49, </w:t>
      </w:r>
      <w:r w:rsidR="00521055">
        <w:rPr>
          <w:rFonts w:eastAsia="Calibri" w:cs="Times New Roman"/>
        </w:rPr>
        <w:t xml:space="preserve">p. 118-126, nov./2014. </w:t>
      </w:r>
      <w:r w:rsidRPr="00BC53D6">
        <w:rPr>
          <w:rFonts w:eastAsia="Calibri" w:cs="Times New Roman"/>
        </w:rPr>
        <w:t xml:space="preserve"> Disponível em: &lt; http://www-sciencedirect-com.ez11.periodicos.capes.gov.br/science/article/pii/S0308597X14001298&gt;. Acesso em: 8 out. 2016.</w:t>
      </w:r>
    </w:p>
    <w:p w14:paraId="6F6E5B27" w14:textId="77777777" w:rsidR="00133A1E" w:rsidRDefault="00133A1E" w:rsidP="00133A1E">
      <w:pPr>
        <w:spacing w:line="240" w:lineRule="auto"/>
        <w:ind w:firstLine="0"/>
        <w:jc w:val="left"/>
        <w:rPr>
          <w:rFonts w:eastAsia="Calibri" w:cs="Times New Roman"/>
        </w:rPr>
      </w:pPr>
    </w:p>
    <w:p w14:paraId="77ABE724" w14:textId="77777777" w:rsidR="008637CB" w:rsidRDefault="008637CB" w:rsidP="00133A1E">
      <w:pPr>
        <w:spacing w:line="240" w:lineRule="auto"/>
        <w:ind w:firstLine="0"/>
        <w:jc w:val="left"/>
        <w:rPr>
          <w:rFonts w:eastAsia="Calibri" w:cs="Times New Roman"/>
        </w:rPr>
      </w:pPr>
      <w:r w:rsidRPr="00BC53D6">
        <w:rPr>
          <w:rFonts w:eastAsia="Calibri" w:cs="Times New Roman"/>
        </w:rPr>
        <w:lastRenderedPageBreak/>
        <w:t xml:space="preserve">LONGO, Airton Ronaldo. O debate em busca do consenso – as negociações para os termos finais da Convenção da Jamaica. In: BEIRÃO, André </w:t>
      </w:r>
      <w:proofErr w:type="spellStart"/>
      <w:r w:rsidRPr="00BC53D6">
        <w:rPr>
          <w:rFonts w:eastAsia="Calibri" w:cs="Times New Roman"/>
        </w:rPr>
        <w:t>Panno</w:t>
      </w:r>
      <w:proofErr w:type="spellEnd"/>
      <w:r w:rsidRPr="00BC53D6">
        <w:rPr>
          <w:rFonts w:eastAsia="Calibri" w:cs="Times New Roman"/>
        </w:rPr>
        <w:t xml:space="preserve">; CELSO, Antônio (Ed.). </w:t>
      </w:r>
      <w:r w:rsidRPr="00A8119E">
        <w:rPr>
          <w:rFonts w:eastAsia="Calibri" w:cs="Times New Roman"/>
          <w:b/>
        </w:rPr>
        <w:t>Reflexões sobre a Convenção do Direito do Mar</w:t>
      </w:r>
      <w:r w:rsidRPr="00BC53D6">
        <w:rPr>
          <w:rFonts w:eastAsia="Calibri" w:cs="Times New Roman"/>
        </w:rPr>
        <w:t>. FUNAG: Brasília, 2014.</w:t>
      </w:r>
    </w:p>
    <w:p w14:paraId="18CF5993" w14:textId="77777777" w:rsidR="00133A1E" w:rsidRDefault="00133A1E" w:rsidP="00133A1E">
      <w:pPr>
        <w:spacing w:line="240" w:lineRule="auto"/>
        <w:ind w:firstLine="0"/>
        <w:jc w:val="left"/>
        <w:rPr>
          <w:rFonts w:eastAsia="Calibri" w:cs="Times New Roman"/>
        </w:rPr>
      </w:pPr>
    </w:p>
    <w:p w14:paraId="65AC1BDD"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MARRONI, </w:t>
      </w:r>
      <w:proofErr w:type="spellStart"/>
      <w:r w:rsidRPr="008637CB">
        <w:rPr>
          <w:rFonts w:eastAsia="Calibri" w:cs="Times New Roman"/>
        </w:rPr>
        <w:t>Etiene</w:t>
      </w:r>
      <w:proofErr w:type="spellEnd"/>
      <w:r w:rsidRPr="008637CB">
        <w:rPr>
          <w:rFonts w:eastAsia="Calibri" w:cs="Times New Roman"/>
        </w:rPr>
        <w:t xml:space="preserve"> Villela</w:t>
      </w:r>
      <w:r w:rsidRPr="00A8119E">
        <w:rPr>
          <w:rFonts w:eastAsia="Calibri" w:cs="Times New Roman"/>
          <w:b/>
        </w:rPr>
        <w:t>. Política internacional dos oceanos: Caso brasileiro sobre o processo diplomático para a plataforma continental estendida</w:t>
      </w:r>
      <w:r w:rsidRPr="008637CB">
        <w:rPr>
          <w:rFonts w:eastAsia="Calibri" w:cs="Times New Roman"/>
        </w:rPr>
        <w:t>. 2013. Tese (doutorado em Ciências Políticas). Universidade Federal do Rio Grande do Sul.</w:t>
      </w:r>
    </w:p>
    <w:p w14:paraId="16B5E7B9" w14:textId="77777777" w:rsidR="00133A1E" w:rsidRDefault="00133A1E" w:rsidP="00133A1E">
      <w:pPr>
        <w:spacing w:line="240" w:lineRule="auto"/>
        <w:ind w:firstLine="0"/>
        <w:jc w:val="left"/>
        <w:rPr>
          <w:rFonts w:eastAsia="Calibri" w:cs="Times New Roman"/>
        </w:rPr>
      </w:pPr>
    </w:p>
    <w:p w14:paraId="5B87500A"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PAIM, Maria Augusta. A expansão da Amazônia Azul: a plataforma continental do Brasil além das 200 milhas náuticas. In: BEIRÃO, André </w:t>
      </w:r>
      <w:proofErr w:type="spellStart"/>
      <w:r w:rsidRPr="00BC53D6">
        <w:rPr>
          <w:rFonts w:eastAsia="Calibri" w:cs="Times New Roman"/>
        </w:rPr>
        <w:t>Panno</w:t>
      </w:r>
      <w:proofErr w:type="spellEnd"/>
      <w:r w:rsidRPr="00BC53D6">
        <w:rPr>
          <w:rFonts w:eastAsia="Calibri" w:cs="Times New Roman"/>
        </w:rPr>
        <w:t>; CELSO, Antônio (Ed</w:t>
      </w:r>
      <w:r w:rsidRPr="00A8119E">
        <w:rPr>
          <w:rFonts w:eastAsia="Calibri" w:cs="Times New Roman"/>
          <w:b/>
        </w:rPr>
        <w:t>.). Reflexões sobre a Convenção do Direito do Mar</w:t>
      </w:r>
      <w:r w:rsidRPr="00BC53D6">
        <w:rPr>
          <w:rFonts w:eastAsia="Calibri" w:cs="Times New Roman"/>
        </w:rPr>
        <w:t>. FUNAG: Brasília, 2014.</w:t>
      </w:r>
    </w:p>
    <w:p w14:paraId="7116736F" w14:textId="77777777" w:rsidR="00133A1E" w:rsidRDefault="00133A1E" w:rsidP="00133A1E">
      <w:pPr>
        <w:spacing w:line="240" w:lineRule="auto"/>
        <w:ind w:firstLine="0"/>
        <w:jc w:val="left"/>
        <w:rPr>
          <w:rFonts w:eastAsia="Calibri" w:cs="Times New Roman"/>
        </w:rPr>
      </w:pPr>
    </w:p>
    <w:p w14:paraId="0557676F"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PANCHERI, </w:t>
      </w:r>
      <w:proofErr w:type="spellStart"/>
      <w:r w:rsidRPr="00BC53D6">
        <w:rPr>
          <w:rFonts w:eastAsia="Calibri" w:cs="Times New Roman"/>
        </w:rPr>
        <w:t>Ivanira</w:t>
      </w:r>
      <w:proofErr w:type="spellEnd"/>
      <w:r w:rsidRPr="00BC53D6">
        <w:rPr>
          <w:rFonts w:eastAsia="Calibri" w:cs="Times New Roman"/>
        </w:rPr>
        <w:t xml:space="preserve">. </w:t>
      </w:r>
      <w:r w:rsidRPr="00A8119E">
        <w:rPr>
          <w:rFonts w:eastAsia="Calibri" w:cs="Times New Roman"/>
          <w:b/>
        </w:rPr>
        <w:t>Biopirataria: reflexões sobre um tipo penal.</w:t>
      </w:r>
      <w:r w:rsidRPr="00BC53D6">
        <w:rPr>
          <w:rFonts w:eastAsia="Calibri" w:cs="Times New Roman"/>
        </w:rPr>
        <w:t xml:space="preserve"> 2013. Tese (Doutorado em Direito Penal) - Faculdade de Direito, Universidade de São Paulo, São Paulo, 2013. Disponível em: &lt;http://www.teses.usp.br/teses/disponiveis/2/2136/tde-09102014-141846/&gt;. Acesso em: 31 jul. 2016.</w:t>
      </w:r>
    </w:p>
    <w:p w14:paraId="0527B56A" w14:textId="77777777" w:rsidR="00453CF7" w:rsidRDefault="00453CF7" w:rsidP="00133A1E">
      <w:pPr>
        <w:spacing w:line="240" w:lineRule="auto"/>
        <w:ind w:firstLine="0"/>
        <w:jc w:val="left"/>
        <w:rPr>
          <w:rFonts w:eastAsia="Calibri" w:cs="Times New Roman"/>
        </w:rPr>
      </w:pPr>
    </w:p>
    <w:p w14:paraId="5F675DCD" w14:textId="77777777" w:rsidR="00453CF7" w:rsidRDefault="00453CF7" w:rsidP="00133A1E">
      <w:pPr>
        <w:spacing w:line="240" w:lineRule="auto"/>
        <w:ind w:firstLine="0"/>
        <w:jc w:val="left"/>
        <w:rPr>
          <w:rFonts w:eastAsia="Calibri" w:cs="Times New Roman"/>
        </w:rPr>
      </w:pPr>
      <w:r w:rsidRPr="00453CF7">
        <w:rPr>
          <w:rFonts w:eastAsia="Calibri" w:cs="Times New Roman"/>
        </w:rPr>
        <w:t xml:space="preserve">PAKNIA, </w:t>
      </w:r>
      <w:proofErr w:type="spellStart"/>
      <w:r w:rsidRPr="00453CF7">
        <w:rPr>
          <w:rFonts w:eastAsia="Calibri" w:cs="Times New Roman"/>
        </w:rPr>
        <w:t>Omid</w:t>
      </w:r>
      <w:proofErr w:type="spellEnd"/>
      <w:r w:rsidRPr="00453CF7">
        <w:rPr>
          <w:rFonts w:eastAsia="Calibri" w:cs="Times New Roman"/>
        </w:rPr>
        <w:t xml:space="preserve">; SH, </w:t>
      </w:r>
      <w:proofErr w:type="spellStart"/>
      <w:r w:rsidRPr="00453CF7">
        <w:rPr>
          <w:rFonts w:eastAsia="Calibri" w:cs="Times New Roman"/>
        </w:rPr>
        <w:t>Hossein</w:t>
      </w:r>
      <w:proofErr w:type="spellEnd"/>
      <w:r w:rsidRPr="00453CF7">
        <w:rPr>
          <w:rFonts w:eastAsia="Calibri" w:cs="Times New Roman"/>
        </w:rPr>
        <w:t xml:space="preserve"> </w:t>
      </w:r>
      <w:proofErr w:type="spellStart"/>
      <w:r w:rsidRPr="00453CF7">
        <w:rPr>
          <w:rFonts w:eastAsia="Calibri" w:cs="Times New Roman"/>
        </w:rPr>
        <w:t>Rajaei</w:t>
      </w:r>
      <w:proofErr w:type="spellEnd"/>
      <w:r w:rsidRPr="00453CF7">
        <w:rPr>
          <w:rFonts w:eastAsia="Calibri" w:cs="Times New Roman"/>
        </w:rPr>
        <w:t xml:space="preserve">; KOCH, André. </w:t>
      </w:r>
      <w:proofErr w:type="spellStart"/>
      <w:r w:rsidRPr="00453CF7">
        <w:rPr>
          <w:rFonts w:eastAsia="Calibri" w:cs="Times New Roman"/>
        </w:rPr>
        <w:t>Lack</w:t>
      </w:r>
      <w:proofErr w:type="spellEnd"/>
      <w:r w:rsidRPr="00453CF7">
        <w:rPr>
          <w:rFonts w:eastAsia="Calibri" w:cs="Times New Roman"/>
        </w:rPr>
        <w:t xml:space="preserve"> </w:t>
      </w:r>
      <w:proofErr w:type="spellStart"/>
      <w:r w:rsidRPr="00453CF7">
        <w:rPr>
          <w:rFonts w:eastAsia="Calibri" w:cs="Times New Roman"/>
        </w:rPr>
        <w:t>of</w:t>
      </w:r>
      <w:proofErr w:type="spellEnd"/>
      <w:r w:rsidRPr="00453CF7">
        <w:rPr>
          <w:rFonts w:eastAsia="Calibri" w:cs="Times New Roman"/>
        </w:rPr>
        <w:t xml:space="preserve"> </w:t>
      </w:r>
      <w:proofErr w:type="spellStart"/>
      <w:r w:rsidRPr="00453CF7">
        <w:rPr>
          <w:rFonts w:eastAsia="Calibri" w:cs="Times New Roman"/>
        </w:rPr>
        <w:t>well-maintained</w:t>
      </w:r>
      <w:proofErr w:type="spellEnd"/>
      <w:r w:rsidRPr="00453CF7">
        <w:rPr>
          <w:rFonts w:eastAsia="Calibri" w:cs="Times New Roman"/>
        </w:rPr>
        <w:t xml:space="preserve"> natural </w:t>
      </w:r>
      <w:proofErr w:type="spellStart"/>
      <w:r w:rsidRPr="00453CF7">
        <w:rPr>
          <w:rFonts w:eastAsia="Calibri" w:cs="Times New Roman"/>
        </w:rPr>
        <w:t>history</w:t>
      </w:r>
      <w:proofErr w:type="spellEnd"/>
      <w:r w:rsidRPr="00453CF7">
        <w:rPr>
          <w:rFonts w:eastAsia="Calibri" w:cs="Times New Roman"/>
        </w:rPr>
        <w:t xml:space="preserve"> </w:t>
      </w:r>
      <w:proofErr w:type="spellStart"/>
      <w:r w:rsidRPr="00453CF7">
        <w:rPr>
          <w:rFonts w:eastAsia="Calibri" w:cs="Times New Roman"/>
        </w:rPr>
        <w:t>collections</w:t>
      </w:r>
      <w:proofErr w:type="spellEnd"/>
      <w:r w:rsidRPr="00453CF7">
        <w:rPr>
          <w:rFonts w:eastAsia="Calibri" w:cs="Times New Roman"/>
        </w:rPr>
        <w:t xml:space="preserve"> </w:t>
      </w:r>
      <w:proofErr w:type="spellStart"/>
      <w:r w:rsidRPr="00453CF7">
        <w:rPr>
          <w:rFonts w:eastAsia="Calibri" w:cs="Times New Roman"/>
        </w:rPr>
        <w:t>and</w:t>
      </w:r>
      <w:proofErr w:type="spellEnd"/>
      <w:r w:rsidRPr="00453CF7">
        <w:rPr>
          <w:rFonts w:eastAsia="Calibri" w:cs="Times New Roman"/>
        </w:rPr>
        <w:t xml:space="preserve"> </w:t>
      </w:r>
      <w:proofErr w:type="spellStart"/>
      <w:r w:rsidRPr="00453CF7">
        <w:rPr>
          <w:rFonts w:eastAsia="Calibri" w:cs="Times New Roman"/>
        </w:rPr>
        <w:t>taxonomists</w:t>
      </w:r>
      <w:proofErr w:type="spellEnd"/>
      <w:r w:rsidRPr="00453CF7">
        <w:rPr>
          <w:rFonts w:eastAsia="Calibri" w:cs="Times New Roman"/>
        </w:rPr>
        <w:t xml:space="preserve"> in </w:t>
      </w:r>
      <w:proofErr w:type="spellStart"/>
      <w:r w:rsidRPr="00453CF7">
        <w:rPr>
          <w:rFonts w:eastAsia="Calibri" w:cs="Times New Roman"/>
        </w:rPr>
        <w:t>megadiverse</w:t>
      </w:r>
      <w:proofErr w:type="spellEnd"/>
      <w:r w:rsidRPr="00453CF7">
        <w:rPr>
          <w:rFonts w:eastAsia="Calibri" w:cs="Times New Roman"/>
        </w:rPr>
        <w:t xml:space="preserve"> </w:t>
      </w:r>
      <w:proofErr w:type="spellStart"/>
      <w:r w:rsidRPr="00453CF7">
        <w:rPr>
          <w:rFonts w:eastAsia="Calibri" w:cs="Times New Roman"/>
        </w:rPr>
        <w:t>developing</w:t>
      </w:r>
      <w:proofErr w:type="spellEnd"/>
      <w:r w:rsidRPr="00453CF7">
        <w:rPr>
          <w:rFonts w:eastAsia="Calibri" w:cs="Times New Roman"/>
        </w:rPr>
        <w:t xml:space="preserve"> countries </w:t>
      </w:r>
      <w:proofErr w:type="spellStart"/>
      <w:r w:rsidRPr="00453CF7">
        <w:rPr>
          <w:rFonts w:eastAsia="Calibri" w:cs="Times New Roman"/>
        </w:rPr>
        <w:t>hampers</w:t>
      </w:r>
      <w:proofErr w:type="spellEnd"/>
      <w:r w:rsidRPr="00453CF7">
        <w:rPr>
          <w:rFonts w:eastAsia="Calibri" w:cs="Times New Roman"/>
        </w:rPr>
        <w:t xml:space="preserve"> global </w:t>
      </w:r>
      <w:proofErr w:type="spellStart"/>
      <w:r w:rsidRPr="00453CF7">
        <w:rPr>
          <w:rFonts w:eastAsia="Calibri" w:cs="Times New Roman"/>
        </w:rPr>
        <w:t>biodiversity</w:t>
      </w:r>
      <w:proofErr w:type="spellEnd"/>
      <w:r w:rsidRPr="00453CF7">
        <w:rPr>
          <w:rFonts w:eastAsia="Calibri" w:cs="Times New Roman"/>
        </w:rPr>
        <w:t xml:space="preserve"> </w:t>
      </w:r>
      <w:proofErr w:type="spellStart"/>
      <w:r w:rsidRPr="00453CF7">
        <w:rPr>
          <w:rFonts w:eastAsia="Calibri" w:cs="Times New Roman"/>
        </w:rPr>
        <w:t>exploration</w:t>
      </w:r>
      <w:proofErr w:type="spellEnd"/>
      <w:r w:rsidRPr="00453CF7">
        <w:rPr>
          <w:rFonts w:eastAsia="Calibri" w:cs="Times New Roman"/>
        </w:rPr>
        <w:t xml:space="preserve">. </w:t>
      </w:r>
      <w:proofErr w:type="spellStart"/>
      <w:r w:rsidRPr="00453CF7">
        <w:rPr>
          <w:rFonts w:eastAsia="Calibri" w:cs="Times New Roman"/>
          <w:b/>
        </w:rPr>
        <w:t>Organisms</w:t>
      </w:r>
      <w:proofErr w:type="spellEnd"/>
      <w:r w:rsidRPr="00453CF7">
        <w:rPr>
          <w:rFonts w:eastAsia="Calibri" w:cs="Times New Roman"/>
          <w:b/>
        </w:rPr>
        <w:t xml:space="preserve"> </w:t>
      </w:r>
      <w:proofErr w:type="spellStart"/>
      <w:r w:rsidRPr="00453CF7">
        <w:rPr>
          <w:rFonts w:eastAsia="Calibri" w:cs="Times New Roman"/>
          <w:b/>
        </w:rPr>
        <w:t>Diversity</w:t>
      </w:r>
      <w:proofErr w:type="spellEnd"/>
      <w:r w:rsidRPr="00453CF7">
        <w:rPr>
          <w:rFonts w:eastAsia="Calibri" w:cs="Times New Roman"/>
          <w:b/>
        </w:rPr>
        <w:t xml:space="preserve"> &amp; </w:t>
      </w:r>
      <w:proofErr w:type="spellStart"/>
      <w:r w:rsidRPr="00453CF7">
        <w:rPr>
          <w:rFonts w:eastAsia="Calibri" w:cs="Times New Roman"/>
          <w:b/>
        </w:rPr>
        <w:t>Evolution</w:t>
      </w:r>
      <w:proofErr w:type="spellEnd"/>
      <w:r w:rsidRPr="00453CF7">
        <w:rPr>
          <w:rFonts w:eastAsia="Calibri" w:cs="Times New Roman"/>
        </w:rPr>
        <w:t>,</w:t>
      </w:r>
      <w:r>
        <w:rPr>
          <w:rFonts w:eastAsia="Calibri" w:cs="Times New Roman"/>
        </w:rPr>
        <w:t xml:space="preserve"> Berlim, </w:t>
      </w:r>
      <w:r w:rsidRPr="00453CF7">
        <w:rPr>
          <w:rFonts w:eastAsia="Calibri" w:cs="Times New Roman"/>
        </w:rPr>
        <w:t>v. 15, n. 3, p. 619-629, set./2015.</w:t>
      </w:r>
    </w:p>
    <w:p w14:paraId="1B866774" w14:textId="77777777" w:rsidR="00133A1E" w:rsidRDefault="00133A1E" w:rsidP="00133A1E">
      <w:pPr>
        <w:spacing w:line="240" w:lineRule="auto"/>
        <w:ind w:firstLine="0"/>
        <w:jc w:val="left"/>
        <w:rPr>
          <w:rFonts w:eastAsia="Calibri" w:cs="Times New Roman"/>
        </w:rPr>
      </w:pPr>
    </w:p>
    <w:p w14:paraId="0E3B88C9"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PROGRAMA DAS NAÇÕES UNIDAS PARA O MEIO AMBIENTE. </w:t>
      </w:r>
      <w:proofErr w:type="spellStart"/>
      <w:r w:rsidRPr="00A8119E">
        <w:rPr>
          <w:rFonts w:eastAsia="Calibri" w:cs="Times New Roman"/>
          <w:b/>
        </w:rPr>
        <w:t>First</w:t>
      </w:r>
      <w:proofErr w:type="spellEnd"/>
      <w:r w:rsidRPr="00A8119E">
        <w:rPr>
          <w:rFonts w:eastAsia="Calibri" w:cs="Times New Roman"/>
          <w:b/>
        </w:rPr>
        <w:t xml:space="preserve"> </w:t>
      </w:r>
      <w:proofErr w:type="spellStart"/>
      <w:r w:rsidRPr="00A8119E">
        <w:rPr>
          <w:rFonts w:eastAsia="Calibri" w:cs="Times New Roman"/>
          <w:b/>
        </w:rPr>
        <w:t>session</w:t>
      </w:r>
      <w:proofErr w:type="spellEnd"/>
      <w:r w:rsidRPr="00A8119E">
        <w:rPr>
          <w:rFonts w:eastAsia="Calibri" w:cs="Times New Roman"/>
          <w:b/>
        </w:rPr>
        <w:t xml:space="preserve"> </w:t>
      </w:r>
      <w:proofErr w:type="spellStart"/>
      <w:r w:rsidRPr="00A8119E">
        <w:rPr>
          <w:rFonts w:eastAsia="Calibri" w:cs="Times New Roman"/>
          <w:b/>
        </w:rPr>
        <w:t>of</w:t>
      </w:r>
      <w:proofErr w:type="spellEnd"/>
      <w:r w:rsidRPr="00A8119E">
        <w:rPr>
          <w:rFonts w:eastAsia="Calibri" w:cs="Times New Roman"/>
          <w:b/>
        </w:rPr>
        <w:t xml:space="preserve"> Ad Hoc </w:t>
      </w:r>
      <w:proofErr w:type="spellStart"/>
      <w:r w:rsidRPr="00A8119E">
        <w:rPr>
          <w:rFonts w:eastAsia="Calibri" w:cs="Times New Roman"/>
          <w:b/>
        </w:rPr>
        <w:t>Working</w:t>
      </w:r>
      <w:proofErr w:type="spellEnd"/>
      <w:r w:rsidRPr="00A8119E">
        <w:rPr>
          <w:rFonts w:eastAsia="Calibri" w:cs="Times New Roman"/>
          <w:b/>
        </w:rPr>
        <w:t xml:space="preserve"> </w:t>
      </w:r>
      <w:proofErr w:type="spellStart"/>
      <w:r w:rsidRPr="00A8119E">
        <w:rPr>
          <w:rFonts w:eastAsia="Calibri" w:cs="Times New Roman"/>
          <w:b/>
        </w:rPr>
        <w:t>Group</w:t>
      </w:r>
      <w:proofErr w:type="spellEnd"/>
      <w:r w:rsidRPr="00A8119E">
        <w:rPr>
          <w:rFonts w:eastAsia="Calibri" w:cs="Times New Roman"/>
          <w:b/>
        </w:rPr>
        <w:t xml:space="preserve"> </w:t>
      </w:r>
      <w:proofErr w:type="spellStart"/>
      <w:r w:rsidRPr="00A8119E">
        <w:rPr>
          <w:rFonts w:eastAsia="Calibri" w:cs="Times New Roman"/>
          <w:b/>
        </w:rPr>
        <w:t>of</w:t>
      </w:r>
      <w:proofErr w:type="spellEnd"/>
      <w:r w:rsidRPr="00A8119E">
        <w:rPr>
          <w:rFonts w:eastAsia="Calibri" w:cs="Times New Roman"/>
          <w:b/>
        </w:rPr>
        <w:t xml:space="preserve"> Experts </w:t>
      </w:r>
      <w:proofErr w:type="spellStart"/>
      <w:r w:rsidRPr="00A8119E">
        <w:rPr>
          <w:rFonts w:eastAsia="Calibri" w:cs="Times New Roman"/>
          <w:b/>
        </w:rPr>
        <w:t>on</w:t>
      </w:r>
      <w:proofErr w:type="spellEnd"/>
      <w:r w:rsidRPr="00A8119E">
        <w:rPr>
          <w:rFonts w:eastAsia="Calibri" w:cs="Times New Roman"/>
          <w:b/>
        </w:rPr>
        <w:t xml:space="preserve"> </w:t>
      </w:r>
      <w:proofErr w:type="spellStart"/>
      <w:r w:rsidRPr="00A8119E">
        <w:rPr>
          <w:rFonts w:eastAsia="Calibri" w:cs="Times New Roman"/>
          <w:b/>
        </w:rPr>
        <w:t>Biological</w:t>
      </w:r>
      <w:proofErr w:type="spellEnd"/>
      <w:r w:rsidR="00E73EEF">
        <w:rPr>
          <w:rFonts w:eastAsia="Calibri" w:cs="Times New Roman"/>
          <w:b/>
        </w:rPr>
        <w:t xml:space="preserve"> </w:t>
      </w:r>
      <w:proofErr w:type="spellStart"/>
      <w:r w:rsidR="00E73EEF">
        <w:rPr>
          <w:rFonts w:eastAsia="Calibri" w:cs="Times New Roman"/>
          <w:b/>
        </w:rPr>
        <w:t>Diversity</w:t>
      </w:r>
      <w:proofErr w:type="spellEnd"/>
      <w:r w:rsidR="00E73EEF">
        <w:rPr>
          <w:rFonts w:eastAsia="Calibri" w:cs="Times New Roman"/>
          <w:b/>
        </w:rPr>
        <w:t xml:space="preserve">, </w:t>
      </w:r>
      <w:r w:rsidRPr="00BC53D6">
        <w:rPr>
          <w:rFonts w:eastAsia="Calibri" w:cs="Times New Roman"/>
        </w:rPr>
        <w:t>Genebra, 18 de novembro de 1988. Disponível em: &lt;https://www.cbd.int/doc/meetings/iccbd/bdewg-01/official/bdewg-01-03-en.pdf&gt;. Acesso em: 8 jun. 2015.</w:t>
      </w:r>
    </w:p>
    <w:p w14:paraId="1CFB50FA" w14:textId="77777777" w:rsidR="00133A1E" w:rsidRDefault="00133A1E" w:rsidP="00133A1E">
      <w:pPr>
        <w:spacing w:line="240" w:lineRule="auto"/>
        <w:ind w:firstLine="0"/>
        <w:jc w:val="left"/>
        <w:rPr>
          <w:rFonts w:eastAsia="Calibri" w:cs="Times New Roman"/>
        </w:rPr>
      </w:pPr>
    </w:p>
    <w:p w14:paraId="705E4502"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PROWS, Peter. </w:t>
      </w:r>
      <w:proofErr w:type="spellStart"/>
      <w:r w:rsidRPr="008637CB">
        <w:rPr>
          <w:rFonts w:eastAsia="Calibri" w:cs="Times New Roman"/>
        </w:rPr>
        <w:t>Tough</w:t>
      </w:r>
      <w:proofErr w:type="spellEnd"/>
      <w:r w:rsidRPr="008637CB">
        <w:rPr>
          <w:rFonts w:eastAsia="Calibri" w:cs="Times New Roman"/>
        </w:rPr>
        <w:t xml:space="preserve"> </w:t>
      </w:r>
      <w:proofErr w:type="spellStart"/>
      <w:r w:rsidRPr="008637CB">
        <w:rPr>
          <w:rFonts w:eastAsia="Calibri" w:cs="Times New Roman"/>
        </w:rPr>
        <w:t>love</w:t>
      </w:r>
      <w:proofErr w:type="spellEnd"/>
      <w:r w:rsidRPr="008637CB">
        <w:rPr>
          <w:rFonts w:eastAsia="Calibri" w:cs="Times New Roman"/>
        </w:rPr>
        <w:t xml:space="preserve">: The </w:t>
      </w:r>
      <w:proofErr w:type="spellStart"/>
      <w:r w:rsidRPr="008637CB">
        <w:rPr>
          <w:rFonts w:eastAsia="Calibri" w:cs="Times New Roman"/>
        </w:rPr>
        <w:t>dramatic</w:t>
      </w:r>
      <w:proofErr w:type="spellEnd"/>
      <w:r w:rsidRPr="008637CB">
        <w:rPr>
          <w:rFonts w:eastAsia="Calibri" w:cs="Times New Roman"/>
        </w:rPr>
        <w:t xml:space="preserve"> </w:t>
      </w:r>
      <w:proofErr w:type="spellStart"/>
      <w:r w:rsidRPr="008637CB">
        <w:rPr>
          <w:rFonts w:eastAsia="Calibri" w:cs="Times New Roman"/>
        </w:rPr>
        <w:t>birth</w:t>
      </w:r>
      <w:proofErr w:type="spellEnd"/>
      <w:r w:rsidRPr="008637CB">
        <w:rPr>
          <w:rFonts w:eastAsia="Calibri" w:cs="Times New Roman"/>
        </w:rPr>
        <w:t xml:space="preserve"> </w:t>
      </w:r>
      <w:proofErr w:type="spellStart"/>
      <w:r w:rsidRPr="008637CB">
        <w:rPr>
          <w:rFonts w:eastAsia="Calibri" w:cs="Times New Roman"/>
        </w:rPr>
        <w:t>and</w:t>
      </w:r>
      <w:proofErr w:type="spellEnd"/>
      <w:r w:rsidRPr="008637CB">
        <w:rPr>
          <w:rFonts w:eastAsia="Calibri" w:cs="Times New Roman"/>
        </w:rPr>
        <w:t xml:space="preserve"> </w:t>
      </w:r>
      <w:proofErr w:type="spellStart"/>
      <w:r w:rsidRPr="008637CB">
        <w:rPr>
          <w:rFonts w:eastAsia="Calibri" w:cs="Times New Roman"/>
        </w:rPr>
        <w:t>looming</w:t>
      </w:r>
      <w:proofErr w:type="spellEnd"/>
      <w:r w:rsidRPr="008637CB">
        <w:rPr>
          <w:rFonts w:eastAsia="Calibri" w:cs="Times New Roman"/>
        </w:rPr>
        <w:t xml:space="preserve"> </w:t>
      </w:r>
      <w:proofErr w:type="spellStart"/>
      <w:r w:rsidRPr="008637CB">
        <w:rPr>
          <w:rFonts w:eastAsia="Calibri" w:cs="Times New Roman"/>
        </w:rPr>
        <w:t>demise</w:t>
      </w:r>
      <w:proofErr w:type="spellEnd"/>
      <w:r w:rsidRPr="008637CB">
        <w:rPr>
          <w:rFonts w:eastAsia="Calibri" w:cs="Times New Roman"/>
        </w:rPr>
        <w:t xml:space="preserve"> </w:t>
      </w:r>
      <w:proofErr w:type="spellStart"/>
      <w:r w:rsidRPr="008637CB">
        <w:rPr>
          <w:rFonts w:eastAsia="Calibri" w:cs="Times New Roman"/>
        </w:rPr>
        <w:t>of</w:t>
      </w:r>
      <w:proofErr w:type="spellEnd"/>
      <w:r w:rsidRPr="008637CB">
        <w:rPr>
          <w:rFonts w:eastAsia="Calibri" w:cs="Times New Roman"/>
        </w:rPr>
        <w:t xml:space="preserve"> UNCLOS </w:t>
      </w:r>
      <w:proofErr w:type="spellStart"/>
      <w:r w:rsidRPr="008637CB">
        <w:rPr>
          <w:rFonts w:eastAsia="Calibri" w:cs="Times New Roman"/>
        </w:rPr>
        <w:t>property</w:t>
      </w:r>
      <w:proofErr w:type="spellEnd"/>
      <w:r w:rsidRPr="008637CB">
        <w:rPr>
          <w:rFonts w:eastAsia="Calibri" w:cs="Times New Roman"/>
        </w:rPr>
        <w:t xml:space="preserve"> </w:t>
      </w:r>
      <w:proofErr w:type="spellStart"/>
      <w:r w:rsidRPr="008637CB">
        <w:rPr>
          <w:rFonts w:eastAsia="Calibri" w:cs="Times New Roman"/>
        </w:rPr>
        <w:t>law</w:t>
      </w:r>
      <w:proofErr w:type="spellEnd"/>
      <w:r w:rsidRPr="008637CB">
        <w:rPr>
          <w:rFonts w:eastAsia="Calibri" w:cs="Times New Roman"/>
        </w:rPr>
        <w:t xml:space="preserve"> (</w:t>
      </w:r>
      <w:proofErr w:type="spellStart"/>
      <w:r w:rsidRPr="008637CB">
        <w:rPr>
          <w:rFonts w:eastAsia="Calibri" w:cs="Times New Roman"/>
        </w:rPr>
        <w:t>and</w:t>
      </w:r>
      <w:proofErr w:type="spellEnd"/>
      <w:r w:rsidRPr="008637CB">
        <w:rPr>
          <w:rFonts w:eastAsia="Calibri" w:cs="Times New Roman"/>
        </w:rPr>
        <w:t xml:space="preserve"> </w:t>
      </w:r>
      <w:proofErr w:type="spellStart"/>
      <w:r w:rsidRPr="008637CB">
        <w:rPr>
          <w:rFonts w:eastAsia="Calibri" w:cs="Times New Roman"/>
        </w:rPr>
        <w:t>what</w:t>
      </w:r>
      <w:proofErr w:type="spellEnd"/>
      <w:r w:rsidRPr="008637CB">
        <w:rPr>
          <w:rFonts w:eastAsia="Calibri" w:cs="Times New Roman"/>
        </w:rPr>
        <w:t xml:space="preserve"> </w:t>
      </w:r>
      <w:proofErr w:type="spellStart"/>
      <w:r w:rsidRPr="008637CB">
        <w:rPr>
          <w:rFonts w:eastAsia="Calibri" w:cs="Times New Roman"/>
        </w:rPr>
        <w:t>is</w:t>
      </w:r>
      <w:proofErr w:type="spellEnd"/>
      <w:r w:rsidRPr="008637CB">
        <w:rPr>
          <w:rFonts w:eastAsia="Calibri" w:cs="Times New Roman"/>
        </w:rPr>
        <w:t xml:space="preserve"> </w:t>
      </w:r>
      <w:proofErr w:type="spellStart"/>
      <w:r w:rsidRPr="008637CB">
        <w:rPr>
          <w:rFonts w:eastAsia="Calibri" w:cs="Times New Roman"/>
        </w:rPr>
        <w:t>to</w:t>
      </w:r>
      <w:proofErr w:type="spellEnd"/>
      <w:r w:rsidRPr="008637CB">
        <w:rPr>
          <w:rFonts w:eastAsia="Calibri" w:cs="Times New Roman"/>
        </w:rPr>
        <w:t xml:space="preserve"> </w:t>
      </w:r>
      <w:proofErr w:type="spellStart"/>
      <w:r w:rsidRPr="008637CB">
        <w:rPr>
          <w:rFonts w:eastAsia="Calibri" w:cs="Times New Roman"/>
        </w:rPr>
        <w:t>be</w:t>
      </w:r>
      <w:proofErr w:type="spellEnd"/>
      <w:r w:rsidRPr="008637CB">
        <w:rPr>
          <w:rFonts w:eastAsia="Calibri" w:cs="Times New Roman"/>
        </w:rPr>
        <w:t xml:space="preserve"> </w:t>
      </w:r>
      <w:proofErr w:type="spellStart"/>
      <w:r w:rsidRPr="008637CB">
        <w:rPr>
          <w:rFonts w:eastAsia="Calibri" w:cs="Times New Roman"/>
        </w:rPr>
        <w:t>done</w:t>
      </w:r>
      <w:proofErr w:type="spellEnd"/>
      <w:r w:rsidRPr="008637CB">
        <w:rPr>
          <w:rFonts w:eastAsia="Calibri" w:cs="Times New Roman"/>
        </w:rPr>
        <w:t xml:space="preserve"> </w:t>
      </w:r>
      <w:proofErr w:type="spellStart"/>
      <w:r w:rsidRPr="008637CB">
        <w:rPr>
          <w:rFonts w:eastAsia="Calibri" w:cs="Times New Roman"/>
        </w:rPr>
        <w:t>about</w:t>
      </w:r>
      <w:proofErr w:type="spellEnd"/>
      <w:r w:rsidRPr="008637CB">
        <w:rPr>
          <w:rFonts w:eastAsia="Calibri" w:cs="Times New Roman"/>
        </w:rPr>
        <w:t xml:space="preserve"> it). </w:t>
      </w:r>
      <w:r w:rsidR="00A8119E">
        <w:rPr>
          <w:rFonts w:eastAsia="Calibri" w:cs="Times New Roman"/>
          <w:b/>
        </w:rPr>
        <w:t xml:space="preserve">Texas </w:t>
      </w:r>
      <w:proofErr w:type="spellStart"/>
      <w:r w:rsidR="00A8119E">
        <w:rPr>
          <w:rFonts w:eastAsia="Calibri" w:cs="Times New Roman"/>
          <w:b/>
        </w:rPr>
        <w:t>Interrnattional</w:t>
      </w:r>
      <w:proofErr w:type="spellEnd"/>
      <w:r w:rsidR="00A8119E">
        <w:rPr>
          <w:rFonts w:eastAsia="Calibri" w:cs="Times New Roman"/>
          <w:b/>
        </w:rPr>
        <w:t xml:space="preserve"> </w:t>
      </w:r>
      <w:proofErr w:type="spellStart"/>
      <w:r w:rsidR="00A8119E">
        <w:rPr>
          <w:rFonts w:eastAsia="Calibri" w:cs="Times New Roman"/>
          <w:b/>
        </w:rPr>
        <w:t>Journal</w:t>
      </w:r>
      <w:proofErr w:type="spellEnd"/>
      <w:r w:rsidR="00A8119E">
        <w:rPr>
          <w:rFonts w:eastAsia="Calibri" w:cs="Times New Roman"/>
          <w:b/>
        </w:rPr>
        <w:t xml:space="preserve"> Law</w:t>
      </w:r>
      <w:r w:rsidRPr="008637CB">
        <w:rPr>
          <w:rFonts w:eastAsia="Calibri" w:cs="Times New Roman"/>
        </w:rPr>
        <w:t>,</w:t>
      </w:r>
      <w:r w:rsidR="00A8119E">
        <w:rPr>
          <w:rFonts w:eastAsia="Calibri" w:cs="Times New Roman"/>
        </w:rPr>
        <w:t xml:space="preserve"> Austin, v. 42, p. 243-308, jul./2006</w:t>
      </w:r>
      <w:r w:rsidRPr="008637CB">
        <w:rPr>
          <w:rFonts w:eastAsia="Calibri" w:cs="Times New Roman"/>
        </w:rPr>
        <w:t>. Disponível em: &lt; http://lsr.nellco.org/cgi/viewcontent.cgi?article=1029&amp;context=nyu_plltwp&gt;. Acesso em: 28 jul. 2016.</w:t>
      </w:r>
    </w:p>
    <w:p w14:paraId="6B8A54C9" w14:textId="77777777" w:rsidR="00133A1E" w:rsidRDefault="008637CB" w:rsidP="00133A1E">
      <w:pPr>
        <w:spacing w:line="240" w:lineRule="auto"/>
        <w:ind w:firstLine="0"/>
        <w:jc w:val="left"/>
        <w:rPr>
          <w:rFonts w:eastAsia="Calibri" w:cs="Times New Roman"/>
        </w:rPr>
      </w:pPr>
      <w:r w:rsidRPr="00BC53D6">
        <w:rPr>
          <w:rFonts w:eastAsia="Calibri" w:cs="Times New Roman"/>
        </w:rPr>
        <w:t xml:space="preserve"> </w:t>
      </w:r>
    </w:p>
    <w:p w14:paraId="34E394FD"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 QUEFFELEC, Betty. </w:t>
      </w:r>
      <w:r w:rsidRPr="00A8119E">
        <w:rPr>
          <w:rFonts w:eastAsia="Calibri" w:cs="Times New Roman"/>
          <w:b/>
        </w:rPr>
        <w:t xml:space="preserve">La </w:t>
      </w:r>
      <w:proofErr w:type="spellStart"/>
      <w:r w:rsidRPr="00A8119E">
        <w:rPr>
          <w:rFonts w:eastAsia="Calibri" w:cs="Times New Roman"/>
          <w:b/>
        </w:rPr>
        <w:t>diversité</w:t>
      </w:r>
      <w:proofErr w:type="spellEnd"/>
      <w:r w:rsidRPr="00A8119E">
        <w:rPr>
          <w:rFonts w:eastAsia="Calibri" w:cs="Times New Roman"/>
          <w:b/>
        </w:rPr>
        <w:t xml:space="preserve"> </w:t>
      </w:r>
      <w:proofErr w:type="spellStart"/>
      <w:r w:rsidRPr="00A8119E">
        <w:rPr>
          <w:rFonts w:eastAsia="Calibri" w:cs="Times New Roman"/>
          <w:b/>
        </w:rPr>
        <w:t>biologique</w:t>
      </w:r>
      <w:proofErr w:type="spellEnd"/>
      <w:r w:rsidRPr="00A8119E">
        <w:rPr>
          <w:rFonts w:eastAsia="Calibri" w:cs="Times New Roman"/>
          <w:b/>
        </w:rPr>
        <w:t xml:space="preserve">: </w:t>
      </w:r>
      <w:proofErr w:type="spellStart"/>
      <w:r w:rsidRPr="00A8119E">
        <w:rPr>
          <w:rFonts w:eastAsia="Calibri" w:cs="Times New Roman"/>
          <w:b/>
        </w:rPr>
        <w:t>outil</w:t>
      </w:r>
      <w:proofErr w:type="spellEnd"/>
      <w:r w:rsidRPr="00A8119E">
        <w:rPr>
          <w:rFonts w:eastAsia="Calibri" w:cs="Times New Roman"/>
          <w:b/>
        </w:rPr>
        <w:t xml:space="preserve"> d’une </w:t>
      </w:r>
      <w:proofErr w:type="spellStart"/>
      <w:r w:rsidRPr="00A8119E">
        <w:rPr>
          <w:rFonts w:eastAsia="Calibri" w:cs="Times New Roman"/>
          <w:b/>
        </w:rPr>
        <w:t>recomposition</w:t>
      </w:r>
      <w:proofErr w:type="spellEnd"/>
      <w:r w:rsidRPr="00A8119E">
        <w:rPr>
          <w:rFonts w:eastAsia="Calibri" w:cs="Times New Roman"/>
          <w:b/>
        </w:rPr>
        <w:t xml:space="preserve"> </w:t>
      </w:r>
      <w:proofErr w:type="spellStart"/>
      <w:r w:rsidRPr="00A8119E">
        <w:rPr>
          <w:rFonts w:eastAsia="Calibri" w:cs="Times New Roman"/>
          <w:b/>
        </w:rPr>
        <w:t>du</w:t>
      </w:r>
      <w:proofErr w:type="spellEnd"/>
      <w:r w:rsidRPr="00A8119E">
        <w:rPr>
          <w:rFonts w:eastAsia="Calibri" w:cs="Times New Roman"/>
          <w:b/>
        </w:rPr>
        <w:t xml:space="preserve"> </w:t>
      </w:r>
      <w:proofErr w:type="spellStart"/>
      <w:r w:rsidRPr="00A8119E">
        <w:rPr>
          <w:rFonts w:eastAsia="Calibri" w:cs="Times New Roman"/>
          <w:b/>
        </w:rPr>
        <w:t>droit</w:t>
      </w:r>
      <w:proofErr w:type="spellEnd"/>
      <w:r w:rsidRPr="00A8119E">
        <w:rPr>
          <w:rFonts w:eastAsia="Calibri" w:cs="Times New Roman"/>
          <w:b/>
        </w:rPr>
        <w:t xml:space="preserve"> </w:t>
      </w:r>
      <w:proofErr w:type="spellStart"/>
      <w:r w:rsidRPr="00A8119E">
        <w:rPr>
          <w:rFonts w:eastAsia="Calibri" w:cs="Times New Roman"/>
          <w:b/>
        </w:rPr>
        <w:t>international</w:t>
      </w:r>
      <w:proofErr w:type="spellEnd"/>
      <w:r w:rsidRPr="00A8119E">
        <w:rPr>
          <w:rFonts w:eastAsia="Calibri" w:cs="Times New Roman"/>
          <w:b/>
        </w:rPr>
        <w:t xml:space="preserve"> de </w:t>
      </w:r>
      <w:proofErr w:type="spellStart"/>
      <w:r w:rsidRPr="00A8119E">
        <w:rPr>
          <w:rFonts w:eastAsia="Calibri" w:cs="Times New Roman"/>
          <w:b/>
        </w:rPr>
        <w:t>la</w:t>
      </w:r>
      <w:proofErr w:type="spellEnd"/>
      <w:r w:rsidRPr="00A8119E">
        <w:rPr>
          <w:rFonts w:eastAsia="Calibri" w:cs="Times New Roman"/>
          <w:b/>
        </w:rPr>
        <w:t xml:space="preserve"> </w:t>
      </w:r>
      <w:proofErr w:type="spellStart"/>
      <w:r w:rsidRPr="00A8119E">
        <w:rPr>
          <w:rFonts w:eastAsia="Calibri" w:cs="Times New Roman"/>
          <w:b/>
        </w:rPr>
        <w:t>nature</w:t>
      </w:r>
      <w:proofErr w:type="spellEnd"/>
      <w:r w:rsidRPr="00A8119E">
        <w:rPr>
          <w:rFonts w:eastAsia="Calibri" w:cs="Times New Roman"/>
          <w:b/>
        </w:rPr>
        <w:t xml:space="preserve"> - </w:t>
      </w:r>
      <w:proofErr w:type="spellStart"/>
      <w:r w:rsidRPr="00A8119E">
        <w:rPr>
          <w:rFonts w:eastAsia="Calibri" w:cs="Times New Roman"/>
          <w:b/>
        </w:rPr>
        <w:t>l’exemple</w:t>
      </w:r>
      <w:proofErr w:type="spellEnd"/>
      <w:r w:rsidRPr="00A8119E">
        <w:rPr>
          <w:rFonts w:eastAsia="Calibri" w:cs="Times New Roman"/>
          <w:b/>
        </w:rPr>
        <w:t xml:space="preserve"> marin</w:t>
      </w:r>
      <w:r w:rsidRPr="00BC53D6">
        <w:rPr>
          <w:rFonts w:eastAsia="Calibri" w:cs="Times New Roman"/>
        </w:rPr>
        <w:t>. 2006. 513 f. Tese (doutorado em Direito Público). Centro de Direito e Economia do Mar. Universidade da Bretanha Ocidental, Bretanha, 2006.</w:t>
      </w:r>
    </w:p>
    <w:p w14:paraId="19D76C07" w14:textId="77777777" w:rsidR="00133A1E" w:rsidRDefault="00133A1E" w:rsidP="00133A1E">
      <w:pPr>
        <w:spacing w:line="240" w:lineRule="auto"/>
        <w:ind w:firstLine="0"/>
        <w:jc w:val="left"/>
        <w:rPr>
          <w:rFonts w:eastAsia="Calibri" w:cs="Times New Roman"/>
        </w:rPr>
      </w:pPr>
    </w:p>
    <w:p w14:paraId="78581245"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RANGEL, Vicente </w:t>
      </w:r>
      <w:proofErr w:type="spellStart"/>
      <w:r w:rsidRPr="008637CB">
        <w:rPr>
          <w:rFonts w:eastAsia="Calibri" w:cs="Times New Roman"/>
        </w:rPr>
        <w:t>Marotta</w:t>
      </w:r>
      <w:proofErr w:type="spellEnd"/>
      <w:r w:rsidRPr="008637CB">
        <w:rPr>
          <w:rFonts w:eastAsia="Calibri" w:cs="Times New Roman"/>
        </w:rPr>
        <w:t xml:space="preserve">. Fundos oceânicos. In: BEIRÃO, André </w:t>
      </w:r>
      <w:proofErr w:type="spellStart"/>
      <w:r w:rsidRPr="008637CB">
        <w:rPr>
          <w:rFonts w:eastAsia="Calibri" w:cs="Times New Roman"/>
        </w:rPr>
        <w:t>Panno</w:t>
      </w:r>
      <w:proofErr w:type="spellEnd"/>
      <w:r w:rsidRPr="008637CB">
        <w:rPr>
          <w:rFonts w:eastAsia="Calibri" w:cs="Times New Roman"/>
        </w:rPr>
        <w:t xml:space="preserve">; PEREIRA, </w:t>
      </w:r>
      <w:proofErr w:type="spellStart"/>
      <w:r w:rsidRPr="008637CB">
        <w:rPr>
          <w:rFonts w:eastAsia="Calibri" w:cs="Times New Roman"/>
        </w:rPr>
        <w:t>Antonio</w:t>
      </w:r>
      <w:proofErr w:type="spellEnd"/>
      <w:r w:rsidRPr="008637CB">
        <w:rPr>
          <w:rFonts w:eastAsia="Calibri" w:cs="Times New Roman"/>
        </w:rPr>
        <w:t xml:space="preserve"> Celso Alves. </w:t>
      </w:r>
      <w:r w:rsidRPr="00A8119E">
        <w:rPr>
          <w:rFonts w:eastAsia="Calibri" w:cs="Times New Roman"/>
          <w:b/>
        </w:rPr>
        <w:t>Reflexões sobre a Convenção do Direito do Mar.</w:t>
      </w:r>
      <w:r w:rsidRPr="008637CB">
        <w:rPr>
          <w:rFonts w:eastAsia="Calibri" w:cs="Times New Roman"/>
        </w:rPr>
        <w:t xml:space="preserve"> FUNAG: Brasília, 2014.</w:t>
      </w:r>
    </w:p>
    <w:p w14:paraId="65C1D714" w14:textId="77777777" w:rsidR="00133A1E" w:rsidRDefault="00133A1E" w:rsidP="00133A1E">
      <w:pPr>
        <w:spacing w:line="240" w:lineRule="auto"/>
        <w:ind w:firstLine="0"/>
        <w:jc w:val="left"/>
        <w:rPr>
          <w:rFonts w:eastAsia="Calibri" w:cs="Times New Roman"/>
        </w:rPr>
      </w:pPr>
    </w:p>
    <w:p w14:paraId="5864F766" w14:textId="77777777" w:rsidR="008637CB" w:rsidRDefault="00A8119E" w:rsidP="00133A1E">
      <w:pPr>
        <w:spacing w:line="240" w:lineRule="auto"/>
        <w:ind w:firstLine="0"/>
        <w:jc w:val="left"/>
        <w:rPr>
          <w:rFonts w:eastAsia="Calibri" w:cs="Times New Roman"/>
        </w:rPr>
      </w:pPr>
      <w:r>
        <w:rPr>
          <w:rFonts w:eastAsia="Calibri" w:cs="Times New Roman"/>
        </w:rPr>
        <w:t>______</w:t>
      </w:r>
      <w:r w:rsidR="008637CB" w:rsidRPr="00BC53D6">
        <w:rPr>
          <w:rFonts w:eastAsia="Calibri" w:cs="Times New Roman"/>
        </w:rPr>
        <w:t xml:space="preserve">. Regime jurídico de exploração do </w:t>
      </w:r>
      <w:proofErr w:type="spellStart"/>
      <w:r w:rsidR="008637CB" w:rsidRPr="00BC53D6">
        <w:rPr>
          <w:rFonts w:eastAsia="Calibri" w:cs="Times New Roman"/>
        </w:rPr>
        <w:t>pré</w:t>
      </w:r>
      <w:proofErr w:type="spellEnd"/>
      <w:r w:rsidR="008637CB" w:rsidRPr="00BC53D6">
        <w:rPr>
          <w:rFonts w:eastAsia="Calibri" w:cs="Times New Roman"/>
        </w:rPr>
        <w:t xml:space="preserve">-sal. </w:t>
      </w:r>
      <w:r w:rsidR="008637CB" w:rsidRPr="00A8119E">
        <w:rPr>
          <w:rFonts w:eastAsia="Calibri" w:cs="Times New Roman"/>
          <w:b/>
        </w:rPr>
        <w:t>Revista USP,</w:t>
      </w:r>
      <w:r w:rsidR="008637CB">
        <w:rPr>
          <w:rFonts w:eastAsia="Calibri" w:cs="Times New Roman"/>
        </w:rPr>
        <w:t xml:space="preserve"> São Paulo,</w:t>
      </w:r>
      <w:r w:rsidR="008637CB" w:rsidRPr="00BC53D6">
        <w:rPr>
          <w:rFonts w:eastAsia="Calibri" w:cs="Times New Roman"/>
        </w:rPr>
        <w:t xml:space="preserve"> n. 95, p. 49-60, </w:t>
      </w:r>
      <w:r>
        <w:rPr>
          <w:rFonts w:eastAsia="Calibri" w:cs="Times New Roman"/>
        </w:rPr>
        <w:t xml:space="preserve">out./dez. </w:t>
      </w:r>
      <w:r w:rsidR="008637CB" w:rsidRPr="00BC53D6">
        <w:rPr>
          <w:rFonts w:eastAsia="Calibri" w:cs="Times New Roman"/>
        </w:rPr>
        <w:t>2012.</w:t>
      </w:r>
    </w:p>
    <w:p w14:paraId="3473FBCB" w14:textId="77777777" w:rsidR="00133A1E" w:rsidRDefault="00133A1E" w:rsidP="00133A1E">
      <w:pPr>
        <w:spacing w:line="240" w:lineRule="auto"/>
        <w:ind w:firstLine="0"/>
        <w:jc w:val="left"/>
        <w:rPr>
          <w:rFonts w:eastAsia="Calibri" w:cs="Times New Roman"/>
        </w:rPr>
      </w:pPr>
    </w:p>
    <w:p w14:paraId="608F5843"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SOARES, Luiz Filipe de Macedo. O Brasil e as negociações sobre Direito do Mar. In: BEIRÃO, André </w:t>
      </w:r>
      <w:proofErr w:type="spellStart"/>
      <w:r w:rsidRPr="008637CB">
        <w:rPr>
          <w:rFonts w:eastAsia="Calibri" w:cs="Times New Roman"/>
        </w:rPr>
        <w:t>Panno</w:t>
      </w:r>
      <w:proofErr w:type="spellEnd"/>
      <w:r w:rsidRPr="008637CB">
        <w:rPr>
          <w:rFonts w:eastAsia="Calibri" w:cs="Times New Roman"/>
        </w:rPr>
        <w:t xml:space="preserve">; PEREIRA, </w:t>
      </w:r>
      <w:proofErr w:type="spellStart"/>
      <w:r w:rsidRPr="008637CB">
        <w:rPr>
          <w:rFonts w:eastAsia="Calibri" w:cs="Times New Roman"/>
        </w:rPr>
        <w:t>Antonio</w:t>
      </w:r>
      <w:proofErr w:type="spellEnd"/>
      <w:r w:rsidRPr="008637CB">
        <w:rPr>
          <w:rFonts w:eastAsia="Calibri" w:cs="Times New Roman"/>
        </w:rPr>
        <w:t xml:space="preserve"> Celso Alves</w:t>
      </w:r>
      <w:r w:rsidRPr="007A408E">
        <w:rPr>
          <w:rFonts w:eastAsia="Calibri" w:cs="Times New Roman"/>
          <w:b/>
        </w:rPr>
        <w:t>. Reflexões sobre a Convenção do Direito do Ma</w:t>
      </w:r>
      <w:r w:rsidRPr="008637CB">
        <w:rPr>
          <w:rFonts w:eastAsia="Calibri" w:cs="Times New Roman"/>
        </w:rPr>
        <w:t>r. FUNAG: Brasília, 2014.</w:t>
      </w:r>
    </w:p>
    <w:p w14:paraId="7639E10C" w14:textId="77777777" w:rsidR="00133A1E" w:rsidRDefault="00133A1E" w:rsidP="00133A1E">
      <w:pPr>
        <w:spacing w:line="240" w:lineRule="auto"/>
        <w:ind w:firstLine="0"/>
        <w:jc w:val="left"/>
        <w:rPr>
          <w:rFonts w:eastAsia="Calibri" w:cs="Times New Roman"/>
        </w:rPr>
      </w:pPr>
    </w:p>
    <w:p w14:paraId="257B79FB" w14:textId="77777777" w:rsidR="008637CB" w:rsidRDefault="008637CB" w:rsidP="00133A1E">
      <w:pPr>
        <w:spacing w:line="240" w:lineRule="auto"/>
        <w:ind w:firstLine="0"/>
        <w:jc w:val="left"/>
        <w:rPr>
          <w:rFonts w:eastAsia="Calibri" w:cs="Times New Roman"/>
        </w:rPr>
      </w:pPr>
      <w:r w:rsidRPr="00BC53D6">
        <w:rPr>
          <w:rFonts w:eastAsia="Calibri" w:cs="Times New Roman"/>
        </w:rPr>
        <w:t xml:space="preserve">SWANSON, Timothy. The </w:t>
      </w:r>
      <w:proofErr w:type="spellStart"/>
      <w:r w:rsidRPr="00BC53D6">
        <w:rPr>
          <w:rFonts w:eastAsia="Calibri" w:cs="Times New Roman"/>
        </w:rPr>
        <w:t>reliance</w:t>
      </w:r>
      <w:proofErr w:type="spellEnd"/>
      <w:r w:rsidRPr="00BC53D6">
        <w:rPr>
          <w:rFonts w:eastAsia="Calibri" w:cs="Times New Roman"/>
        </w:rPr>
        <w:t xml:space="preserve"> </w:t>
      </w:r>
      <w:proofErr w:type="spellStart"/>
      <w:r w:rsidRPr="00BC53D6">
        <w:rPr>
          <w:rFonts w:eastAsia="Calibri" w:cs="Times New Roman"/>
        </w:rPr>
        <w:t>of</w:t>
      </w:r>
      <w:proofErr w:type="spellEnd"/>
      <w:r w:rsidRPr="00BC53D6">
        <w:rPr>
          <w:rFonts w:eastAsia="Calibri" w:cs="Times New Roman"/>
        </w:rPr>
        <w:t xml:space="preserve"> </w:t>
      </w:r>
      <w:proofErr w:type="spellStart"/>
      <w:r w:rsidRPr="00BC53D6">
        <w:rPr>
          <w:rFonts w:eastAsia="Calibri" w:cs="Times New Roman"/>
        </w:rPr>
        <w:t>northern</w:t>
      </w:r>
      <w:proofErr w:type="spellEnd"/>
      <w:r w:rsidRPr="00BC53D6">
        <w:rPr>
          <w:rFonts w:eastAsia="Calibri" w:cs="Times New Roman"/>
        </w:rPr>
        <w:t xml:space="preserve"> </w:t>
      </w:r>
      <w:proofErr w:type="spellStart"/>
      <w:r w:rsidRPr="00BC53D6">
        <w:rPr>
          <w:rFonts w:eastAsia="Calibri" w:cs="Times New Roman"/>
        </w:rPr>
        <w:t>economies</w:t>
      </w:r>
      <w:proofErr w:type="spellEnd"/>
      <w:r w:rsidRPr="00BC53D6">
        <w:rPr>
          <w:rFonts w:eastAsia="Calibri" w:cs="Times New Roman"/>
        </w:rPr>
        <w:t xml:space="preserve"> </w:t>
      </w:r>
      <w:proofErr w:type="spellStart"/>
      <w:r w:rsidRPr="00BC53D6">
        <w:rPr>
          <w:rFonts w:eastAsia="Calibri" w:cs="Times New Roman"/>
        </w:rPr>
        <w:t>on</w:t>
      </w:r>
      <w:proofErr w:type="spellEnd"/>
      <w:r w:rsidRPr="00BC53D6">
        <w:rPr>
          <w:rFonts w:eastAsia="Calibri" w:cs="Times New Roman"/>
        </w:rPr>
        <w:t xml:space="preserve"> </w:t>
      </w:r>
      <w:proofErr w:type="spellStart"/>
      <w:r w:rsidRPr="00BC53D6">
        <w:rPr>
          <w:rFonts w:eastAsia="Calibri" w:cs="Times New Roman"/>
        </w:rPr>
        <w:t>southern</w:t>
      </w:r>
      <w:proofErr w:type="spellEnd"/>
      <w:r w:rsidRPr="00BC53D6">
        <w:rPr>
          <w:rFonts w:eastAsia="Calibri" w:cs="Times New Roman"/>
        </w:rPr>
        <w:t xml:space="preserve"> </w:t>
      </w:r>
      <w:proofErr w:type="spellStart"/>
      <w:r w:rsidRPr="00BC53D6">
        <w:rPr>
          <w:rFonts w:eastAsia="Calibri" w:cs="Times New Roman"/>
        </w:rPr>
        <w:t>biodiversity</w:t>
      </w:r>
      <w:proofErr w:type="spellEnd"/>
      <w:r w:rsidRPr="00BC53D6">
        <w:rPr>
          <w:rFonts w:eastAsia="Calibri" w:cs="Times New Roman"/>
        </w:rPr>
        <w:t xml:space="preserve">: </w:t>
      </w:r>
      <w:proofErr w:type="spellStart"/>
      <w:r w:rsidRPr="00BC53D6">
        <w:rPr>
          <w:rFonts w:eastAsia="Calibri" w:cs="Times New Roman"/>
        </w:rPr>
        <w:t>biodiversity</w:t>
      </w:r>
      <w:proofErr w:type="spellEnd"/>
      <w:r w:rsidRPr="00BC53D6">
        <w:rPr>
          <w:rFonts w:eastAsia="Calibri" w:cs="Times New Roman"/>
        </w:rPr>
        <w:t xml:space="preserve"> as </w:t>
      </w:r>
      <w:proofErr w:type="spellStart"/>
      <w:r w:rsidRPr="00BC53D6">
        <w:rPr>
          <w:rFonts w:eastAsia="Calibri" w:cs="Times New Roman"/>
        </w:rPr>
        <w:t>information</w:t>
      </w:r>
      <w:proofErr w:type="spellEnd"/>
      <w:r w:rsidRPr="00BC53D6">
        <w:rPr>
          <w:rFonts w:eastAsia="Calibri" w:cs="Times New Roman"/>
        </w:rPr>
        <w:t xml:space="preserve">. </w:t>
      </w:r>
      <w:proofErr w:type="spellStart"/>
      <w:r w:rsidRPr="007A408E">
        <w:rPr>
          <w:rFonts w:eastAsia="Calibri" w:cs="Times New Roman"/>
          <w:b/>
        </w:rPr>
        <w:t>Ecological</w:t>
      </w:r>
      <w:proofErr w:type="spellEnd"/>
      <w:r w:rsidRPr="007A408E">
        <w:rPr>
          <w:rFonts w:eastAsia="Calibri" w:cs="Times New Roman"/>
          <w:b/>
        </w:rPr>
        <w:t xml:space="preserve"> </w:t>
      </w:r>
      <w:proofErr w:type="spellStart"/>
      <w:r w:rsidRPr="007A408E">
        <w:rPr>
          <w:rFonts w:eastAsia="Calibri" w:cs="Times New Roman"/>
          <w:b/>
        </w:rPr>
        <w:t>Economics</w:t>
      </w:r>
      <w:proofErr w:type="spellEnd"/>
      <w:r w:rsidRPr="00BC53D6">
        <w:rPr>
          <w:rFonts w:eastAsia="Calibri" w:cs="Times New Roman"/>
        </w:rPr>
        <w:t>, v</w:t>
      </w:r>
      <w:r>
        <w:rPr>
          <w:rFonts w:eastAsia="Calibri" w:cs="Times New Roman"/>
        </w:rPr>
        <w:t xml:space="preserve">. 17, n. 1, p. 1-8, 1996. </w:t>
      </w:r>
      <w:r w:rsidRPr="00BC53D6">
        <w:rPr>
          <w:rFonts w:eastAsia="Calibri" w:cs="Times New Roman"/>
        </w:rPr>
        <w:t xml:space="preserve">Disponível em: </w:t>
      </w:r>
      <w:r w:rsidRPr="00BC53D6">
        <w:rPr>
          <w:rFonts w:eastAsia="Calibri" w:cs="Times New Roman"/>
        </w:rPr>
        <w:lastRenderedPageBreak/>
        <w:t>&lt;http://www.sciencedirect.com/science/article/pii/0921800995001018&gt;. Acesso em: 10 out. 2016.</w:t>
      </w:r>
    </w:p>
    <w:p w14:paraId="0D0345F6" w14:textId="77777777" w:rsidR="00133A1E" w:rsidRDefault="00133A1E" w:rsidP="00133A1E">
      <w:pPr>
        <w:spacing w:line="240" w:lineRule="auto"/>
        <w:ind w:firstLine="0"/>
        <w:jc w:val="left"/>
        <w:rPr>
          <w:rFonts w:eastAsia="Calibri" w:cs="Times New Roman"/>
        </w:rPr>
      </w:pPr>
    </w:p>
    <w:p w14:paraId="519FB58C" w14:textId="77777777" w:rsidR="008637CB" w:rsidRDefault="008637CB" w:rsidP="00133A1E">
      <w:pPr>
        <w:spacing w:line="240" w:lineRule="auto"/>
        <w:ind w:firstLine="0"/>
        <w:jc w:val="left"/>
        <w:rPr>
          <w:rFonts w:eastAsia="Calibri" w:cs="Times New Roman"/>
        </w:rPr>
      </w:pPr>
      <w:r w:rsidRPr="008637CB">
        <w:rPr>
          <w:rFonts w:eastAsia="Calibri" w:cs="Times New Roman"/>
        </w:rPr>
        <w:t xml:space="preserve">ZEWERS, K. E. </w:t>
      </w:r>
      <w:proofErr w:type="spellStart"/>
      <w:r w:rsidRPr="008637CB">
        <w:rPr>
          <w:rFonts w:eastAsia="Calibri" w:cs="Times New Roman"/>
        </w:rPr>
        <w:t>Bright</w:t>
      </w:r>
      <w:proofErr w:type="spellEnd"/>
      <w:r w:rsidRPr="008637CB">
        <w:rPr>
          <w:rFonts w:eastAsia="Calibri" w:cs="Times New Roman"/>
        </w:rPr>
        <w:t xml:space="preserve"> Future for Marine </w:t>
      </w:r>
      <w:proofErr w:type="spellStart"/>
      <w:r w:rsidRPr="008637CB">
        <w:rPr>
          <w:rFonts w:eastAsia="Calibri" w:cs="Times New Roman"/>
        </w:rPr>
        <w:t>Genetic</w:t>
      </w:r>
      <w:proofErr w:type="spellEnd"/>
      <w:r w:rsidRPr="008637CB">
        <w:rPr>
          <w:rFonts w:eastAsia="Calibri" w:cs="Times New Roman"/>
        </w:rPr>
        <w:t xml:space="preserve"> </w:t>
      </w:r>
      <w:proofErr w:type="spellStart"/>
      <w:r w:rsidRPr="008637CB">
        <w:rPr>
          <w:rFonts w:eastAsia="Calibri" w:cs="Times New Roman"/>
        </w:rPr>
        <w:t>Resources</w:t>
      </w:r>
      <w:proofErr w:type="spellEnd"/>
      <w:r w:rsidRPr="008637CB">
        <w:rPr>
          <w:rFonts w:eastAsia="Calibri" w:cs="Times New Roman"/>
        </w:rPr>
        <w:t xml:space="preserve">. </w:t>
      </w:r>
      <w:proofErr w:type="spellStart"/>
      <w:r w:rsidRPr="008637CB">
        <w:rPr>
          <w:rFonts w:eastAsia="Calibri" w:cs="Times New Roman"/>
        </w:rPr>
        <w:t>Bleak</w:t>
      </w:r>
      <w:proofErr w:type="spellEnd"/>
      <w:r w:rsidRPr="008637CB">
        <w:rPr>
          <w:rFonts w:eastAsia="Calibri" w:cs="Times New Roman"/>
        </w:rPr>
        <w:t xml:space="preserve"> Future for </w:t>
      </w:r>
      <w:proofErr w:type="spellStart"/>
      <w:r w:rsidRPr="008637CB">
        <w:rPr>
          <w:rFonts w:eastAsia="Calibri" w:cs="Times New Roman"/>
        </w:rPr>
        <w:t>Settlement</w:t>
      </w:r>
      <w:proofErr w:type="spellEnd"/>
      <w:r w:rsidRPr="008637CB">
        <w:rPr>
          <w:rFonts w:eastAsia="Calibri" w:cs="Times New Roman"/>
        </w:rPr>
        <w:t xml:space="preserve"> </w:t>
      </w:r>
      <w:proofErr w:type="spellStart"/>
      <w:r w:rsidRPr="008637CB">
        <w:rPr>
          <w:rFonts w:eastAsia="Calibri" w:cs="Times New Roman"/>
        </w:rPr>
        <w:t>of</w:t>
      </w:r>
      <w:proofErr w:type="spellEnd"/>
      <w:r w:rsidRPr="008637CB">
        <w:rPr>
          <w:rFonts w:eastAsia="Calibri" w:cs="Times New Roman"/>
        </w:rPr>
        <w:t xml:space="preserve"> </w:t>
      </w:r>
      <w:proofErr w:type="spellStart"/>
      <w:r w:rsidRPr="008637CB">
        <w:rPr>
          <w:rFonts w:eastAsia="Calibri" w:cs="Times New Roman"/>
        </w:rPr>
        <w:t>Ownership</w:t>
      </w:r>
      <w:proofErr w:type="spellEnd"/>
      <w:r w:rsidRPr="008637CB">
        <w:rPr>
          <w:rFonts w:eastAsia="Calibri" w:cs="Times New Roman"/>
        </w:rPr>
        <w:t xml:space="preserve"> </w:t>
      </w:r>
      <w:proofErr w:type="spellStart"/>
      <w:r w:rsidRPr="008637CB">
        <w:rPr>
          <w:rFonts w:eastAsia="Calibri" w:cs="Times New Roman"/>
        </w:rPr>
        <w:t>Rights</w:t>
      </w:r>
      <w:proofErr w:type="spellEnd"/>
      <w:r w:rsidRPr="008637CB">
        <w:rPr>
          <w:rFonts w:eastAsia="Calibri" w:cs="Times New Roman"/>
        </w:rPr>
        <w:t xml:space="preserve">: </w:t>
      </w:r>
      <w:proofErr w:type="spellStart"/>
      <w:r w:rsidRPr="008637CB">
        <w:rPr>
          <w:rFonts w:eastAsia="Calibri" w:cs="Times New Roman"/>
        </w:rPr>
        <w:t>Reflections</w:t>
      </w:r>
      <w:proofErr w:type="spellEnd"/>
      <w:r w:rsidRPr="008637CB">
        <w:rPr>
          <w:rFonts w:eastAsia="Calibri" w:cs="Times New Roman"/>
        </w:rPr>
        <w:t xml:space="preserve"> </w:t>
      </w:r>
      <w:proofErr w:type="spellStart"/>
      <w:r w:rsidRPr="008637CB">
        <w:rPr>
          <w:rFonts w:eastAsia="Calibri" w:cs="Times New Roman"/>
        </w:rPr>
        <w:t>on</w:t>
      </w:r>
      <w:proofErr w:type="spellEnd"/>
      <w:r w:rsidRPr="008637CB">
        <w:rPr>
          <w:rFonts w:eastAsia="Calibri" w:cs="Times New Roman"/>
        </w:rPr>
        <w:t xml:space="preserve"> </w:t>
      </w:r>
      <w:proofErr w:type="spellStart"/>
      <w:r w:rsidRPr="008637CB">
        <w:rPr>
          <w:rFonts w:eastAsia="Calibri" w:cs="Times New Roman"/>
        </w:rPr>
        <w:t>the</w:t>
      </w:r>
      <w:proofErr w:type="spellEnd"/>
      <w:r w:rsidRPr="008637CB">
        <w:rPr>
          <w:rFonts w:eastAsia="Calibri" w:cs="Times New Roman"/>
        </w:rPr>
        <w:t xml:space="preserve"> United </w:t>
      </w:r>
      <w:proofErr w:type="spellStart"/>
      <w:r w:rsidRPr="008637CB">
        <w:rPr>
          <w:rFonts w:eastAsia="Calibri" w:cs="Times New Roman"/>
        </w:rPr>
        <w:t>Nations</w:t>
      </w:r>
      <w:proofErr w:type="spellEnd"/>
      <w:r w:rsidRPr="008637CB">
        <w:rPr>
          <w:rFonts w:eastAsia="Calibri" w:cs="Times New Roman"/>
        </w:rPr>
        <w:t xml:space="preserve"> Law </w:t>
      </w:r>
      <w:proofErr w:type="spellStart"/>
      <w:r w:rsidRPr="008637CB">
        <w:rPr>
          <w:rFonts w:eastAsia="Calibri" w:cs="Times New Roman"/>
        </w:rPr>
        <w:t>of</w:t>
      </w:r>
      <w:proofErr w:type="spellEnd"/>
      <w:r w:rsidRPr="008637CB">
        <w:rPr>
          <w:rFonts w:eastAsia="Calibri" w:cs="Times New Roman"/>
        </w:rPr>
        <w:t xml:space="preserve"> </w:t>
      </w:r>
      <w:proofErr w:type="spellStart"/>
      <w:r w:rsidRPr="008637CB">
        <w:rPr>
          <w:rFonts w:eastAsia="Calibri" w:cs="Times New Roman"/>
        </w:rPr>
        <w:t>the</w:t>
      </w:r>
      <w:proofErr w:type="spellEnd"/>
      <w:r w:rsidRPr="008637CB">
        <w:rPr>
          <w:rFonts w:eastAsia="Calibri" w:cs="Times New Roman"/>
        </w:rPr>
        <w:t xml:space="preserve"> </w:t>
      </w:r>
      <w:proofErr w:type="spellStart"/>
      <w:r w:rsidRPr="008637CB">
        <w:rPr>
          <w:rFonts w:eastAsia="Calibri" w:cs="Times New Roman"/>
        </w:rPr>
        <w:t>Sea</w:t>
      </w:r>
      <w:proofErr w:type="spellEnd"/>
      <w:r w:rsidRPr="008637CB">
        <w:rPr>
          <w:rFonts w:eastAsia="Calibri" w:cs="Times New Roman"/>
        </w:rPr>
        <w:t xml:space="preserve"> </w:t>
      </w:r>
      <w:proofErr w:type="spellStart"/>
      <w:r w:rsidRPr="008637CB">
        <w:rPr>
          <w:rFonts w:eastAsia="Calibri" w:cs="Times New Roman"/>
        </w:rPr>
        <w:t>Consultative</w:t>
      </w:r>
      <w:proofErr w:type="spellEnd"/>
      <w:r w:rsidRPr="008637CB">
        <w:rPr>
          <w:rFonts w:eastAsia="Calibri" w:cs="Times New Roman"/>
        </w:rPr>
        <w:t xml:space="preserve"> </w:t>
      </w:r>
      <w:proofErr w:type="spellStart"/>
      <w:r w:rsidRPr="008637CB">
        <w:rPr>
          <w:rFonts w:eastAsia="Calibri" w:cs="Times New Roman"/>
        </w:rPr>
        <w:t>Process</w:t>
      </w:r>
      <w:proofErr w:type="spellEnd"/>
      <w:r w:rsidRPr="008637CB">
        <w:rPr>
          <w:rFonts w:eastAsia="Calibri" w:cs="Times New Roman"/>
        </w:rPr>
        <w:t xml:space="preserve"> </w:t>
      </w:r>
      <w:proofErr w:type="spellStart"/>
      <w:r w:rsidRPr="008637CB">
        <w:rPr>
          <w:rFonts w:eastAsia="Calibri" w:cs="Times New Roman"/>
        </w:rPr>
        <w:t>on</w:t>
      </w:r>
      <w:proofErr w:type="spellEnd"/>
      <w:r w:rsidRPr="008637CB">
        <w:rPr>
          <w:rFonts w:eastAsia="Calibri" w:cs="Times New Roman"/>
        </w:rPr>
        <w:t xml:space="preserve"> Marine </w:t>
      </w:r>
      <w:proofErr w:type="spellStart"/>
      <w:r w:rsidRPr="008637CB">
        <w:rPr>
          <w:rFonts w:eastAsia="Calibri" w:cs="Times New Roman"/>
        </w:rPr>
        <w:t>Genetic</w:t>
      </w:r>
      <w:proofErr w:type="spellEnd"/>
      <w:r w:rsidRPr="008637CB">
        <w:rPr>
          <w:rFonts w:eastAsia="Calibri" w:cs="Times New Roman"/>
        </w:rPr>
        <w:t xml:space="preserve"> </w:t>
      </w:r>
      <w:proofErr w:type="spellStart"/>
      <w:r w:rsidRPr="008637CB">
        <w:rPr>
          <w:rFonts w:eastAsia="Calibri" w:cs="Times New Roman"/>
        </w:rPr>
        <w:t>Resources</w:t>
      </w:r>
      <w:proofErr w:type="spellEnd"/>
      <w:r w:rsidRPr="008637CB">
        <w:rPr>
          <w:rFonts w:eastAsia="Calibri" w:cs="Times New Roman"/>
        </w:rPr>
        <w:t xml:space="preserve">. </w:t>
      </w:r>
      <w:r w:rsidRPr="00133A1E">
        <w:rPr>
          <w:rFonts w:eastAsia="Calibri" w:cs="Times New Roman"/>
          <w:b/>
        </w:rPr>
        <w:t xml:space="preserve">Loyola </w:t>
      </w:r>
      <w:proofErr w:type="spellStart"/>
      <w:r w:rsidRPr="00133A1E">
        <w:rPr>
          <w:rFonts w:eastAsia="Calibri" w:cs="Times New Roman"/>
          <w:b/>
        </w:rPr>
        <w:t>University</w:t>
      </w:r>
      <w:proofErr w:type="spellEnd"/>
      <w:r w:rsidRPr="00133A1E">
        <w:rPr>
          <w:rFonts w:eastAsia="Calibri" w:cs="Times New Roman"/>
          <w:b/>
        </w:rPr>
        <w:t xml:space="preserve"> Chicago </w:t>
      </w:r>
      <w:proofErr w:type="spellStart"/>
      <w:r w:rsidRPr="00133A1E">
        <w:rPr>
          <w:rFonts w:eastAsia="Calibri" w:cs="Times New Roman"/>
          <w:b/>
        </w:rPr>
        <w:t>International</w:t>
      </w:r>
      <w:proofErr w:type="spellEnd"/>
      <w:r w:rsidRPr="00133A1E">
        <w:rPr>
          <w:rFonts w:eastAsia="Calibri" w:cs="Times New Roman"/>
          <w:b/>
        </w:rPr>
        <w:t xml:space="preserve"> Law </w:t>
      </w:r>
      <w:proofErr w:type="spellStart"/>
      <w:r w:rsidRPr="00133A1E">
        <w:rPr>
          <w:rFonts w:eastAsia="Calibri" w:cs="Times New Roman"/>
          <w:b/>
        </w:rPr>
        <w:t>Review</w:t>
      </w:r>
      <w:proofErr w:type="spellEnd"/>
      <w:r w:rsidRPr="008637CB">
        <w:rPr>
          <w:rFonts w:eastAsia="Calibri" w:cs="Times New Roman"/>
        </w:rPr>
        <w:t>,</w:t>
      </w:r>
      <w:r w:rsidR="007A408E">
        <w:rPr>
          <w:rFonts w:eastAsia="Calibri" w:cs="Times New Roman"/>
        </w:rPr>
        <w:t xml:space="preserve"> Chicago,</w:t>
      </w:r>
      <w:r w:rsidRPr="008637CB">
        <w:rPr>
          <w:rFonts w:eastAsia="Calibri" w:cs="Times New Roman"/>
        </w:rPr>
        <w:t xml:space="preserve"> v. 2, p. 151-176, 2007.</w:t>
      </w:r>
    </w:p>
    <w:sectPr w:rsidR="008637CB" w:rsidSect="00F06089">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E265E" w14:textId="77777777" w:rsidR="00DC2235" w:rsidRDefault="00DC2235" w:rsidP="003034A9">
      <w:pPr>
        <w:spacing w:line="240" w:lineRule="auto"/>
      </w:pPr>
      <w:r>
        <w:separator/>
      </w:r>
    </w:p>
  </w:endnote>
  <w:endnote w:type="continuationSeparator" w:id="0">
    <w:p w14:paraId="7014C2E6" w14:textId="77777777" w:rsidR="00DC2235" w:rsidRDefault="00DC2235" w:rsidP="003034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DB86F" w14:textId="77777777" w:rsidR="007770EA" w:rsidRDefault="007770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30058" w14:textId="77777777" w:rsidR="007770EA" w:rsidRDefault="007770E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3944F" w14:textId="77777777" w:rsidR="007770EA" w:rsidRDefault="007770E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4AB20" w14:textId="77777777" w:rsidR="00DC2235" w:rsidRDefault="00DC2235" w:rsidP="003034A9">
      <w:pPr>
        <w:spacing w:line="240" w:lineRule="auto"/>
      </w:pPr>
      <w:r>
        <w:separator/>
      </w:r>
    </w:p>
  </w:footnote>
  <w:footnote w:type="continuationSeparator" w:id="0">
    <w:p w14:paraId="0D2A8A26" w14:textId="77777777" w:rsidR="00DC2235" w:rsidRDefault="00DC2235" w:rsidP="003034A9">
      <w:pPr>
        <w:spacing w:line="240" w:lineRule="auto"/>
      </w:pPr>
      <w:r>
        <w:continuationSeparator/>
      </w:r>
    </w:p>
  </w:footnote>
  <w:footnote w:id="1">
    <w:p w14:paraId="4250241B" w14:textId="77777777" w:rsidR="00347989" w:rsidRPr="00343AA4" w:rsidRDefault="00347989" w:rsidP="00347989">
      <w:pPr>
        <w:pStyle w:val="FootnoteText"/>
        <w:rPr>
          <w:rFonts w:ascii="Times" w:hAnsi="Times"/>
          <w:lang w:val="en-US"/>
        </w:rPr>
      </w:pPr>
      <w:r w:rsidRPr="00343AA4">
        <w:rPr>
          <w:rStyle w:val="FootnoteReference"/>
          <w:rFonts w:ascii="Times" w:hAnsi="Times"/>
        </w:rPr>
        <w:footnoteRef/>
      </w:r>
      <w:r w:rsidRPr="00343AA4">
        <w:rPr>
          <w:rFonts w:ascii="Times" w:hAnsi="Times"/>
        </w:rPr>
        <w:t xml:space="preserve"> </w:t>
      </w:r>
      <w:proofErr w:type="spellStart"/>
      <w:r w:rsidRPr="00343AA4">
        <w:rPr>
          <w:rFonts w:ascii="Times" w:hAnsi="Times" w:cs="Tahoma"/>
          <w:lang w:val="en-US"/>
        </w:rPr>
        <w:t>Professora</w:t>
      </w:r>
      <w:proofErr w:type="spellEnd"/>
      <w:r w:rsidRPr="00343AA4">
        <w:rPr>
          <w:rFonts w:ascii="Times" w:hAnsi="Times" w:cs="Tahoma"/>
          <w:lang w:val="en-US"/>
        </w:rPr>
        <w:t xml:space="preserve"> do </w:t>
      </w:r>
      <w:proofErr w:type="spellStart"/>
      <w:proofErr w:type="gramStart"/>
      <w:r w:rsidRPr="00343AA4">
        <w:rPr>
          <w:rFonts w:ascii="Times" w:hAnsi="Times" w:cs="Tahoma"/>
          <w:lang w:val="en-US"/>
        </w:rPr>
        <w:t>Programa</w:t>
      </w:r>
      <w:proofErr w:type="spellEnd"/>
      <w:proofErr w:type="gramEnd"/>
      <w:r w:rsidRPr="00343AA4">
        <w:rPr>
          <w:rFonts w:ascii="Times" w:hAnsi="Times" w:cs="Tahoma"/>
          <w:lang w:val="en-US"/>
        </w:rPr>
        <w:t xml:space="preserve"> de </w:t>
      </w:r>
      <w:proofErr w:type="spellStart"/>
      <w:r w:rsidRPr="00343AA4">
        <w:rPr>
          <w:rFonts w:ascii="Times" w:hAnsi="Times" w:cs="Tahoma"/>
          <w:lang w:val="en-US"/>
        </w:rPr>
        <w:t>Pós-Graduação</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da </w:t>
      </w:r>
      <w:proofErr w:type="spellStart"/>
      <w:r w:rsidRPr="00343AA4">
        <w:rPr>
          <w:rFonts w:ascii="Times" w:hAnsi="Times" w:cs="Tahoma"/>
          <w:lang w:val="en-US"/>
        </w:rPr>
        <w:t>Universidade</w:t>
      </w:r>
      <w:proofErr w:type="spellEnd"/>
      <w:r w:rsidRPr="00343AA4">
        <w:rPr>
          <w:rFonts w:ascii="Times" w:hAnsi="Times" w:cs="Tahoma"/>
          <w:lang w:val="en-US"/>
        </w:rPr>
        <w:t xml:space="preserve"> Federal do </w:t>
      </w:r>
      <w:proofErr w:type="spellStart"/>
      <w:r w:rsidRPr="00343AA4">
        <w:rPr>
          <w:rFonts w:ascii="Times" w:hAnsi="Times" w:cs="Tahoma"/>
          <w:lang w:val="en-US"/>
        </w:rPr>
        <w:t>Ceara</w:t>
      </w:r>
      <w:proofErr w:type="spellEnd"/>
      <w:r w:rsidRPr="00343AA4">
        <w:rPr>
          <w:rFonts w:ascii="Times" w:hAnsi="Times" w:cs="Tahoma"/>
          <w:lang w:val="en-US"/>
        </w:rPr>
        <w:t xml:space="preserve"> (UFC). </w:t>
      </w:r>
      <w:proofErr w:type="spellStart"/>
      <w:proofErr w:type="gramStart"/>
      <w:r w:rsidRPr="00343AA4">
        <w:rPr>
          <w:rFonts w:ascii="Times" w:hAnsi="Times" w:cs="Tahoma"/>
          <w:lang w:val="en-US"/>
        </w:rPr>
        <w:t>Mestrado</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w:t>
      </w:r>
      <w:proofErr w:type="spellStart"/>
      <w:r w:rsidRPr="00343AA4">
        <w:rPr>
          <w:rFonts w:ascii="Times" w:hAnsi="Times" w:cs="Tahoma"/>
          <w:lang w:val="en-US"/>
        </w:rPr>
        <w:t>Internacional</w:t>
      </w:r>
      <w:proofErr w:type="spellEnd"/>
      <w:r w:rsidRPr="00343AA4">
        <w:rPr>
          <w:rFonts w:ascii="Times" w:hAnsi="Times" w:cs="Tahoma"/>
          <w:lang w:val="en-US"/>
        </w:rPr>
        <w:t xml:space="preserve"> </w:t>
      </w:r>
      <w:proofErr w:type="spellStart"/>
      <w:r w:rsidRPr="00343AA4">
        <w:rPr>
          <w:rFonts w:ascii="Times" w:hAnsi="Times" w:cs="Tahoma"/>
          <w:lang w:val="en-US"/>
        </w:rPr>
        <w:t>Público</w:t>
      </w:r>
      <w:proofErr w:type="spellEnd"/>
      <w:r w:rsidRPr="00343AA4">
        <w:rPr>
          <w:rFonts w:ascii="Times" w:hAnsi="Times" w:cs="Tahoma"/>
          <w:lang w:val="en-US"/>
        </w:rPr>
        <w:t xml:space="preserve"> - </w:t>
      </w:r>
      <w:proofErr w:type="spellStart"/>
      <w:r w:rsidRPr="00343AA4">
        <w:rPr>
          <w:rFonts w:ascii="Times" w:hAnsi="Times" w:cs="Tahoma"/>
          <w:lang w:val="en-US"/>
        </w:rPr>
        <w:t>Universite</w:t>
      </w:r>
      <w:proofErr w:type="spellEnd"/>
      <w:r w:rsidRPr="00343AA4">
        <w:rPr>
          <w:rFonts w:ascii="Times" w:hAnsi="Times" w:cs="Tahoma"/>
          <w:lang w:val="en-US"/>
        </w:rPr>
        <w:t xml:space="preserve"> de Paris V (2004).</w:t>
      </w:r>
      <w:proofErr w:type="gramEnd"/>
      <w:r w:rsidRPr="00343AA4">
        <w:rPr>
          <w:rFonts w:ascii="Times" w:hAnsi="Times" w:cs="Tahoma"/>
          <w:lang w:val="en-US"/>
        </w:rPr>
        <w:t xml:space="preserve"> </w:t>
      </w:r>
      <w:proofErr w:type="spellStart"/>
      <w:r w:rsidRPr="00343AA4">
        <w:rPr>
          <w:rFonts w:ascii="Times" w:hAnsi="Times" w:cs="Tahoma"/>
          <w:lang w:val="en-US"/>
        </w:rPr>
        <w:t>Doutorado</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w:t>
      </w:r>
      <w:proofErr w:type="spellStart"/>
      <w:r w:rsidRPr="00343AA4">
        <w:rPr>
          <w:rFonts w:ascii="Times" w:hAnsi="Times" w:cs="Tahoma"/>
          <w:lang w:val="en-US"/>
        </w:rPr>
        <w:t>Internacional</w:t>
      </w:r>
      <w:proofErr w:type="spellEnd"/>
      <w:r w:rsidRPr="00343AA4">
        <w:rPr>
          <w:rFonts w:ascii="Times" w:hAnsi="Times" w:cs="Tahoma"/>
          <w:lang w:val="en-US"/>
        </w:rPr>
        <w:t xml:space="preserve"> </w:t>
      </w:r>
      <w:proofErr w:type="gramStart"/>
      <w:r w:rsidRPr="00343AA4">
        <w:rPr>
          <w:rFonts w:ascii="Times" w:hAnsi="Times" w:cs="Tahoma"/>
          <w:lang w:val="en-US"/>
        </w:rPr>
        <w:t>do</w:t>
      </w:r>
      <w:proofErr w:type="gramEnd"/>
      <w:r w:rsidRPr="00343AA4">
        <w:rPr>
          <w:rFonts w:ascii="Times" w:hAnsi="Times" w:cs="Tahoma"/>
          <w:lang w:val="en-US"/>
        </w:rPr>
        <w:t xml:space="preserve"> </w:t>
      </w:r>
      <w:proofErr w:type="spellStart"/>
      <w:r w:rsidRPr="00343AA4">
        <w:rPr>
          <w:rFonts w:ascii="Times" w:hAnsi="Times" w:cs="Tahoma"/>
          <w:lang w:val="en-US"/>
        </w:rPr>
        <w:t>Meio</w:t>
      </w:r>
      <w:proofErr w:type="spellEnd"/>
      <w:r w:rsidRPr="00343AA4">
        <w:rPr>
          <w:rFonts w:ascii="Times" w:hAnsi="Times" w:cs="Tahoma"/>
          <w:lang w:val="en-US"/>
        </w:rPr>
        <w:t xml:space="preserve"> </w:t>
      </w:r>
      <w:proofErr w:type="spellStart"/>
      <w:r w:rsidRPr="00343AA4">
        <w:rPr>
          <w:rFonts w:ascii="Times" w:hAnsi="Times" w:cs="Tahoma"/>
          <w:lang w:val="en-US"/>
        </w:rPr>
        <w:t>Ambiente</w:t>
      </w:r>
      <w:proofErr w:type="spellEnd"/>
      <w:r w:rsidRPr="00343AA4">
        <w:rPr>
          <w:rFonts w:ascii="Times" w:hAnsi="Times" w:cs="Tahoma"/>
          <w:lang w:val="en-US"/>
        </w:rPr>
        <w:t xml:space="preserve"> - </w:t>
      </w:r>
      <w:proofErr w:type="spellStart"/>
      <w:r w:rsidRPr="00343AA4">
        <w:rPr>
          <w:rFonts w:ascii="Times" w:hAnsi="Times" w:cs="Tahoma"/>
          <w:lang w:val="en-US"/>
        </w:rPr>
        <w:t>Universite</w:t>
      </w:r>
      <w:proofErr w:type="spellEnd"/>
      <w:r w:rsidRPr="00343AA4">
        <w:rPr>
          <w:rFonts w:ascii="Times" w:hAnsi="Times" w:cs="Tahoma"/>
          <w:lang w:val="en-US"/>
        </w:rPr>
        <w:t xml:space="preserve"> de Paris V e </w:t>
      </w:r>
      <w:proofErr w:type="spellStart"/>
      <w:r w:rsidRPr="00343AA4">
        <w:rPr>
          <w:rFonts w:ascii="Times" w:hAnsi="Times" w:cs="Tahoma"/>
          <w:lang w:val="en-US"/>
        </w:rPr>
        <w:t>Universidade</w:t>
      </w:r>
      <w:proofErr w:type="spellEnd"/>
      <w:r w:rsidRPr="00343AA4">
        <w:rPr>
          <w:rFonts w:ascii="Times" w:hAnsi="Times" w:cs="Tahoma"/>
          <w:lang w:val="en-US"/>
        </w:rPr>
        <w:t xml:space="preserve"> de São Paulo (2008). </w:t>
      </w:r>
    </w:p>
  </w:footnote>
  <w:footnote w:id="2">
    <w:p w14:paraId="1785EE43" w14:textId="77777777" w:rsidR="00347989" w:rsidRPr="00343AA4" w:rsidRDefault="00347989" w:rsidP="00347989">
      <w:pPr>
        <w:pStyle w:val="FootnoteText"/>
        <w:rPr>
          <w:lang w:val="en-US"/>
        </w:rPr>
      </w:pPr>
      <w:r w:rsidRPr="00343AA4">
        <w:rPr>
          <w:rStyle w:val="FootnoteReference"/>
          <w:rFonts w:ascii="Times" w:hAnsi="Times"/>
        </w:rPr>
        <w:footnoteRef/>
      </w:r>
      <w:r w:rsidRPr="00343AA4">
        <w:rPr>
          <w:rFonts w:ascii="Times" w:hAnsi="Times"/>
        </w:rPr>
        <w:t xml:space="preserve"> </w:t>
      </w:r>
      <w:proofErr w:type="spellStart"/>
      <w:r w:rsidRPr="00343AA4">
        <w:rPr>
          <w:rFonts w:ascii="Times" w:hAnsi="Times" w:cs="Tahoma"/>
          <w:lang w:val="en-US"/>
        </w:rPr>
        <w:t>Mestranda</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Ordem</w:t>
      </w:r>
      <w:proofErr w:type="spellEnd"/>
      <w:r w:rsidRPr="00343AA4">
        <w:rPr>
          <w:rFonts w:ascii="Times" w:hAnsi="Times" w:cs="Tahoma"/>
          <w:lang w:val="en-US"/>
        </w:rPr>
        <w:t xml:space="preserve"> </w:t>
      </w:r>
      <w:proofErr w:type="spellStart"/>
      <w:r w:rsidRPr="00343AA4">
        <w:rPr>
          <w:rFonts w:ascii="Times" w:hAnsi="Times" w:cs="Tahoma"/>
          <w:lang w:val="en-US"/>
        </w:rPr>
        <w:t>Jurídica</w:t>
      </w:r>
      <w:proofErr w:type="spellEnd"/>
      <w:r w:rsidRPr="00343AA4">
        <w:rPr>
          <w:rFonts w:ascii="Times" w:hAnsi="Times" w:cs="Tahoma"/>
          <w:lang w:val="en-US"/>
        </w:rPr>
        <w:t xml:space="preserve"> </w:t>
      </w:r>
      <w:proofErr w:type="spellStart"/>
      <w:r w:rsidRPr="00343AA4">
        <w:rPr>
          <w:rFonts w:ascii="Times" w:hAnsi="Times" w:cs="Tahoma"/>
          <w:lang w:val="en-US"/>
        </w:rPr>
        <w:t>Constitucional</w:t>
      </w:r>
      <w:proofErr w:type="spellEnd"/>
      <w:r w:rsidRPr="00343AA4">
        <w:rPr>
          <w:rFonts w:ascii="Times" w:hAnsi="Times" w:cs="Tahoma"/>
          <w:lang w:val="en-US"/>
        </w:rPr>
        <w:t xml:space="preserve"> </w:t>
      </w:r>
      <w:proofErr w:type="spellStart"/>
      <w:r w:rsidRPr="00343AA4">
        <w:rPr>
          <w:rFonts w:ascii="Times" w:hAnsi="Times" w:cs="Tahoma"/>
          <w:lang w:val="en-US"/>
        </w:rPr>
        <w:t>pelo</w:t>
      </w:r>
      <w:proofErr w:type="spellEnd"/>
      <w:r w:rsidRPr="00343AA4">
        <w:rPr>
          <w:rFonts w:ascii="Times" w:hAnsi="Times" w:cs="Tahoma"/>
          <w:lang w:val="en-US"/>
        </w:rPr>
        <w:t xml:space="preserve"> </w:t>
      </w:r>
      <w:proofErr w:type="spellStart"/>
      <w:proofErr w:type="gramStart"/>
      <w:r w:rsidRPr="00343AA4">
        <w:rPr>
          <w:rFonts w:ascii="Times" w:hAnsi="Times" w:cs="Tahoma"/>
          <w:lang w:val="en-US"/>
        </w:rPr>
        <w:t>Programa</w:t>
      </w:r>
      <w:proofErr w:type="spellEnd"/>
      <w:proofErr w:type="gramEnd"/>
      <w:r w:rsidRPr="00343AA4">
        <w:rPr>
          <w:rFonts w:ascii="Times" w:hAnsi="Times" w:cs="Tahoma"/>
          <w:lang w:val="en-US"/>
        </w:rPr>
        <w:t xml:space="preserve"> de </w:t>
      </w:r>
      <w:proofErr w:type="spellStart"/>
      <w:r w:rsidRPr="00343AA4">
        <w:rPr>
          <w:rFonts w:ascii="Times" w:hAnsi="Times" w:cs="Tahoma"/>
          <w:lang w:val="en-US"/>
        </w:rPr>
        <w:t>Pós-Graduação</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w:t>
      </w:r>
      <w:proofErr w:type="spellStart"/>
      <w:r w:rsidRPr="00343AA4">
        <w:rPr>
          <w:rFonts w:ascii="Times" w:hAnsi="Times" w:cs="Tahoma"/>
          <w:lang w:val="en-US"/>
        </w:rPr>
        <w:t>Stricto</w:t>
      </w:r>
      <w:proofErr w:type="spellEnd"/>
      <w:r w:rsidRPr="00343AA4">
        <w:rPr>
          <w:rFonts w:ascii="Times" w:hAnsi="Times" w:cs="Tahoma"/>
          <w:lang w:val="en-US"/>
        </w:rPr>
        <w:t xml:space="preserve"> </w:t>
      </w:r>
      <w:proofErr w:type="spellStart"/>
      <w:r w:rsidRPr="00343AA4">
        <w:rPr>
          <w:rFonts w:ascii="Times" w:hAnsi="Times" w:cs="Tahoma"/>
          <w:lang w:val="en-US"/>
        </w:rPr>
        <w:t>Sensu</w:t>
      </w:r>
      <w:proofErr w:type="spellEnd"/>
      <w:r w:rsidRPr="00343AA4">
        <w:rPr>
          <w:rFonts w:ascii="Times" w:hAnsi="Times" w:cs="Tahoma"/>
          <w:lang w:val="en-US"/>
        </w:rPr>
        <w:t xml:space="preserve"> da </w:t>
      </w:r>
      <w:proofErr w:type="spellStart"/>
      <w:r w:rsidRPr="00343AA4">
        <w:rPr>
          <w:rFonts w:ascii="Times" w:hAnsi="Times" w:cs="Tahoma"/>
          <w:lang w:val="en-US"/>
        </w:rPr>
        <w:t>Universidade</w:t>
      </w:r>
      <w:proofErr w:type="spellEnd"/>
      <w:r w:rsidRPr="00343AA4">
        <w:rPr>
          <w:rFonts w:ascii="Times" w:hAnsi="Times" w:cs="Tahoma"/>
          <w:lang w:val="en-US"/>
        </w:rPr>
        <w:t xml:space="preserve"> Federal do </w:t>
      </w:r>
      <w:proofErr w:type="spellStart"/>
      <w:r w:rsidRPr="00343AA4">
        <w:rPr>
          <w:rFonts w:ascii="Times" w:hAnsi="Times" w:cs="Tahoma"/>
          <w:lang w:val="en-US"/>
        </w:rPr>
        <w:t>Ceará</w:t>
      </w:r>
      <w:proofErr w:type="spellEnd"/>
      <w:r w:rsidRPr="00343AA4">
        <w:rPr>
          <w:rFonts w:ascii="Times" w:hAnsi="Times" w:cs="Tahoma"/>
          <w:lang w:val="en-US"/>
        </w:rPr>
        <w:t xml:space="preserve">. </w:t>
      </w:r>
      <w:proofErr w:type="spellStart"/>
      <w:r w:rsidRPr="00343AA4">
        <w:rPr>
          <w:rFonts w:ascii="Times" w:hAnsi="Times" w:cs="Tahoma"/>
          <w:lang w:val="en-US"/>
        </w:rPr>
        <w:t>Especialista</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e </w:t>
      </w:r>
      <w:proofErr w:type="spellStart"/>
      <w:r w:rsidRPr="00343AA4">
        <w:rPr>
          <w:rFonts w:ascii="Times" w:hAnsi="Times" w:cs="Tahoma"/>
          <w:lang w:val="en-US"/>
        </w:rPr>
        <w:t>Processo</w:t>
      </w:r>
      <w:proofErr w:type="spellEnd"/>
      <w:r w:rsidRPr="00343AA4">
        <w:rPr>
          <w:rFonts w:ascii="Times" w:hAnsi="Times" w:cs="Tahoma"/>
          <w:lang w:val="en-US"/>
        </w:rPr>
        <w:t xml:space="preserve"> </w:t>
      </w:r>
      <w:proofErr w:type="spellStart"/>
      <w:r w:rsidRPr="00343AA4">
        <w:rPr>
          <w:rFonts w:ascii="Times" w:hAnsi="Times" w:cs="Tahoma"/>
          <w:lang w:val="en-US"/>
        </w:rPr>
        <w:t>Constitucionais</w:t>
      </w:r>
      <w:proofErr w:type="spellEnd"/>
      <w:r w:rsidRPr="00343AA4">
        <w:rPr>
          <w:rFonts w:ascii="Times" w:hAnsi="Times" w:cs="Tahoma"/>
          <w:lang w:val="en-US"/>
        </w:rPr>
        <w:t xml:space="preserve"> </w:t>
      </w:r>
      <w:proofErr w:type="spellStart"/>
      <w:r w:rsidRPr="00343AA4">
        <w:rPr>
          <w:rFonts w:ascii="Times" w:hAnsi="Times" w:cs="Tahoma"/>
          <w:lang w:val="en-US"/>
        </w:rPr>
        <w:t>pelo</w:t>
      </w:r>
      <w:proofErr w:type="spellEnd"/>
      <w:r w:rsidRPr="00343AA4">
        <w:rPr>
          <w:rFonts w:ascii="Times" w:hAnsi="Times" w:cs="Tahoma"/>
          <w:lang w:val="en-US"/>
        </w:rPr>
        <w:t xml:space="preserve"> </w:t>
      </w:r>
      <w:proofErr w:type="spellStart"/>
      <w:proofErr w:type="gramStart"/>
      <w:r w:rsidRPr="00343AA4">
        <w:rPr>
          <w:rFonts w:ascii="Times" w:hAnsi="Times" w:cs="Tahoma"/>
          <w:lang w:val="en-US"/>
        </w:rPr>
        <w:t>Programa</w:t>
      </w:r>
      <w:proofErr w:type="spellEnd"/>
      <w:proofErr w:type="gramEnd"/>
      <w:r w:rsidRPr="00343AA4">
        <w:rPr>
          <w:rFonts w:ascii="Times" w:hAnsi="Times" w:cs="Tahoma"/>
          <w:lang w:val="en-US"/>
        </w:rPr>
        <w:t xml:space="preserve"> de </w:t>
      </w:r>
      <w:proofErr w:type="spellStart"/>
      <w:r w:rsidRPr="00343AA4">
        <w:rPr>
          <w:rFonts w:ascii="Times" w:hAnsi="Times" w:cs="Tahoma"/>
          <w:lang w:val="en-US"/>
        </w:rPr>
        <w:t>Pós-Graduação</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w:t>
      </w:r>
      <w:proofErr w:type="spellStart"/>
      <w:r w:rsidRPr="00343AA4">
        <w:rPr>
          <w:rFonts w:ascii="Times" w:hAnsi="Times" w:cs="Tahoma"/>
          <w:lang w:val="en-US"/>
        </w:rPr>
        <w:t>Lato</w:t>
      </w:r>
      <w:proofErr w:type="spellEnd"/>
      <w:r w:rsidRPr="00343AA4">
        <w:rPr>
          <w:rFonts w:ascii="Times" w:hAnsi="Times" w:cs="Tahoma"/>
          <w:lang w:val="en-US"/>
        </w:rPr>
        <w:t xml:space="preserve"> </w:t>
      </w:r>
      <w:proofErr w:type="spellStart"/>
      <w:r w:rsidRPr="00343AA4">
        <w:rPr>
          <w:rFonts w:ascii="Times" w:hAnsi="Times" w:cs="Tahoma"/>
          <w:lang w:val="en-US"/>
        </w:rPr>
        <w:t>Sensu</w:t>
      </w:r>
      <w:proofErr w:type="spellEnd"/>
      <w:r w:rsidRPr="00343AA4">
        <w:rPr>
          <w:rFonts w:ascii="Times" w:hAnsi="Times" w:cs="Tahoma"/>
          <w:lang w:val="en-US"/>
        </w:rPr>
        <w:t xml:space="preserve"> da </w:t>
      </w:r>
      <w:proofErr w:type="spellStart"/>
      <w:r w:rsidRPr="00343AA4">
        <w:rPr>
          <w:rFonts w:ascii="Times" w:hAnsi="Times" w:cs="Tahoma"/>
          <w:lang w:val="en-US"/>
        </w:rPr>
        <w:t>Universidade</w:t>
      </w:r>
      <w:proofErr w:type="spellEnd"/>
      <w:r w:rsidRPr="00343AA4">
        <w:rPr>
          <w:rFonts w:ascii="Times" w:hAnsi="Times" w:cs="Tahoma"/>
          <w:lang w:val="en-US"/>
        </w:rPr>
        <w:t xml:space="preserve"> de Fortaleza. </w:t>
      </w:r>
      <w:proofErr w:type="spellStart"/>
      <w:r w:rsidRPr="00343AA4">
        <w:rPr>
          <w:rFonts w:ascii="Times" w:hAnsi="Times" w:cs="Tahoma"/>
          <w:lang w:val="en-US"/>
        </w:rPr>
        <w:t>Bacharel</w:t>
      </w:r>
      <w:proofErr w:type="spellEnd"/>
      <w:r w:rsidRPr="00343AA4">
        <w:rPr>
          <w:rFonts w:ascii="Times" w:hAnsi="Times" w:cs="Tahoma"/>
          <w:lang w:val="en-US"/>
        </w:rPr>
        <w:t xml:space="preserve"> </w:t>
      </w:r>
      <w:proofErr w:type="spellStart"/>
      <w:r w:rsidRPr="00343AA4">
        <w:rPr>
          <w:rFonts w:ascii="Times" w:hAnsi="Times" w:cs="Tahoma"/>
          <w:lang w:val="en-US"/>
        </w:rPr>
        <w:t>em</w:t>
      </w:r>
      <w:proofErr w:type="spellEnd"/>
      <w:r w:rsidRPr="00343AA4">
        <w:rPr>
          <w:rFonts w:ascii="Times" w:hAnsi="Times" w:cs="Tahoma"/>
          <w:lang w:val="en-US"/>
        </w:rPr>
        <w:t xml:space="preserve"> </w:t>
      </w:r>
      <w:proofErr w:type="spellStart"/>
      <w:r w:rsidRPr="00343AA4">
        <w:rPr>
          <w:rFonts w:ascii="Times" w:hAnsi="Times" w:cs="Tahoma"/>
          <w:lang w:val="en-US"/>
        </w:rPr>
        <w:t>Direito</w:t>
      </w:r>
      <w:proofErr w:type="spellEnd"/>
      <w:r w:rsidRPr="00343AA4">
        <w:rPr>
          <w:rFonts w:ascii="Times" w:hAnsi="Times" w:cs="Tahoma"/>
          <w:lang w:val="en-US"/>
        </w:rPr>
        <w:t xml:space="preserve"> </w:t>
      </w:r>
      <w:proofErr w:type="spellStart"/>
      <w:r w:rsidRPr="00343AA4">
        <w:rPr>
          <w:rFonts w:ascii="Times" w:hAnsi="Times" w:cs="Tahoma"/>
          <w:lang w:val="en-US"/>
        </w:rPr>
        <w:t>pela</w:t>
      </w:r>
      <w:proofErr w:type="spellEnd"/>
      <w:r w:rsidRPr="00343AA4">
        <w:rPr>
          <w:rFonts w:ascii="Times" w:hAnsi="Times" w:cs="Tahoma"/>
          <w:lang w:val="en-US"/>
        </w:rPr>
        <w:t xml:space="preserve"> </w:t>
      </w:r>
      <w:proofErr w:type="spellStart"/>
      <w:r w:rsidRPr="00343AA4">
        <w:rPr>
          <w:rFonts w:ascii="Times" w:hAnsi="Times" w:cs="Tahoma"/>
          <w:lang w:val="en-US"/>
        </w:rPr>
        <w:t>Universidade</w:t>
      </w:r>
      <w:proofErr w:type="spellEnd"/>
      <w:r w:rsidRPr="00343AA4">
        <w:rPr>
          <w:rFonts w:ascii="Times" w:hAnsi="Times" w:cs="Tahoma"/>
          <w:lang w:val="en-US"/>
        </w:rPr>
        <w:t xml:space="preserve"> Fe</w:t>
      </w:r>
      <w:r>
        <w:rPr>
          <w:rFonts w:ascii="Times" w:hAnsi="Times" w:cs="Tahoma"/>
          <w:lang w:val="en-US"/>
        </w:rPr>
        <w:t xml:space="preserve">deral do </w:t>
      </w:r>
      <w:proofErr w:type="spellStart"/>
      <w:r>
        <w:rPr>
          <w:rFonts w:ascii="Times" w:hAnsi="Times" w:cs="Tahoma"/>
          <w:lang w:val="en-US"/>
        </w:rPr>
        <w:t>Ceará</w:t>
      </w:r>
      <w:proofErr w:type="spellEnd"/>
      <w:r>
        <w:rPr>
          <w:rFonts w:ascii="Times" w:hAnsi="Times" w:cs="Tahoma"/>
          <w:lang w:val="en-US"/>
        </w:rPr>
        <w:t xml:space="preserve"> (2012). </w:t>
      </w:r>
      <w:proofErr w:type="spellStart"/>
      <w:r>
        <w:rPr>
          <w:rFonts w:ascii="Times" w:hAnsi="Times" w:cs="Tahoma"/>
          <w:lang w:val="en-US"/>
        </w:rPr>
        <w:t>Advogada</w:t>
      </w:r>
      <w:proofErr w:type="spellEnd"/>
      <w:r>
        <w:rPr>
          <w:rFonts w:ascii="Times" w:hAnsi="Times" w:cs="Tahoma"/>
          <w:lang w:val="en-US"/>
        </w:rPr>
        <w:t>.</w:t>
      </w:r>
      <w:bookmarkStart w:id="0" w:name="_GoBack"/>
      <w:bookmarkEnd w:id="0"/>
    </w:p>
  </w:footnote>
  <w:footnote w:id="3">
    <w:p w14:paraId="08123AA3" w14:textId="77777777" w:rsidR="00E747F2" w:rsidRDefault="00E747F2" w:rsidP="0059227A">
      <w:pPr>
        <w:pStyle w:val="FootnoteText"/>
      </w:pPr>
      <w:r>
        <w:rPr>
          <w:rStyle w:val="FootnoteReference"/>
        </w:rPr>
        <w:footnoteRef/>
      </w:r>
      <w:r>
        <w:t xml:space="preserve"> SOARES, Luiz Filipe de Macedo. </w:t>
      </w:r>
      <w:r w:rsidRPr="00DA14C2">
        <w:t>O Brasil e as negociações sobre Direito do Mar</w:t>
      </w:r>
      <w:r>
        <w:t xml:space="preserve">. In: BEIRÃO, André </w:t>
      </w:r>
      <w:proofErr w:type="spellStart"/>
      <w:r>
        <w:t>Panno</w:t>
      </w:r>
      <w:proofErr w:type="spellEnd"/>
      <w:r>
        <w:t xml:space="preserve">; PEREIRA, </w:t>
      </w:r>
      <w:proofErr w:type="spellStart"/>
      <w:r>
        <w:t>Antonio</w:t>
      </w:r>
      <w:proofErr w:type="spellEnd"/>
      <w:r>
        <w:t xml:space="preserve"> Celso Alves. Reflexões sobre a Convenção do Direito do Mar. FUNAG: Brasília, 2014. p. 255.</w:t>
      </w:r>
    </w:p>
  </w:footnote>
  <w:footnote w:id="4">
    <w:p w14:paraId="3E603ED4" w14:textId="77777777" w:rsidR="00A017AE" w:rsidRDefault="00A017AE">
      <w:pPr>
        <w:pStyle w:val="FootnoteText"/>
      </w:pPr>
      <w:r>
        <w:rPr>
          <w:rStyle w:val="FootnoteReference"/>
        </w:rPr>
        <w:footnoteRef/>
      </w:r>
      <w:r>
        <w:t xml:space="preserve"> </w:t>
      </w:r>
      <w:r w:rsidRPr="00A017AE">
        <w:t xml:space="preserve">GATTI, Rupert et al. The </w:t>
      </w:r>
      <w:proofErr w:type="spellStart"/>
      <w:r w:rsidRPr="00A017AE">
        <w:t>biodiversity</w:t>
      </w:r>
      <w:proofErr w:type="spellEnd"/>
      <w:r w:rsidRPr="00A017AE">
        <w:t xml:space="preserve"> </w:t>
      </w:r>
      <w:proofErr w:type="spellStart"/>
      <w:r w:rsidRPr="00A017AE">
        <w:t>bargaining</w:t>
      </w:r>
      <w:proofErr w:type="spellEnd"/>
      <w:r w:rsidRPr="00A017AE">
        <w:t xml:space="preserve"> problem. Environmental </w:t>
      </w:r>
      <w:proofErr w:type="spellStart"/>
      <w:r w:rsidRPr="00A017AE">
        <w:t>and</w:t>
      </w:r>
      <w:proofErr w:type="spellEnd"/>
      <w:r w:rsidRPr="00A017AE">
        <w:t xml:space="preserve"> </w:t>
      </w:r>
      <w:proofErr w:type="spellStart"/>
      <w:r w:rsidRPr="00A017AE">
        <w:t>Resource</w:t>
      </w:r>
      <w:proofErr w:type="spellEnd"/>
      <w:r w:rsidRPr="00A017AE">
        <w:t xml:space="preserve"> </w:t>
      </w:r>
      <w:proofErr w:type="spellStart"/>
      <w:r w:rsidRPr="00A017AE">
        <w:t>Economics</w:t>
      </w:r>
      <w:proofErr w:type="spellEnd"/>
      <w:r w:rsidRPr="00A017AE">
        <w:t>, v. 48, n. 4, p. 609-628, 2011.</w:t>
      </w:r>
      <w:r>
        <w:t xml:space="preserve"> p. 610.</w:t>
      </w:r>
    </w:p>
  </w:footnote>
  <w:footnote w:id="5">
    <w:p w14:paraId="0D572D06" w14:textId="77777777" w:rsidR="0032511A" w:rsidRDefault="0032511A">
      <w:pPr>
        <w:pStyle w:val="FootnoteText"/>
      </w:pPr>
      <w:r>
        <w:rPr>
          <w:rStyle w:val="FootnoteReference"/>
        </w:rPr>
        <w:footnoteRef/>
      </w:r>
      <w:r>
        <w:t xml:space="preserve"> </w:t>
      </w:r>
      <w:r w:rsidR="00D8265A">
        <w:t xml:space="preserve">Dos 17 países </w:t>
      </w:r>
      <w:proofErr w:type="spellStart"/>
      <w:r w:rsidR="00D8265A">
        <w:t>megadiversos</w:t>
      </w:r>
      <w:proofErr w:type="spellEnd"/>
      <w:r w:rsidR="00D8265A">
        <w:t xml:space="preserve"> do planeta, apenas 3 deles são países industrializados (EUA, </w:t>
      </w:r>
      <w:proofErr w:type="spellStart"/>
      <w:r w:rsidR="00D8265A">
        <w:t>Australia</w:t>
      </w:r>
      <w:proofErr w:type="spellEnd"/>
      <w:r w:rsidR="00D8265A">
        <w:t xml:space="preserve"> e China). O</w:t>
      </w:r>
      <w:r w:rsidR="00521B26">
        <w:t>s</w:t>
      </w:r>
      <w:r w:rsidR="00D8265A">
        <w:t xml:space="preserve"> demais são classificados como Estados emergentes (como Brasil, México, Malásia, África do Sul, Índia e Filipinas) e Estados em desenvolvimento (</w:t>
      </w:r>
      <w:r w:rsidR="00893625" w:rsidRPr="00D8265A">
        <w:t>Colômbia</w:t>
      </w:r>
      <w:r w:rsidR="00D8265A">
        <w:t xml:space="preserve">, Congo, </w:t>
      </w:r>
      <w:r w:rsidR="00893625">
        <w:t xml:space="preserve">Indonésia, Equador, Madagascar, Peru, Venezuela, Papua-Nova Guiné). </w:t>
      </w:r>
      <w:r w:rsidR="00893625" w:rsidRPr="00893625">
        <w:t xml:space="preserve">PAKNIA, </w:t>
      </w:r>
      <w:proofErr w:type="spellStart"/>
      <w:r w:rsidR="00893625" w:rsidRPr="00893625">
        <w:t>Omid</w:t>
      </w:r>
      <w:proofErr w:type="spellEnd"/>
      <w:r w:rsidR="00893625" w:rsidRPr="00893625">
        <w:t xml:space="preserve">; SH, </w:t>
      </w:r>
      <w:proofErr w:type="spellStart"/>
      <w:r w:rsidR="00893625" w:rsidRPr="00893625">
        <w:t>Hossein</w:t>
      </w:r>
      <w:proofErr w:type="spellEnd"/>
      <w:r w:rsidR="00893625" w:rsidRPr="00893625">
        <w:t xml:space="preserve"> </w:t>
      </w:r>
      <w:proofErr w:type="spellStart"/>
      <w:r w:rsidR="00893625" w:rsidRPr="00893625">
        <w:t>Rajaei</w:t>
      </w:r>
      <w:proofErr w:type="spellEnd"/>
      <w:r w:rsidR="00893625" w:rsidRPr="00893625">
        <w:t xml:space="preserve">; KOCH, André. </w:t>
      </w:r>
      <w:proofErr w:type="spellStart"/>
      <w:r w:rsidR="00893625" w:rsidRPr="00893625">
        <w:t>Lack</w:t>
      </w:r>
      <w:proofErr w:type="spellEnd"/>
      <w:r w:rsidR="00893625" w:rsidRPr="00893625">
        <w:t xml:space="preserve"> </w:t>
      </w:r>
      <w:proofErr w:type="spellStart"/>
      <w:r w:rsidR="00893625" w:rsidRPr="00893625">
        <w:t>of</w:t>
      </w:r>
      <w:proofErr w:type="spellEnd"/>
      <w:r w:rsidR="00893625" w:rsidRPr="00893625">
        <w:t xml:space="preserve"> </w:t>
      </w:r>
      <w:proofErr w:type="spellStart"/>
      <w:r w:rsidR="00893625" w:rsidRPr="00893625">
        <w:t>well-maintained</w:t>
      </w:r>
      <w:proofErr w:type="spellEnd"/>
      <w:r w:rsidR="00893625" w:rsidRPr="00893625">
        <w:t xml:space="preserve"> natural </w:t>
      </w:r>
      <w:proofErr w:type="spellStart"/>
      <w:r w:rsidR="00893625" w:rsidRPr="00893625">
        <w:t>history</w:t>
      </w:r>
      <w:proofErr w:type="spellEnd"/>
      <w:r w:rsidR="00893625" w:rsidRPr="00893625">
        <w:t xml:space="preserve"> </w:t>
      </w:r>
      <w:proofErr w:type="spellStart"/>
      <w:r w:rsidR="00893625" w:rsidRPr="00893625">
        <w:t>collections</w:t>
      </w:r>
      <w:proofErr w:type="spellEnd"/>
      <w:r w:rsidR="00893625" w:rsidRPr="00893625">
        <w:t xml:space="preserve"> </w:t>
      </w:r>
      <w:proofErr w:type="spellStart"/>
      <w:r w:rsidR="00893625" w:rsidRPr="00893625">
        <w:t>and</w:t>
      </w:r>
      <w:proofErr w:type="spellEnd"/>
      <w:r w:rsidR="00893625" w:rsidRPr="00893625">
        <w:t xml:space="preserve"> </w:t>
      </w:r>
      <w:proofErr w:type="spellStart"/>
      <w:r w:rsidR="00893625" w:rsidRPr="00893625">
        <w:t>taxonomists</w:t>
      </w:r>
      <w:proofErr w:type="spellEnd"/>
      <w:r w:rsidR="00893625" w:rsidRPr="00893625">
        <w:t xml:space="preserve"> in </w:t>
      </w:r>
      <w:proofErr w:type="spellStart"/>
      <w:r w:rsidR="00893625" w:rsidRPr="00893625">
        <w:t>megadiverse</w:t>
      </w:r>
      <w:proofErr w:type="spellEnd"/>
      <w:r w:rsidR="00893625" w:rsidRPr="00893625">
        <w:t xml:space="preserve"> </w:t>
      </w:r>
      <w:proofErr w:type="spellStart"/>
      <w:r w:rsidR="00893625" w:rsidRPr="00893625">
        <w:t>developing</w:t>
      </w:r>
      <w:proofErr w:type="spellEnd"/>
      <w:r w:rsidR="00893625" w:rsidRPr="00893625">
        <w:t xml:space="preserve"> countries </w:t>
      </w:r>
      <w:proofErr w:type="spellStart"/>
      <w:r w:rsidR="00893625" w:rsidRPr="00893625">
        <w:t>hampers</w:t>
      </w:r>
      <w:proofErr w:type="spellEnd"/>
      <w:r w:rsidR="00893625" w:rsidRPr="00893625">
        <w:t xml:space="preserve"> global </w:t>
      </w:r>
      <w:proofErr w:type="spellStart"/>
      <w:r w:rsidR="00893625" w:rsidRPr="00893625">
        <w:t>biodiversity</w:t>
      </w:r>
      <w:proofErr w:type="spellEnd"/>
      <w:r w:rsidR="00893625" w:rsidRPr="00893625">
        <w:t xml:space="preserve"> </w:t>
      </w:r>
      <w:proofErr w:type="spellStart"/>
      <w:r w:rsidR="00893625" w:rsidRPr="00893625">
        <w:t>exploration</w:t>
      </w:r>
      <w:proofErr w:type="spellEnd"/>
      <w:r w:rsidR="00893625" w:rsidRPr="00893625">
        <w:t xml:space="preserve">. </w:t>
      </w:r>
      <w:proofErr w:type="spellStart"/>
      <w:r w:rsidR="00893625" w:rsidRPr="00893625">
        <w:t>Organisms</w:t>
      </w:r>
      <w:proofErr w:type="spellEnd"/>
      <w:r w:rsidR="00893625" w:rsidRPr="00893625">
        <w:t xml:space="preserve"> </w:t>
      </w:r>
      <w:proofErr w:type="spellStart"/>
      <w:r w:rsidR="00893625" w:rsidRPr="00893625">
        <w:t>Diversity</w:t>
      </w:r>
      <w:proofErr w:type="spellEnd"/>
      <w:r w:rsidR="00893625" w:rsidRPr="00893625">
        <w:t xml:space="preserve"> &amp; </w:t>
      </w:r>
      <w:proofErr w:type="spellStart"/>
      <w:r w:rsidR="00893625" w:rsidRPr="00893625">
        <w:t>Evolution</w:t>
      </w:r>
      <w:proofErr w:type="spellEnd"/>
      <w:r w:rsidR="00893625" w:rsidRPr="00893625">
        <w:t xml:space="preserve">, v. 15, n. 3, p. 619-629, </w:t>
      </w:r>
      <w:r w:rsidR="003900FD">
        <w:t>set./</w:t>
      </w:r>
      <w:r w:rsidR="00893625" w:rsidRPr="00893625">
        <w:t>2015.</w:t>
      </w:r>
    </w:p>
  </w:footnote>
  <w:footnote w:id="6">
    <w:p w14:paraId="64670922" w14:textId="77777777" w:rsidR="00497A4F" w:rsidRDefault="00497A4F">
      <w:pPr>
        <w:pStyle w:val="FootnoteText"/>
      </w:pPr>
      <w:r>
        <w:rPr>
          <w:rStyle w:val="FootnoteReference"/>
        </w:rPr>
        <w:footnoteRef/>
      </w:r>
      <w:r>
        <w:t xml:space="preserve"> </w:t>
      </w:r>
      <w:r w:rsidRPr="00497A4F">
        <w:t xml:space="preserve">ZEWERS, K. E. </w:t>
      </w:r>
      <w:proofErr w:type="spellStart"/>
      <w:r w:rsidRPr="00497A4F">
        <w:t>Bright</w:t>
      </w:r>
      <w:proofErr w:type="spellEnd"/>
      <w:r w:rsidRPr="00497A4F">
        <w:t xml:space="preserve"> Future for Marine </w:t>
      </w:r>
      <w:proofErr w:type="spellStart"/>
      <w:r w:rsidRPr="00497A4F">
        <w:t>Genetic</w:t>
      </w:r>
      <w:proofErr w:type="spellEnd"/>
      <w:r w:rsidRPr="00497A4F">
        <w:t xml:space="preserve"> </w:t>
      </w:r>
      <w:proofErr w:type="spellStart"/>
      <w:r w:rsidRPr="00497A4F">
        <w:t>Resources</w:t>
      </w:r>
      <w:proofErr w:type="spellEnd"/>
      <w:r w:rsidRPr="00497A4F">
        <w:t xml:space="preserve">. </w:t>
      </w:r>
      <w:proofErr w:type="spellStart"/>
      <w:r w:rsidRPr="00497A4F">
        <w:t>Bleak</w:t>
      </w:r>
      <w:proofErr w:type="spellEnd"/>
      <w:r w:rsidRPr="00497A4F">
        <w:t xml:space="preserve"> Future for </w:t>
      </w:r>
      <w:proofErr w:type="spellStart"/>
      <w:r w:rsidRPr="00497A4F">
        <w:t>Settlement</w:t>
      </w:r>
      <w:proofErr w:type="spellEnd"/>
      <w:r w:rsidRPr="00497A4F">
        <w:t xml:space="preserve"> </w:t>
      </w:r>
      <w:proofErr w:type="spellStart"/>
      <w:r w:rsidRPr="00497A4F">
        <w:t>of</w:t>
      </w:r>
      <w:proofErr w:type="spellEnd"/>
      <w:r w:rsidRPr="00497A4F">
        <w:t xml:space="preserve"> </w:t>
      </w:r>
      <w:proofErr w:type="spellStart"/>
      <w:r w:rsidRPr="00497A4F">
        <w:t>Ownership</w:t>
      </w:r>
      <w:proofErr w:type="spellEnd"/>
      <w:r w:rsidRPr="00497A4F">
        <w:t xml:space="preserve"> </w:t>
      </w:r>
      <w:proofErr w:type="spellStart"/>
      <w:r w:rsidRPr="00497A4F">
        <w:t>Rights</w:t>
      </w:r>
      <w:proofErr w:type="spellEnd"/>
      <w:r w:rsidRPr="00497A4F">
        <w:t xml:space="preserve">: </w:t>
      </w:r>
      <w:proofErr w:type="spellStart"/>
      <w:r w:rsidRPr="00497A4F">
        <w:t>Reflections</w:t>
      </w:r>
      <w:proofErr w:type="spellEnd"/>
      <w:r w:rsidRPr="00497A4F">
        <w:t xml:space="preserve"> </w:t>
      </w:r>
      <w:proofErr w:type="spellStart"/>
      <w:r w:rsidRPr="00497A4F">
        <w:t>on</w:t>
      </w:r>
      <w:proofErr w:type="spellEnd"/>
      <w:r w:rsidRPr="00497A4F">
        <w:t xml:space="preserve"> </w:t>
      </w:r>
      <w:proofErr w:type="spellStart"/>
      <w:r w:rsidRPr="00497A4F">
        <w:t>the</w:t>
      </w:r>
      <w:proofErr w:type="spellEnd"/>
      <w:r w:rsidRPr="00497A4F">
        <w:t xml:space="preserve"> United </w:t>
      </w:r>
      <w:proofErr w:type="spellStart"/>
      <w:r w:rsidRPr="00497A4F">
        <w:t>Nations</w:t>
      </w:r>
      <w:proofErr w:type="spellEnd"/>
      <w:r w:rsidRPr="00497A4F">
        <w:t xml:space="preserve"> Law </w:t>
      </w:r>
      <w:proofErr w:type="spellStart"/>
      <w:r w:rsidRPr="00497A4F">
        <w:t>of</w:t>
      </w:r>
      <w:proofErr w:type="spellEnd"/>
      <w:r w:rsidRPr="00497A4F">
        <w:t xml:space="preserve"> </w:t>
      </w:r>
      <w:proofErr w:type="spellStart"/>
      <w:r w:rsidRPr="00497A4F">
        <w:t>the</w:t>
      </w:r>
      <w:proofErr w:type="spellEnd"/>
      <w:r w:rsidRPr="00497A4F">
        <w:t xml:space="preserve"> </w:t>
      </w:r>
      <w:proofErr w:type="spellStart"/>
      <w:r w:rsidRPr="00497A4F">
        <w:t>Sea</w:t>
      </w:r>
      <w:proofErr w:type="spellEnd"/>
      <w:r w:rsidRPr="00497A4F">
        <w:t xml:space="preserve"> </w:t>
      </w:r>
      <w:proofErr w:type="spellStart"/>
      <w:r w:rsidRPr="00497A4F">
        <w:t>Consultative</w:t>
      </w:r>
      <w:proofErr w:type="spellEnd"/>
      <w:r w:rsidRPr="00497A4F">
        <w:t xml:space="preserve"> </w:t>
      </w:r>
      <w:proofErr w:type="spellStart"/>
      <w:r w:rsidRPr="00497A4F">
        <w:t>Process</w:t>
      </w:r>
      <w:proofErr w:type="spellEnd"/>
      <w:r w:rsidRPr="00497A4F">
        <w:t xml:space="preserve"> </w:t>
      </w:r>
      <w:proofErr w:type="spellStart"/>
      <w:r w:rsidRPr="00497A4F">
        <w:t>on</w:t>
      </w:r>
      <w:proofErr w:type="spellEnd"/>
      <w:r w:rsidRPr="00497A4F">
        <w:t xml:space="preserve"> Marine </w:t>
      </w:r>
      <w:proofErr w:type="spellStart"/>
      <w:r w:rsidRPr="00497A4F">
        <w:t>Genetic</w:t>
      </w:r>
      <w:proofErr w:type="spellEnd"/>
      <w:r w:rsidRPr="00497A4F">
        <w:t xml:space="preserve"> Resources.-5 Loyola </w:t>
      </w:r>
      <w:proofErr w:type="spellStart"/>
      <w:r w:rsidRPr="00497A4F">
        <w:t>University</w:t>
      </w:r>
      <w:proofErr w:type="spellEnd"/>
      <w:r w:rsidRPr="00497A4F">
        <w:t xml:space="preserve"> Chicago </w:t>
      </w:r>
      <w:proofErr w:type="spellStart"/>
      <w:r w:rsidRPr="00497A4F">
        <w:t>International</w:t>
      </w:r>
      <w:proofErr w:type="spellEnd"/>
      <w:r w:rsidRPr="00497A4F">
        <w:t xml:space="preserve"> Law </w:t>
      </w:r>
      <w:proofErr w:type="spellStart"/>
      <w:r w:rsidRPr="00497A4F">
        <w:t>Review</w:t>
      </w:r>
      <w:proofErr w:type="spellEnd"/>
      <w:r w:rsidRPr="00497A4F">
        <w:t>, v. 2, p. 151</w:t>
      </w:r>
      <w:r>
        <w:t>-176</w:t>
      </w:r>
      <w:r w:rsidRPr="00497A4F">
        <w:t>, 2007.</w:t>
      </w:r>
      <w:r>
        <w:t xml:space="preserve"> p. 153.</w:t>
      </w:r>
    </w:p>
  </w:footnote>
  <w:footnote w:id="7">
    <w:p w14:paraId="5FD641E7" w14:textId="77777777" w:rsidR="00E747F2" w:rsidRDefault="00E747F2">
      <w:pPr>
        <w:pStyle w:val="FootnoteText"/>
      </w:pPr>
      <w:r>
        <w:rPr>
          <w:rStyle w:val="FootnoteReference"/>
        </w:rPr>
        <w:footnoteRef/>
      </w:r>
      <w:r>
        <w:t xml:space="preserve"> RANGEL, Vicente </w:t>
      </w:r>
      <w:proofErr w:type="spellStart"/>
      <w:r>
        <w:t>Marotta</w:t>
      </w:r>
      <w:proofErr w:type="spellEnd"/>
      <w:r>
        <w:t xml:space="preserve">. Fundos oceânicos. </w:t>
      </w:r>
      <w:r w:rsidRPr="007606AB">
        <w:t xml:space="preserve">In: BEIRÃO, André </w:t>
      </w:r>
      <w:proofErr w:type="spellStart"/>
      <w:r w:rsidRPr="007606AB">
        <w:t>Panno</w:t>
      </w:r>
      <w:proofErr w:type="spellEnd"/>
      <w:r w:rsidRPr="007606AB">
        <w:t xml:space="preserve">; PEREIRA, </w:t>
      </w:r>
      <w:proofErr w:type="spellStart"/>
      <w:r w:rsidRPr="007606AB">
        <w:t>Antonio</w:t>
      </w:r>
      <w:proofErr w:type="spellEnd"/>
      <w:r w:rsidRPr="007606AB">
        <w:t xml:space="preserve"> Celso Alves. Reflexões sobre a Convenção do Direito do Mar. FUNAG: Brasília, 2014. p.</w:t>
      </w:r>
      <w:r>
        <w:t xml:space="preserve"> 465.</w:t>
      </w:r>
    </w:p>
  </w:footnote>
  <w:footnote w:id="8">
    <w:p w14:paraId="39AB31FB" w14:textId="77777777" w:rsidR="00E747F2" w:rsidRDefault="00E747F2">
      <w:pPr>
        <w:pStyle w:val="FootnoteText"/>
      </w:pPr>
      <w:r>
        <w:rPr>
          <w:rStyle w:val="FootnoteReference"/>
        </w:rPr>
        <w:footnoteRef/>
      </w:r>
      <w:r>
        <w:t xml:space="preserve"> </w:t>
      </w:r>
      <w:r w:rsidRPr="0022282D">
        <w:t xml:space="preserve">MARRONI, </w:t>
      </w:r>
      <w:proofErr w:type="spellStart"/>
      <w:r w:rsidRPr="0022282D">
        <w:t>Etiene</w:t>
      </w:r>
      <w:proofErr w:type="spellEnd"/>
      <w:r w:rsidRPr="0022282D">
        <w:t xml:space="preserve"> Villela</w:t>
      </w:r>
      <w:r>
        <w:t>.</w:t>
      </w:r>
      <w:r w:rsidRPr="003F4FA5">
        <w:t xml:space="preserve"> Política internacional dos oceanos: Caso brasileiro sobre o processo diplomático para a plataforma continental estendida. 2013. Tese (doutorado em Ciências Políticas). Universidade Federal do Rio Grande do Sul.</w:t>
      </w:r>
      <w:r>
        <w:t xml:space="preserve"> p. 113.</w:t>
      </w:r>
    </w:p>
  </w:footnote>
  <w:footnote w:id="9">
    <w:p w14:paraId="77A935B5" w14:textId="77777777" w:rsidR="00E747F2" w:rsidRDefault="00E747F2">
      <w:pPr>
        <w:pStyle w:val="FootnoteText"/>
      </w:pPr>
      <w:r>
        <w:rPr>
          <w:rStyle w:val="FootnoteReference"/>
        </w:rPr>
        <w:footnoteRef/>
      </w:r>
      <w:r>
        <w:t xml:space="preserve"> </w:t>
      </w:r>
      <w:r w:rsidR="00A8119E" w:rsidRPr="00A8119E">
        <w:t xml:space="preserve">PROWS, Peter. </w:t>
      </w:r>
      <w:proofErr w:type="spellStart"/>
      <w:r w:rsidR="00A8119E" w:rsidRPr="00A8119E">
        <w:t>Tough</w:t>
      </w:r>
      <w:proofErr w:type="spellEnd"/>
      <w:r w:rsidR="00A8119E" w:rsidRPr="00A8119E">
        <w:t xml:space="preserve"> </w:t>
      </w:r>
      <w:proofErr w:type="spellStart"/>
      <w:r w:rsidR="00A8119E" w:rsidRPr="00A8119E">
        <w:t>love</w:t>
      </w:r>
      <w:proofErr w:type="spellEnd"/>
      <w:r w:rsidR="00A8119E" w:rsidRPr="00A8119E">
        <w:t xml:space="preserve">: The </w:t>
      </w:r>
      <w:proofErr w:type="spellStart"/>
      <w:r w:rsidR="00A8119E" w:rsidRPr="00A8119E">
        <w:t>dramatic</w:t>
      </w:r>
      <w:proofErr w:type="spellEnd"/>
      <w:r w:rsidR="00A8119E" w:rsidRPr="00A8119E">
        <w:t xml:space="preserve"> </w:t>
      </w:r>
      <w:proofErr w:type="spellStart"/>
      <w:r w:rsidR="00A8119E" w:rsidRPr="00A8119E">
        <w:t>birth</w:t>
      </w:r>
      <w:proofErr w:type="spellEnd"/>
      <w:r w:rsidR="00A8119E" w:rsidRPr="00A8119E">
        <w:t xml:space="preserve"> </w:t>
      </w:r>
      <w:proofErr w:type="spellStart"/>
      <w:r w:rsidR="00A8119E" w:rsidRPr="00A8119E">
        <w:t>and</w:t>
      </w:r>
      <w:proofErr w:type="spellEnd"/>
      <w:r w:rsidR="00A8119E" w:rsidRPr="00A8119E">
        <w:t xml:space="preserve"> </w:t>
      </w:r>
      <w:proofErr w:type="spellStart"/>
      <w:r w:rsidR="00A8119E" w:rsidRPr="00A8119E">
        <w:t>looming</w:t>
      </w:r>
      <w:proofErr w:type="spellEnd"/>
      <w:r w:rsidR="00A8119E" w:rsidRPr="00A8119E">
        <w:t xml:space="preserve"> </w:t>
      </w:r>
      <w:proofErr w:type="spellStart"/>
      <w:r w:rsidR="00A8119E" w:rsidRPr="00A8119E">
        <w:t>demise</w:t>
      </w:r>
      <w:proofErr w:type="spellEnd"/>
      <w:r w:rsidR="00A8119E" w:rsidRPr="00A8119E">
        <w:t xml:space="preserve"> </w:t>
      </w:r>
      <w:proofErr w:type="spellStart"/>
      <w:r w:rsidR="00A8119E" w:rsidRPr="00A8119E">
        <w:t>of</w:t>
      </w:r>
      <w:proofErr w:type="spellEnd"/>
      <w:r w:rsidR="00A8119E" w:rsidRPr="00A8119E">
        <w:t xml:space="preserve"> UNCLOS </w:t>
      </w:r>
      <w:proofErr w:type="spellStart"/>
      <w:r w:rsidR="00A8119E" w:rsidRPr="00A8119E">
        <w:t>property</w:t>
      </w:r>
      <w:proofErr w:type="spellEnd"/>
      <w:r w:rsidR="00A8119E" w:rsidRPr="00A8119E">
        <w:t xml:space="preserve"> </w:t>
      </w:r>
      <w:proofErr w:type="spellStart"/>
      <w:r w:rsidR="00A8119E" w:rsidRPr="00A8119E">
        <w:t>law</w:t>
      </w:r>
      <w:proofErr w:type="spellEnd"/>
      <w:r w:rsidR="00A8119E" w:rsidRPr="00A8119E">
        <w:t xml:space="preserve"> (</w:t>
      </w:r>
      <w:proofErr w:type="spellStart"/>
      <w:r w:rsidR="00A8119E" w:rsidRPr="00A8119E">
        <w:t>and</w:t>
      </w:r>
      <w:proofErr w:type="spellEnd"/>
      <w:r w:rsidR="00A8119E" w:rsidRPr="00A8119E">
        <w:t xml:space="preserve"> </w:t>
      </w:r>
      <w:proofErr w:type="spellStart"/>
      <w:r w:rsidR="00A8119E" w:rsidRPr="00A8119E">
        <w:t>what</w:t>
      </w:r>
      <w:proofErr w:type="spellEnd"/>
      <w:r w:rsidR="00A8119E" w:rsidRPr="00A8119E">
        <w:t xml:space="preserve"> </w:t>
      </w:r>
      <w:proofErr w:type="spellStart"/>
      <w:r w:rsidR="00A8119E" w:rsidRPr="00A8119E">
        <w:t>is</w:t>
      </w:r>
      <w:proofErr w:type="spellEnd"/>
      <w:r w:rsidR="00A8119E" w:rsidRPr="00A8119E">
        <w:t xml:space="preserve"> </w:t>
      </w:r>
      <w:proofErr w:type="spellStart"/>
      <w:r w:rsidR="00A8119E" w:rsidRPr="00A8119E">
        <w:t>to</w:t>
      </w:r>
      <w:proofErr w:type="spellEnd"/>
      <w:r w:rsidR="00A8119E" w:rsidRPr="00A8119E">
        <w:t xml:space="preserve"> </w:t>
      </w:r>
      <w:proofErr w:type="spellStart"/>
      <w:r w:rsidR="00A8119E" w:rsidRPr="00A8119E">
        <w:t>be</w:t>
      </w:r>
      <w:proofErr w:type="spellEnd"/>
      <w:r w:rsidR="00A8119E" w:rsidRPr="00A8119E">
        <w:t xml:space="preserve"> </w:t>
      </w:r>
      <w:proofErr w:type="spellStart"/>
      <w:r w:rsidR="00A8119E" w:rsidRPr="00A8119E">
        <w:t>done</w:t>
      </w:r>
      <w:proofErr w:type="spellEnd"/>
      <w:r w:rsidR="00A8119E" w:rsidRPr="00A8119E">
        <w:t xml:space="preserve"> </w:t>
      </w:r>
      <w:proofErr w:type="spellStart"/>
      <w:r w:rsidR="00A8119E" w:rsidRPr="00A8119E">
        <w:t>about</w:t>
      </w:r>
      <w:proofErr w:type="spellEnd"/>
      <w:r w:rsidR="00A8119E" w:rsidRPr="00A8119E">
        <w:t xml:space="preserve"> it). Texas </w:t>
      </w:r>
      <w:proofErr w:type="spellStart"/>
      <w:r w:rsidR="00A8119E" w:rsidRPr="00A8119E">
        <w:t>Interrnattional</w:t>
      </w:r>
      <w:proofErr w:type="spellEnd"/>
      <w:r w:rsidR="00A8119E" w:rsidRPr="00A8119E">
        <w:t xml:space="preserve"> </w:t>
      </w:r>
      <w:proofErr w:type="spellStart"/>
      <w:r w:rsidR="00A8119E" w:rsidRPr="00A8119E">
        <w:t>Journal</w:t>
      </w:r>
      <w:proofErr w:type="spellEnd"/>
      <w:r w:rsidR="00A8119E" w:rsidRPr="00A8119E">
        <w:t xml:space="preserve"> Law, Austin, v. 42, p. 243-308, jul./2006. Disponível em: &lt; http://lsr.nellco.org/cgi/viewcontent.cgi?article=1029&amp;context=nyu_plltwp&gt;. Acesso em: 28 jul. 2016</w:t>
      </w:r>
      <w:r>
        <w:t xml:space="preserve"> p. 10.</w:t>
      </w:r>
    </w:p>
  </w:footnote>
  <w:footnote w:id="10">
    <w:p w14:paraId="317E648E" w14:textId="77777777" w:rsidR="00E747F2" w:rsidRDefault="00E747F2">
      <w:pPr>
        <w:pStyle w:val="FootnoteText"/>
      </w:pPr>
      <w:r>
        <w:rPr>
          <w:rStyle w:val="FootnoteReference"/>
        </w:rPr>
        <w:footnoteRef/>
      </w:r>
      <w:r>
        <w:t xml:space="preserve"> </w:t>
      </w:r>
      <w:r w:rsidRPr="00CD166B">
        <w:t>CARVALHO, Gustavo de Lemos Campos. O mar territorial brasileiro de 200 milhas: estraté</w:t>
      </w:r>
      <w:r>
        <w:t>gia e soberania, 1970-1982. Revista Brasileira de Política Internacional</w:t>
      </w:r>
      <w:r w:rsidRPr="00CD166B">
        <w:t xml:space="preserve">,  Brasília ,  v. 42, n. 1, p. 110-126, </w:t>
      </w:r>
      <w:r>
        <w:t>junho/</w:t>
      </w:r>
      <w:r w:rsidRPr="00CD166B">
        <w:t xml:space="preserve">99.   </w:t>
      </w:r>
      <w:r>
        <w:t>Disponível em:</w:t>
      </w:r>
      <w:r w:rsidRPr="00CD166B">
        <w:t xml:space="preserve"> &lt;http://www.scielo.br/scielo.php?script=sci_arttext&amp;pid=S0034-73291999000100005&amp;lng=en&amp;nrm=iso&gt;. </w:t>
      </w:r>
      <w:r>
        <w:t>Acesso em</w:t>
      </w:r>
      <w:r w:rsidRPr="00CD166B">
        <w:t xml:space="preserve">  28  </w:t>
      </w:r>
      <w:r>
        <w:t>jul.</w:t>
      </w:r>
      <w:r w:rsidRPr="00CD166B">
        <w:t xml:space="preserve">  2016</w:t>
      </w:r>
      <w:r>
        <w:t>. p. 111.</w:t>
      </w:r>
    </w:p>
  </w:footnote>
  <w:footnote w:id="11">
    <w:p w14:paraId="58E4628B" w14:textId="77777777" w:rsidR="00E747F2" w:rsidRPr="00FF3A3B" w:rsidRDefault="00E747F2">
      <w:pPr>
        <w:pStyle w:val="FootnoteText"/>
      </w:pPr>
      <w:r>
        <w:rPr>
          <w:rStyle w:val="FootnoteReference"/>
        </w:rPr>
        <w:footnoteRef/>
      </w:r>
      <w:r>
        <w:t xml:space="preserve"> </w:t>
      </w:r>
      <w:r w:rsidRPr="00487962">
        <w:t xml:space="preserve">WERTENBAKER, William. The Law </w:t>
      </w:r>
      <w:proofErr w:type="spellStart"/>
      <w:r w:rsidRPr="00487962">
        <w:t>of</w:t>
      </w:r>
      <w:proofErr w:type="spellEnd"/>
      <w:r w:rsidRPr="00487962">
        <w:t xml:space="preserve"> </w:t>
      </w:r>
      <w:proofErr w:type="spellStart"/>
      <w:r w:rsidRPr="00487962">
        <w:t>t</w:t>
      </w:r>
      <w:r>
        <w:t>he</w:t>
      </w:r>
      <w:proofErr w:type="spellEnd"/>
      <w:r>
        <w:t xml:space="preserve"> </w:t>
      </w:r>
      <w:proofErr w:type="spellStart"/>
      <w:r>
        <w:t>Sea</w:t>
      </w:r>
      <w:proofErr w:type="spellEnd"/>
      <w:r>
        <w:t xml:space="preserve">. New </w:t>
      </w:r>
      <w:r w:rsidRPr="00FF3A3B">
        <w:t>Yorker, 1983. APUD PROWS, Peter, p. 23.</w:t>
      </w:r>
    </w:p>
  </w:footnote>
  <w:footnote w:id="12">
    <w:p w14:paraId="4CA548DC" w14:textId="77777777" w:rsidR="00E747F2" w:rsidRDefault="00E747F2">
      <w:pPr>
        <w:pStyle w:val="FootnoteText"/>
      </w:pPr>
      <w:r w:rsidRPr="00FF3A3B">
        <w:rPr>
          <w:rStyle w:val="FootnoteReference"/>
        </w:rPr>
        <w:footnoteRef/>
      </w:r>
      <w:r w:rsidRPr="00FF3A3B">
        <w:t xml:space="preserve"> WERTENBAKER, William. Apud PROWS, Peter</w:t>
      </w:r>
    </w:p>
  </w:footnote>
  <w:footnote w:id="13">
    <w:p w14:paraId="7BE8FC01" w14:textId="77777777" w:rsidR="00E747F2" w:rsidRDefault="00E747F2">
      <w:pPr>
        <w:pStyle w:val="FootnoteText"/>
      </w:pPr>
      <w:r>
        <w:rPr>
          <w:rStyle w:val="FootnoteReference"/>
        </w:rPr>
        <w:footnoteRef/>
      </w:r>
      <w:r>
        <w:t xml:space="preserve"> </w:t>
      </w:r>
      <w:r w:rsidRPr="007316F0">
        <w:t>SOARES, Luiz Filipe de Macedo</w:t>
      </w:r>
      <w:r>
        <w:t>, op. cit., p. 262.</w:t>
      </w:r>
    </w:p>
  </w:footnote>
  <w:footnote w:id="14">
    <w:p w14:paraId="3418BBA2" w14:textId="77777777" w:rsidR="00E747F2" w:rsidRDefault="00E747F2">
      <w:pPr>
        <w:pStyle w:val="FootnoteText"/>
      </w:pPr>
      <w:r>
        <w:rPr>
          <w:rStyle w:val="FootnoteReference"/>
        </w:rPr>
        <w:footnoteRef/>
      </w:r>
      <w:r>
        <w:t xml:space="preserve"> </w:t>
      </w:r>
      <w:r w:rsidRPr="0056375D">
        <w:t xml:space="preserve">LONGO, Airton Ronaldo. O debate em busca do consenso – as negociações para os termos finais da Convenção da Jamaica. In: BEIRÃO, André </w:t>
      </w:r>
      <w:proofErr w:type="spellStart"/>
      <w:r w:rsidRPr="0056375D">
        <w:t>Panno</w:t>
      </w:r>
      <w:proofErr w:type="spellEnd"/>
      <w:r w:rsidRPr="0056375D">
        <w:t>; CELSO, Antônio (Ed.). Reflexões sobre a Convenção do Direito do Mar. FUNAG: Brasília, 2014.</w:t>
      </w:r>
      <w:r>
        <w:t xml:space="preserve"> p. 70.</w:t>
      </w:r>
    </w:p>
  </w:footnote>
  <w:footnote w:id="15">
    <w:p w14:paraId="33E306B3" w14:textId="77777777" w:rsidR="00E747F2" w:rsidRDefault="00E747F2">
      <w:pPr>
        <w:pStyle w:val="FootnoteText"/>
      </w:pPr>
      <w:r>
        <w:rPr>
          <w:rStyle w:val="FootnoteReference"/>
        </w:rPr>
        <w:footnoteRef/>
      </w:r>
      <w:r>
        <w:t xml:space="preserve"> </w:t>
      </w:r>
      <w:r w:rsidRPr="00E920BC">
        <w:t>LONGO, Airton Ronaldo</w:t>
      </w:r>
      <w:r>
        <w:t>, op. cit., p. 70.</w:t>
      </w:r>
    </w:p>
  </w:footnote>
  <w:footnote w:id="16">
    <w:p w14:paraId="2784DA7E" w14:textId="77777777" w:rsidR="00E747F2" w:rsidRDefault="00E747F2" w:rsidP="003034A9">
      <w:pPr>
        <w:pStyle w:val="FootnoteText"/>
      </w:pPr>
      <w:r>
        <w:rPr>
          <w:rStyle w:val="FootnoteReference"/>
        </w:rPr>
        <w:footnoteRef/>
      </w:r>
      <w:r>
        <w:t xml:space="preserve"> </w:t>
      </w:r>
      <w:r w:rsidRPr="00320BFE">
        <w:t xml:space="preserve">QUEFFELEC, Betty. La </w:t>
      </w:r>
      <w:proofErr w:type="spellStart"/>
      <w:r w:rsidRPr="00320BFE">
        <w:t>diversité</w:t>
      </w:r>
      <w:proofErr w:type="spellEnd"/>
      <w:r w:rsidRPr="00320BFE">
        <w:t xml:space="preserve"> </w:t>
      </w:r>
      <w:proofErr w:type="spellStart"/>
      <w:r w:rsidRPr="00320BFE">
        <w:t>biologique</w:t>
      </w:r>
      <w:proofErr w:type="spellEnd"/>
      <w:r w:rsidRPr="00320BFE">
        <w:t xml:space="preserve">: </w:t>
      </w:r>
      <w:proofErr w:type="spellStart"/>
      <w:r w:rsidRPr="00320BFE">
        <w:t>outil</w:t>
      </w:r>
      <w:proofErr w:type="spellEnd"/>
      <w:r w:rsidRPr="00320BFE">
        <w:t xml:space="preserve"> d’une </w:t>
      </w:r>
      <w:proofErr w:type="spellStart"/>
      <w:r w:rsidRPr="00320BFE">
        <w:t>recomposition</w:t>
      </w:r>
      <w:proofErr w:type="spellEnd"/>
      <w:r w:rsidRPr="00320BFE">
        <w:t xml:space="preserve"> </w:t>
      </w:r>
      <w:proofErr w:type="spellStart"/>
      <w:r w:rsidRPr="00320BFE">
        <w:t>du</w:t>
      </w:r>
      <w:proofErr w:type="spellEnd"/>
      <w:r w:rsidRPr="00320BFE">
        <w:t xml:space="preserve"> </w:t>
      </w:r>
      <w:proofErr w:type="spellStart"/>
      <w:r w:rsidRPr="00320BFE">
        <w:t>droit</w:t>
      </w:r>
      <w:proofErr w:type="spellEnd"/>
      <w:r w:rsidRPr="00320BFE">
        <w:t xml:space="preserve"> </w:t>
      </w:r>
      <w:proofErr w:type="spellStart"/>
      <w:r w:rsidRPr="00320BFE">
        <w:t>international</w:t>
      </w:r>
      <w:proofErr w:type="spellEnd"/>
      <w:r w:rsidRPr="00320BFE">
        <w:t xml:space="preserve"> de </w:t>
      </w:r>
      <w:proofErr w:type="spellStart"/>
      <w:r w:rsidRPr="00320BFE">
        <w:t>la</w:t>
      </w:r>
      <w:proofErr w:type="spellEnd"/>
      <w:r w:rsidRPr="00320BFE">
        <w:t xml:space="preserve"> </w:t>
      </w:r>
      <w:proofErr w:type="spellStart"/>
      <w:r w:rsidRPr="00320BFE">
        <w:t>nature</w:t>
      </w:r>
      <w:proofErr w:type="spellEnd"/>
      <w:r w:rsidRPr="00320BFE">
        <w:t xml:space="preserve"> - </w:t>
      </w:r>
      <w:proofErr w:type="spellStart"/>
      <w:r w:rsidRPr="00320BFE">
        <w:t>l’exemple</w:t>
      </w:r>
      <w:proofErr w:type="spellEnd"/>
      <w:r w:rsidRPr="00320BFE">
        <w:t xml:space="preserve"> marin. 2006. 513 f. Tese (doutorado em Direito Público). Centro de Direito e Economia do Mar. Universidade da Bretanha Ocidental, Bretanha, 2006. p.</w:t>
      </w:r>
      <w:r>
        <w:t xml:space="preserve"> 61.</w:t>
      </w:r>
    </w:p>
  </w:footnote>
  <w:footnote w:id="17">
    <w:p w14:paraId="2EBEE8F8" w14:textId="77777777" w:rsidR="00E747F2" w:rsidRDefault="00E747F2" w:rsidP="003034A9">
      <w:pPr>
        <w:pStyle w:val="FootnoteText"/>
      </w:pPr>
      <w:r>
        <w:rPr>
          <w:rStyle w:val="FootnoteReference"/>
        </w:rPr>
        <w:footnoteRef/>
      </w:r>
      <w:r>
        <w:t xml:space="preserve"> QUEFFELEC, Betty, op. cit., p. 61.</w:t>
      </w:r>
    </w:p>
  </w:footnote>
  <w:footnote w:id="18">
    <w:p w14:paraId="6CFC39B9" w14:textId="77777777" w:rsidR="00E747F2" w:rsidRDefault="00E747F2" w:rsidP="003034A9">
      <w:pPr>
        <w:pStyle w:val="FootnoteText"/>
      </w:pPr>
      <w:r>
        <w:rPr>
          <w:rStyle w:val="FootnoteReference"/>
        </w:rPr>
        <w:footnoteRef/>
      </w:r>
      <w:r>
        <w:t xml:space="preserve"> LONGO, Airton Ronaldo. </w:t>
      </w:r>
      <w:r w:rsidRPr="005D4EC8">
        <w:t>O debate em busca do consenso – as negociações para os termos finais da Convenção da Jamaica</w:t>
      </w:r>
      <w:r>
        <w:t xml:space="preserve">. In: </w:t>
      </w:r>
      <w:r w:rsidRPr="005D4EC8">
        <w:t xml:space="preserve">BEIRÃO, André </w:t>
      </w:r>
      <w:proofErr w:type="spellStart"/>
      <w:r w:rsidRPr="005D4EC8">
        <w:t>Panno</w:t>
      </w:r>
      <w:proofErr w:type="spellEnd"/>
      <w:r w:rsidRPr="005D4EC8">
        <w:t xml:space="preserve">; CELSO, Antônio (Ed.). Reflexões sobre a Convenção do Direito do Mar. </w:t>
      </w:r>
      <w:r>
        <w:t xml:space="preserve">FUNAG: Brasília, </w:t>
      </w:r>
      <w:r w:rsidRPr="005D4EC8">
        <w:t>2014.</w:t>
      </w:r>
      <w:r>
        <w:t xml:space="preserve"> p. 79-80.</w:t>
      </w:r>
    </w:p>
  </w:footnote>
  <w:footnote w:id="19">
    <w:p w14:paraId="233F60ED" w14:textId="77777777" w:rsidR="00E747F2" w:rsidRDefault="00E747F2" w:rsidP="003034A9">
      <w:pPr>
        <w:pStyle w:val="FootnoteText"/>
      </w:pPr>
      <w:r>
        <w:rPr>
          <w:rStyle w:val="FootnoteReference"/>
        </w:rPr>
        <w:footnoteRef/>
      </w:r>
      <w:r>
        <w:t xml:space="preserve"> </w:t>
      </w:r>
      <w:r w:rsidRPr="00B74786">
        <w:t>LONGO, Airton Ronaldo</w:t>
      </w:r>
      <w:r>
        <w:t>, op. cit., p. 83.</w:t>
      </w:r>
    </w:p>
  </w:footnote>
  <w:footnote w:id="20">
    <w:p w14:paraId="51761B2B" w14:textId="77777777" w:rsidR="00E747F2" w:rsidRPr="00FF3A3B" w:rsidRDefault="00E747F2">
      <w:pPr>
        <w:pStyle w:val="FootnoteText"/>
      </w:pPr>
      <w:r>
        <w:rPr>
          <w:rStyle w:val="FootnoteReference"/>
        </w:rPr>
        <w:footnoteRef/>
      </w:r>
      <w:r>
        <w:t xml:space="preserve"> </w:t>
      </w:r>
      <w:r w:rsidRPr="00E6101B">
        <w:t>LONGO, Airton Ronaldo, op</w:t>
      </w:r>
      <w:r w:rsidRPr="00FF3A3B">
        <w:t>. cit., p. 79.</w:t>
      </w:r>
    </w:p>
  </w:footnote>
  <w:footnote w:id="21">
    <w:p w14:paraId="3AFD2DDE" w14:textId="77777777" w:rsidR="00E747F2" w:rsidRPr="00FF3A3B" w:rsidRDefault="00E747F2">
      <w:pPr>
        <w:pStyle w:val="FootnoteText"/>
      </w:pPr>
      <w:r w:rsidRPr="00FF3A3B">
        <w:rPr>
          <w:rStyle w:val="FootnoteReference"/>
        </w:rPr>
        <w:footnoteRef/>
      </w:r>
      <w:r w:rsidRPr="00FF3A3B">
        <w:t xml:space="preserve"> PROWS, Peter, op. cit., p. 23.</w:t>
      </w:r>
    </w:p>
  </w:footnote>
  <w:footnote w:id="22">
    <w:p w14:paraId="1DD5710C" w14:textId="77777777" w:rsidR="00E747F2" w:rsidRDefault="00E747F2">
      <w:pPr>
        <w:pStyle w:val="FootnoteText"/>
      </w:pPr>
      <w:r w:rsidRPr="00FF3A3B">
        <w:rPr>
          <w:rStyle w:val="FootnoteReference"/>
        </w:rPr>
        <w:footnoteRef/>
      </w:r>
      <w:r w:rsidRPr="00FF3A3B">
        <w:t xml:space="preserve"> WERTENBAKER, William apud PROWS, Peter, op. cit., p. 23.</w:t>
      </w:r>
    </w:p>
  </w:footnote>
  <w:footnote w:id="23">
    <w:p w14:paraId="205E9335" w14:textId="77777777" w:rsidR="00E747F2" w:rsidRDefault="00E747F2">
      <w:pPr>
        <w:pStyle w:val="FootnoteText"/>
      </w:pPr>
      <w:r>
        <w:rPr>
          <w:rStyle w:val="FootnoteReference"/>
        </w:rPr>
        <w:footnoteRef/>
      </w:r>
      <w:r>
        <w:t xml:space="preserve"> PAIM, Maria Augusta. </w:t>
      </w:r>
      <w:r w:rsidRPr="00BC4501">
        <w:t>A expansão da Amazônia Azul: a plataforma continental do Brasil além das 200 milhas náuticas</w:t>
      </w:r>
      <w:r>
        <w:t xml:space="preserve">. </w:t>
      </w:r>
      <w:r w:rsidRPr="00A12CD0">
        <w:rPr>
          <w:i/>
        </w:rPr>
        <w:t>In</w:t>
      </w:r>
      <w:r w:rsidRPr="00BC4501">
        <w:t xml:space="preserve">: BEIRÃO, André </w:t>
      </w:r>
      <w:proofErr w:type="spellStart"/>
      <w:r w:rsidRPr="00BC4501">
        <w:t>Panno</w:t>
      </w:r>
      <w:proofErr w:type="spellEnd"/>
      <w:r w:rsidRPr="00BC4501">
        <w:t>; CELSO, Antônio (Ed.). Reflexões sobre a Convenção do Direito</w:t>
      </w:r>
      <w:r>
        <w:t xml:space="preserve"> do Mar. FUNAG: Brasília, 2014.</w:t>
      </w:r>
      <w:r w:rsidRPr="00BC4501">
        <w:t xml:space="preserve"> </w:t>
      </w:r>
      <w:r>
        <w:t>p. 340</w:t>
      </w:r>
    </w:p>
  </w:footnote>
  <w:footnote w:id="24">
    <w:p w14:paraId="6742146B" w14:textId="77777777" w:rsidR="00E747F2" w:rsidRDefault="00E747F2">
      <w:pPr>
        <w:pStyle w:val="FootnoteText"/>
      </w:pPr>
      <w:r>
        <w:rPr>
          <w:rStyle w:val="FootnoteReference"/>
        </w:rPr>
        <w:footnoteRef/>
      </w:r>
      <w:r>
        <w:t xml:space="preserve"> </w:t>
      </w:r>
      <w:r w:rsidRPr="00063069">
        <w:t xml:space="preserve">RANGEL, Vicente </w:t>
      </w:r>
      <w:proofErr w:type="spellStart"/>
      <w:r w:rsidRPr="00063069">
        <w:t>Marotta</w:t>
      </w:r>
      <w:proofErr w:type="spellEnd"/>
      <w:r w:rsidRPr="00063069">
        <w:t xml:space="preserve">. Regime jurídico de exploração do </w:t>
      </w:r>
      <w:proofErr w:type="spellStart"/>
      <w:r w:rsidRPr="00063069">
        <w:t>pré</w:t>
      </w:r>
      <w:proofErr w:type="spellEnd"/>
      <w:r w:rsidRPr="00063069">
        <w:t>-sal. Revista USP, n. 95, p. 49-60, 2012.</w:t>
      </w:r>
      <w:r>
        <w:t xml:space="preserve"> p. 54.</w:t>
      </w:r>
    </w:p>
  </w:footnote>
  <w:footnote w:id="25">
    <w:p w14:paraId="6D16479A" w14:textId="77777777" w:rsidR="00E747F2" w:rsidRDefault="00E747F2" w:rsidP="00447EC9">
      <w:pPr>
        <w:pStyle w:val="FootnoteText"/>
      </w:pPr>
      <w:r>
        <w:rPr>
          <w:rStyle w:val="FootnoteReference"/>
        </w:rPr>
        <w:footnoteRef/>
      </w:r>
      <w:r>
        <w:t xml:space="preserve"> MARRONI, </w:t>
      </w:r>
      <w:proofErr w:type="spellStart"/>
      <w:r>
        <w:t>Etiene</w:t>
      </w:r>
      <w:proofErr w:type="spellEnd"/>
      <w:r>
        <w:t xml:space="preserve"> Villela, op. cit., p. 96.</w:t>
      </w:r>
    </w:p>
  </w:footnote>
  <w:footnote w:id="26">
    <w:p w14:paraId="0AC5CD05" w14:textId="77777777" w:rsidR="00D81803" w:rsidRDefault="00D81803">
      <w:pPr>
        <w:pStyle w:val="FootnoteText"/>
      </w:pPr>
      <w:r>
        <w:rPr>
          <w:rStyle w:val="FootnoteReference"/>
        </w:rPr>
        <w:footnoteRef/>
      </w:r>
      <w:r>
        <w:t xml:space="preserve">Convenção das Nações Unidas sobre Direito do Mar, Artigo 61 “Conservação dos recursos vivos 1. O Estado costeiro fixará as capturas permissíveis dos recursos vivos na sua zona econômica exclusiva. 2. O Estado costeiro, tendo em conta os melhores dados científicos de que disponha, assegurará, por meio de medidas apropriadas de conservação e gestão, que a preservação dos recursos vivos da sua zona econômica exclusiva não seja ameaçada por um excesso de captura. O Estado costeiro e as organizações competentes sub-regionais, regionais ou mundiais, cooperarão, conforme o caso, para tal fim. 3. Tais medidas devem ter também a finalidade de preservar ou restabelecer as populações das espécies capturadas a níveis que possam produzir o máximo rendimento constante, determinado a partir de fatores ecológicos e econômicos pertinentes, incluindo as necessidades econômicas das comunidades costeiras que vivem da pesca e as necessidades especiais dos Estados em desenvolvimento, e tendo em conta os métodos de pesca, a interdependência das populações e quaisquer outras normas mínimas internacionais geralmente recomendadas, sejam elas sub-regionais, regionais ou mundiais. 4. Ao tomar tais medidas, o Estado costeiro deve ter em conta os seus efeitos sobre espécies associadas às espécies capturadas, ou delas dependentes, a fim de preservar ou restabelecer as populações de tais espécies associadas ou dependentes acima de níveis em que a sua reprodução possa ficar seriamente ameaçada. </w:t>
      </w:r>
      <w:r w:rsidR="003E1E1A">
        <w:t>[...]</w:t>
      </w:r>
      <w:r>
        <w:t>.”</w:t>
      </w:r>
    </w:p>
  </w:footnote>
  <w:footnote w:id="27">
    <w:p w14:paraId="6156E5D9" w14:textId="77777777" w:rsidR="00D81803" w:rsidRDefault="00D81803">
      <w:pPr>
        <w:pStyle w:val="FootnoteText"/>
      </w:pPr>
      <w:r>
        <w:rPr>
          <w:rStyle w:val="FootnoteReference"/>
        </w:rPr>
        <w:footnoteRef/>
      </w:r>
      <w:r>
        <w:t xml:space="preserve"> </w:t>
      </w:r>
      <w:r w:rsidRPr="00D81803">
        <w:t>Convenção das Nações Unidas sobre Direito do Mar, Artigo 6</w:t>
      </w:r>
      <w:r>
        <w:t xml:space="preserve">2 “Utilização dos recursos vivos 1. O Estado costeiro deve ter por objetivo promover a utilização ótima dos recursos vivos na zona econômica exclusiva, sem prejuízo do artigo 61. 2. O Estado costeiro deve determinar a sua capacidade de capturar os recursos vivos da zona econômica exclusiva. Quando o Estado costeiro não tiver capacidade para efetuar a totalidade da captura permissível deve dar a outros Estados acesso ao excedente desta captura, mediante acordos ou outros ajustes e de conformidade com as modalidades, condições e leis e regulamentos mencionados no parágrafo 4º, tendo particularmente em conta as disposições dos artigos 69 e 70, principalmente no que se refere aos Estados em desenvolvimento neles mencionados. </w:t>
      </w:r>
      <w:r w:rsidR="003E1E1A">
        <w:t>[...]</w:t>
      </w:r>
      <w:r>
        <w:t xml:space="preserve"> 5. Os Estados costeiros devem dar o devido conhecimento das leis e regulamentos em matéria de conservação e gestão.”</w:t>
      </w:r>
    </w:p>
  </w:footnote>
  <w:footnote w:id="28">
    <w:p w14:paraId="5DBC960A" w14:textId="77777777" w:rsidR="00D81803" w:rsidRDefault="00D81803">
      <w:pPr>
        <w:pStyle w:val="FootnoteText"/>
      </w:pPr>
      <w:r>
        <w:rPr>
          <w:rStyle w:val="FootnoteReference"/>
        </w:rPr>
        <w:footnoteRef/>
      </w:r>
      <w:r>
        <w:t xml:space="preserve"> </w:t>
      </w:r>
      <w:r w:rsidRPr="00D81803">
        <w:t>Convenção das Nações Unidas sobre Direito do Mar, Artigo</w:t>
      </w:r>
      <w:r>
        <w:t xml:space="preserve"> 118 Cooperação entre Estados na conservação e gestão dos recursos vivos Os Estados devem cooperar entre si na conservação e gestão dos recursos vivos nas zonas do alto mar. Os Estados cujos nacionais aproveitem recursos vivos idênticos, ou recursos vivos diferentes situados na mesma zona, efetuarão negociações para tomar as medidas necessárias à conservação de tais recursos vivos. Devem cooperar, quando apropriado, para estabelecer organizações sub-regionais ou regionais de pesca para tal fim.</w:t>
      </w:r>
    </w:p>
  </w:footnote>
  <w:footnote w:id="29">
    <w:p w14:paraId="26D4E02A" w14:textId="77777777" w:rsidR="00E259DD" w:rsidRDefault="00E259DD" w:rsidP="00E259DD">
      <w:pPr>
        <w:pStyle w:val="FootnoteText"/>
      </w:pPr>
      <w:r>
        <w:rPr>
          <w:rStyle w:val="FootnoteReference"/>
        </w:rPr>
        <w:footnoteRef/>
      </w:r>
      <w:r>
        <w:t xml:space="preserve"> </w:t>
      </w:r>
      <w:r w:rsidRPr="0053235C">
        <w:t xml:space="preserve">  BONFANT</w:t>
      </w:r>
      <w:r>
        <w:t xml:space="preserve">I, </w:t>
      </w:r>
      <w:proofErr w:type="spellStart"/>
      <w:r>
        <w:t>Angelica</w:t>
      </w:r>
      <w:proofErr w:type="spellEnd"/>
      <w:r>
        <w:t xml:space="preserve">; TREVISANUT, </w:t>
      </w:r>
      <w:proofErr w:type="spellStart"/>
      <w:r>
        <w:t>Seline</w:t>
      </w:r>
      <w:proofErr w:type="spellEnd"/>
      <w:r>
        <w:t xml:space="preserve">, </w:t>
      </w:r>
      <w:proofErr w:type="spellStart"/>
      <w:r w:rsidR="008637CB" w:rsidRPr="008637CB">
        <w:t>TRIPs</w:t>
      </w:r>
      <w:proofErr w:type="spellEnd"/>
      <w:r w:rsidR="008637CB" w:rsidRPr="008637CB">
        <w:t xml:space="preserve"> </w:t>
      </w:r>
      <w:proofErr w:type="spellStart"/>
      <w:r w:rsidR="008637CB" w:rsidRPr="008637CB">
        <w:t>on</w:t>
      </w:r>
      <w:proofErr w:type="spellEnd"/>
      <w:r w:rsidR="008637CB" w:rsidRPr="008637CB">
        <w:t xml:space="preserve"> </w:t>
      </w:r>
      <w:proofErr w:type="spellStart"/>
      <w:r w:rsidR="008637CB" w:rsidRPr="008637CB">
        <w:t>the</w:t>
      </w:r>
      <w:proofErr w:type="spellEnd"/>
      <w:r w:rsidR="008637CB" w:rsidRPr="008637CB">
        <w:t xml:space="preserve"> high </w:t>
      </w:r>
      <w:proofErr w:type="spellStart"/>
      <w:r w:rsidR="008637CB" w:rsidRPr="008637CB">
        <w:t>seas</w:t>
      </w:r>
      <w:proofErr w:type="spellEnd"/>
      <w:r w:rsidR="008637CB" w:rsidRPr="008637CB">
        <w:t xml:space="preserve">: </w:t>
      </w:r>
      <w:proofErr w:type="spellStart"/>
      <w:r w:rsidR="008637CB" w:rsidRPr="008637CB">
        <w:t>Intellectual</w:t>
      </w:r>
      <w:proofErr w:type="spellEnd"/>
      <w:r w:rsidR="008637CB" w:rsidRPr="008637CB">
        <w:t xml:space="preserve"> </w:t>
      </w:r>
      <w:proofErr w:type="spellStart"/>
      <w:r w:rsidR="008637CB" w:rsidRPr="008637CB">
        <w:t>property</w:t>
      </w:r>
      <w:proofErr w:type="spellEnd"/>
      <w:r w:rsidR="008637CB" w:rsidRPr="008637CB">
        <w:t xml:space="preserve"> </w:t>
      </w:r>
      <w:proofErr w:type="spellStart"/>
      <w:r w:rsidR="008637CB" w:rsidRPr="008637CB">
        <w:t>rights</w:t>
      </w:r>
      <w:proofErr w:type="spellEnd"/>
      <w:r w:rsidR="008637CB" w:rsidRPr="008637CB">
        <w:t xml:space="preserve"> </w:t>
      </w:r>
      <w:proofErr w:type="spellStart"/>
      <w:r w:rsidR="008637CB" w:rsidRPr="008637CB">
        <w:t>on</w:t>
      </w:r>
      <w:proofErr w:type="spellEnd"/>
      <w:r w:rsidR="008637CB" w:rsidRPr="008637CB">
        <w:t xml:space="preserve"> marine </w:t>
      </w:r>
      <w:proofErr w:type="spellStart"/>
      <w:r w:rsidR="008637CB" w:rsidRPr="008637CB">
        <w:t>genetic</w:t>
      </w:r>
      <w:proofErr w:type="spellEnd"/>
      <w:r w:rsidR="008637CB" w:rsidRPr="008637CB">
        <w:t xml:space="preserve"> </w:t>
      </w:r>
      <w:proofErr w:type="spellStart"/>
      <w:r w:rsidR="008637CB" w:rsidRPr="008637CB">
        <w:t>resources</w:t>
      </w:r>
      <w:proofErr w:type="spellEnd"/>
      <w:r w:rsidR="008637CB" w:rsidRPr="008637CB">
        <w:t>. Brook</w:t>
      </w:r>
      <w:r w:rsidR="008637CB">
        <w:t xml:space="preserve">lyn </w:t>
      </w:r>
      <w:proofErr w:type="spellStart"/>
      <w:r w:rsidR="008637CB">
        <w:t>Journal</w:t>
      </w:r>
      <w:proofErr w:type="spellEnd"/>
      <w:r w:rsidR="008637CB">
        <w:t xml:space="preserve"> </w:t>
      </w:r>
      <w:proofErr w:type="spellStart"/>
      <w:r w:rsidR="008637CB">
        <w:t>of</w:t>
      </w:r>
      <w:proofErr w:type="spellEnd"/>
      <w:r w:rsidR="008637CB">
        <w:t xml:space="preserve"> </w:t>
      </w:r>
      <w:proofErr w:type="spellStart"/>
      <w:r w:rsidR="008637CB">
        <w:t>International</w:t>
      </w:r>
      <w:proofErr w:type="spellEnd"/>
      <w:r w:rsidR="008637CB">
        <w:t xml:space="preserve"> Law</w:t>
      </w:r>
      <w:r w:rsidR="008637CB" w:rsidRPr="008637CB">
        <w:t>,</w:t>
      </w:r>
      <w:r w:rsidR="008637CB">
        <w:t xml:space="preserve"> Nova Iorque, v. 37, p. 188-232</w:t>
      </w:r>
      <w:r w:rsidR="008637CB" w:rsidRPr="008637CB">
        <w:t>, 2011.</w:t>
      </w:r>
      <w:r>
        <w:t xml:space="preserve"> p. 194.</w:t>
      </w:r>
    </w:p>
  </w:footnote>
  <w:footnote w:id="30">
    <w:p w14:paraId="4FA87FA0" w14:textId="77777777" w:rsidR="00196955" w:rsidRDefault="00196955">
      <w:pPr>
        <w:pStyle w:val="FootnoteText"/>
      </w:pPr>
      <w:r>
        <w:rPr>
          <w:rStyle w:val="FootnoteReference"/>
        </w:rPr>
        <w:footnoteRef/>
      </w:r>
      <w:r>
        <w:t xml:space="preserve"> </w:t>
      </w:r>
      <w:r w:rsidRPr="00196955">
        <w:t xml:space="preserve">Convenção das Nações Unidas sobre Direito do Mar, </w:t>
      </w:r>
      <w:r>
        <w:t>Preâmbulo: “[...] Reconhecendo a conveniência de estabelecer por meio desta Convenção, com a devida consideração pela soberania de todos os Estados, uma ordem jurídica para os mares e oceanos que facilite as comunicações internacionais e promova os usos pacíficos dos mares e oceanos, a utilização equitativa e eficiente dos seus recursos, a conservação dos recursos vivos e o estudo, a proteção e a preservação do meio marinho, [...]”</w:t>
      </w:r>
    </w:p>
  </w:footnote>
  <w:footnote w:id="31">
    <w:p w14:paraId="0E350B33" w14:textId="77777777" w:rsidR="004962A2" w:rsidRDefault="004962A2" w:rsidP="004962A2">
      <w:pPr>
        <w:pStyle w:val="FootnoteText"/>
      </w:pPr>
      <w:r>
        <w:rPr>
          <w:rStyle w:val="FootnoteReference"/>
        </w:rPr>
        <w:footnoteRef/>
      </w:r>
      <w:r>
        <w:t xml:space="preserve"> Convenção sobre Diversidade Biológica, Artigo 3 “Princípio</w:t>
      </w:r>
      <w:r w:rsidR="007A7F56">
        <w:t>:</w:t>
      </w:r>
      <w:r>
        <w:t xml:space="preserve"> Os Estados, em conformidade com a Carta das Nações Unidas e com os princípios de Direito Internacional, têm o direito soberano de explorar seus próprios recursos segundo suas políticas ambientais, e a responsabilidade de assegurar que atividades sob sua jurisdição ou controle não causem dano ao meio ambiente de outros Estados ou de áreas além dos limites da jurisdição nacional.”</w:t>
      </w:r>
    </w:p>
  </w:footnote>
  <w:footnote w:id="32">
    <w:p w14:paraId="23FB507D" w14:textId="77777777" w:rsidR="00046EBE" w:rsidRDefault="00046EBE" w:rsidP="00046EBE">
      <w:pPr>
        <w:pStyle w:val="FootnoteText"/>
      </w:pPr>
      <w:r>
        <w:rPr>
          <w:rStyle w:val="FootnoteReference"/>
        </w:rPr>
        <w:footnoteRef/>
      </w:r>
      <w:r>
        <w:t xml:space="preserve"> Artigo 1 – Objetivos “Os objetivos desta Convenção, a serem cumpridos de acordo com as disposições pertinentes, são a conservação da diversidade biológica, a utilização sustentável de seus componentes e a repartição justa e </w:t>
      </w:r>
      <w:proofErr w:type="spellStart"/>
      <w:r>
        <w:t>eqüitativa</w:t>
      </w:r>
      <w:proofErr w:type="spellEnd"/>
      <w:r>
        <w:t xml:space="preserve"> dos benefícios derivados da utilização dos recursos genéticos, mediante, inclusive, o acesso adequado aos recursos genéticos e a transferência adequada de tecnologias pertinentes, levando em conta todos os direitos sobre tais recursos e tecnologias, e mediante financiamento adequado.”</w:t>
      </w:r>
    </w:p>
  </w:footnote>
  <w:footnote w:id="33">
    <w:p w14:paraId="7B4B7E48" w14:textId="77777777" w:rsidR="0018412C" w:rsidRDefault="0018412C">
      <w:pPr>
        <w:pStyle w:val="FootnoteText"/>
      </w:pPr>
      <w:r>
        <w:rPr>
          <w:rStyle w:val="FootnoteReference"/>
        </w:rPr>
        <w:footnoteRef/>
      </w:r>
      <w:r>
        <w:t xml:space="preserve"> </w:t>
      </w:r>
      <w:r w:rsidRPr="0018412C">
        <w:t xml:space="preserve">HOUGHTON, Katherine. </w:t>
      </w:r>
      <w:proofErr w:type="spellStart"/>
      <w:r w:rsidRPr="0018412C">
        <w:t>Identifying</w:t>
      </w:r>
      <w:proofErr w:type="spellEnd"/>
      <w:r w:rsidRPr="0018412C">
        <w:t xml:space="preserve"> new </w:t>
      </w:r>
      <w:proofErr w:type="spellStart"/>
      <w:r w:rsidRPr="0018412C">
        <w:t>pathways</w:t>
      </w:r>
      <w:proofErr w:type="spellEnd"/>
      <w:r w:rsidRPr="0018412C">
        <w:t xml:space="preserve"> for </w:t>
      </w:r>
      <w:proofErr w:type="spellStart"/>
      <w:r w:rsidRPr="0018412C">
        <w:t>ocean</w:t>
      </w:r>
      <w:proofErr w:type="spellEnd"/>
      <w:r w:rsidRPr="0018412C">
        <w:t xml:space="preserve"> </w:t>
      </w:r>
      <w:proofErr w:type="spellStart"/>
      <w:r w:rsidRPr="0018412C">
        <w:t>governance</w:t>
      </w:r>
      <w:proofErr w:type="spellEnd"/>
      <w:r w:rsidRPr="0018412C">
        <w:t xml:space="preserve">: </w:t>
      </w:r>
      <w:proofErr w:type="spellStart"/>
      <w:r w:rsidRPr="0018412C">
        <w:t>the</w:t>
      </w:r>
      <w:proofErr w:type="spellEnd"/>
      <w:r w:rsidRPr="0018412C">
        <w:t xml:space="preserve"> role </w:t>
      </w:r>
      <w:proofErr w:type="spellStart"/>
      <w:r w:rsidRPr="0018412C">
        <w:t>of</w:t>
      </w:r>
      <w:proofErr w:type="spellEnd"/>
      <w:r w:rsidRPr="0018412C">
        <w:t xml:space="preserve"> legal </w:t>
      </w:r>
      <w:proofErr w:type="spellStart"/>
      <w:r w:rsidRPr="0018412C">
        <w:t>principles</w:t>
      </w:r>
      <w:proofErr w:type="spellEnd"/>
      <w:r w:rsidRPr="0018412C">
        <w:t xml:space="preserve"> in </w:t>
      </w:r>
      <w:proofErr w:type="spellStart"/>
      <w:r w:rsidRPr="0018412C">
        <w:t>areas</w:t>
      </w:r>
      <w:proofErr w:type="spellEnd"/>
      <w:r w:rsidRPr="0018412C">
        <w:t xml:space="preserve"> </w:t>
      </w:r>
      <w:proofErr w:type="spellStart"/>
      <w:r w:rsidRPr="0018412C">
        <w:t>beyond</w:t>
      </w:r>
      <w:proofErr w:type="spellEnd"/>
      <w:r w:rsidRPr="0018412C">
        <w:t xml:space="preserve"> </w:t>
      </w:r>
      <w:proofErr w:type="spellStart"/>
      <w:r w:rsidRPr="0018412C">
        <w:t>national</w:t>
      </w:r>
      <w:proofErr w:type="spellEnd"/>
      <w:r w:rsidRPr="0018412C">
        <w:t xml:space="preserve"> </w:t>
      </w:r>
      <w:proofErr w:type="spellStart"/>
      <w:r w:rsidRPr="0018412C">
        <w:t>jurisdiction</w:t>
      </w:r>
      <w:proofErr w:type="spellEnd"/>
      <w:r w:rsidRPr="0018412C">
        <w:t xml:space="preserve">. Marine </w:t>
      </w:r>
      <w:proofErr w:type="spellStart"/>
      <w:r w:rsidRPr="0018412C">
        <w:t>Policy</w:t>
      </w:r>
      <w:proofErr w:type="spellEnd"/>
      <w:r w:rsidRPr="0018412C">
        <w:t xml:space="preserve">, </w:t>
      </w:r>
      <w:r w:rsidR="00560B63">
        <w:t xml:space="preserve">Potsdam, </w:t>
      </w:r>
      <w:r w:rsidRPr="0018412C">
        <w:t xml:space="preserve">v. 49, p. 118-126, </w:t>
      </w:r>
      <w:r w:rsidR="00560B63">
        <w:t>nov./</w:t>
      </w:r>
      <w:r w:rsidRPr="0018412C">
        <w:t>2014.</w:t>
      </w:r>
      <w:r>
        <w:t xml:space="preserve"> p. 118. Disponível em: &lt;</w:t>
      </w:r>
      <w:r w:rsidRPr="0018412C">
        <w:t xml:space="preserve"> http://www-sciencedirect-com.ez11.periodicos.capes.gov.br/science/article/pii/S0308597X14001298</w:t>
      </w:r>
      <w:r>
        <w:t>&gt;. Acesso em: 8 out. 2016.</w:t>
      </w:r>
    </w:p>
  </w:footnote>
  <w:footnote w:id="34">
    <w:p w14:paraId="1A389D2D" w14:textId="77777777" w:rsidR="00E747F2" w:rsidRDefault="00E747F2" w:rsidP="001844EF">
      <w:pPr>
        <w:pStyle w:val="FootnoteText"/>
      </w:pPr>
      <w:r>
        <w:rPr>
          <w:rStyle w:val="FootnoteReference"/>
        </w:rPr>
        <w:footnoteRef/>
      </w:r>
      <w:r>
        <w:t xml:space="preserve"> </w:t>
      </w:r>
      <w:r w:rsidR="00683067" w:rsidRPr="00683067">
        <w:t xml:space="preserve">PANCHERI, </w:t>
      </w:r>
      <w:proofErr w:type="spellStart"/>
      <w:r w:rsidR="00683067" w:rsidRPr="00683067">
        <w:t>Ivanira</w:t>
      </w:r>
      <w:proofErr w:type="spellEnd"/>
      <w:r w:rsidR="00683067" w:rsidRPr="00683067">
        <w:t>. Biopirataria: reflexões sobre um tipo penal. 2013. Tese (Doutorado em Direito Penal) - Faculdade de Direito, Universidade de São Paulo, São Paulo, 2013. Disponível em: &lt;http://www.teses.usp.br/teses/disponiveis/2/2136/tde-09102014-</w:t>
      </w:r>
      <w:r w:rsidR="00683067">
        <w:t>141846/&gt;. Acesso em: 31 jul. 2016. p. 11.</w:t>
      </w:r>
    </w:p>
  </w:footnote>
  <w:footnote w:id="35">
    <w:p w14:paraId="08F27522" w14:textId="77777777" w:rsidR="00BB4C5A" w:rsidRDefault="00BB4C5A" w:rsidP="00BB4C5A">
      <w:pPr>
        <w:pStyle w:val="FootnoteText"/>
      </w:pPr>
      <w:r>
        <w:rPr>
          <w:rStyle w:val="FootnoteReference"/>
        </w:rPr>
        <w:footnoteRef/>
      </w:r>
      <w:r>
        <w:t xml:space="preserve"> </w:t>
      </w:r>
      <w:r w:rsidRPr="00D91C05">
        <w:t xml:space="preserve">SWANSON, Timothy. The </w:t>
      </w:r>
      <w:proofErr w:type="spellStart"/>
      <w:r w:rsidRPr="00D91C05">
        <w:t>reliance</w:t>
      </w:r>
      <w:proofErr w:type="spellEnd"/>
      <w:r w:rsidRPr="00D91C05">
        <w:t xml:space="preserve"> </w:t>
      </w:r>
      <w:proofErr w:type="spellStart"/>
      <w:r w:rsidRPr="00D91C05">
        <w:t>of</w:t>
      </w:r>
      <w:proofErr w:type="spellEnd"/>
      <w:r w:rsidRPr="00D91C05">
        <w:t xml:space="preserve"> </w:t>
      </w:r>
      <w:proofErr w:type="spellStart"/>
      <w:r w:rsidRPr="00D91C05">
        <w:t>northern</w:t>
      </w:r>
      <w:proofErr w:type="spellEnd"/>
      <w:r w:rsidRPr="00D91C05">
        <w:t xml:space="preserve"> </w:t>
      </w:r>
      <w:proofErr w:type="spellStart"/>
      <w:r w:rsidRPr="00D91C05">
        <w:t>economies</w:t>
      </w:r>
      <w:proofErr w:type="spellEnd"/>
      <w:r w:rsidRPr="00D91C05">
        <w:t xml:space="preserve"> </w:t>
      </w:r>
      <w:proofErr w:type="spellStart"/>
      <w:r w:rsidRPr="00D91C05">
        <w:t>on</w:t>
      </w:r>
      <w:proofErr w:type="spellEnd"/>
      <w:r w:rsidRPr="00D91C05">
        <w:t xml:space="preserve"> </w:t>
      </w:r>
      <w:proofErr w:type="spellStart"/>
      <w:r w:rsidRPr="00D91C05">
        <w:t>southern</w:t>
      </w:r>
      <w:proofErr w:type="spellEnd"/>
      <w:r w:rsidRPr="00D91C05">
        <w:t xml:space="preserve"> </w:t>
      </w:r>
      <w:proofErr w:type="spellStart"/>
      <w:r w:rsidRPr="00D91C05">
        <w:t>biodiversity</w:t>
      </w:r>
      <w:proofErr w:type="spellEnd"/>
      <w:r w:rsidRPr="00D91C05">
        <w:t xml:space="preserve">: </w:t>
      </w:r>
      <w:proofErr w:type="spellStart"/>
      <w:r w:rsidRPr="00D91C05">
        <w:t>biodiversity</w:t>
      </w:r>
      <w:proofErr w:type="spellEnd"/>
      <w:r w:rsidRPr="00D91C05">
        <w:t xml:space="preserve"> as </w:t>
      </w:r>
      <w:proofErr w:type="spellStart"/>
      <w:r w:rsidRPr="00D91C05">
        <w:t>information</w:t>
      </w:r>
      <w:proofErr w:type="spellEnd"/>
      <w:r w:rsidRPr="00D91C05">
        <w:t xml:space="preserve">. </w:t>
      </w:r>
      <w:proofErr w:type="spellStart"/>
      <w:r w:rsidRPr="00D91C05">
        <w:t>Ecological</w:t>
      </w:r>
      <w:proofErr w:type="spellEnd"/>
      <w:r w:rsidRPr="00D91C05">
        <w:t xml:space="preserve"> </w:t>
      </w:r>
      <w:proofErr w:type="spellStart"/>
      <w:r w:rsidRPr="00D91C05">
        <w:t>Economics</w:t>
      </w:r>
      <w:proofErr w:type="spellEnd"/>
      <w:r w:rsidRPr="00D91C05">
        <w:t>, v. 17, n. 1, p. 1-8, 1996. p. 8. Disponível em: &lt;</w:t>
      </w:r>
      <w:hyperlink r:id="rId1" w:history="1">
        <w:r w:rsidRPr="00D91C05">
          <w:rPr>
            <w:rStyle w:val="Hyperlink"/>
            <w:color w:val="auto"/>
            <w:u w:val="none"/>
          </w:rPr>
          <w:t>http://www.sciencedirect.com/science/article/pii/0921800995001018</w:t>
        </w:r>
      </w:hyperlink>
      <w:r w:rsidRPr="00D91C05">
        <w:t xml:space="preserve">&gt;. </w:t>
      </w:r>
      <w:r w:rsidRPr="00423907">
        <w:t>Acesso em: 10 out. 2016</w:t>
      </w:r>
      <w:r>
        <w:t xml:space="preserve">. </w:t>
      </w:r>
    </w:p>
  </w:footnote>
  <w:footnote w:id="36">
    <w:p w14:paraId="58844C27" w14:textId="77777777" w:rsidR="00BB4C5A" w:rsidRDefault="00BB4C5A" w:rsidP="00BB4C5A">
      <w:pPr>
        <w:pStyle w:val="FootnoteText"/>
      </w:pPr>
      <w:r>
        <w:rPr>
          <w:rStyle w:val="FootnoteReference"/>
        </w:rPr>
        <w:footnoteRef/>
      </w:r>
      <w:r>
        <w:t xml:space="preserve"> </w:t>
      </w:r>
      <w:r w:rsidRPr="00087681">
        <w:t xml:space="preserve">GATTI, Rupert et al. The </w:t>
      </w:r>
      <w:proofErr w:type="spellStart"/>
      <w:r w:rsidRPr="00087681">
        <w:t>biodiversity</w:t>
      </w:r>
      <w:proofErr w:type="spellEnd"/>
      <w:r w:rsidRPr="00087681">
        <w:t xml:space="preserve"> </w:t>
      </w:r>
      <w:proofErr w:type="spellStart"/>
      <w:r w:rsidRPr="00087681">
        <w:t>bargaining</w:t>
      </w:r>
      <w:proofErr w:type="spellEnd"/>
      <w:r w:rsidRPr="00087681">
        <w:t xml:space="preserve"> problem. Environmental </w:t>
      </w:r>
      <w:proofErr w:type="spellStart"/>
      <w:r w:rsidRPr="00087681">
        <w:t>and</w:t>
      </w:r>
      <w:proofErr w:type="spellEnd"/>
      <w:r w:rsidRPr="00087681">
        <w:t xml:space="preserve"> </w:t>
      </w:r>
      <w:proofErr w:type="spellStart"/>
      <w:r w:rsidRPr="00087681">
        <w:t>Resource</w:t>
      </w:r>
      <w:proofErr w:type="spellEnd"/>
      <w:r w:rsidRPr="00087681">
        <w:t xml:space="preserve"> </w:t>
      </w:r>
      <w:proofErr w:type="spellStart"/>
      <w:r w:rsidRPr="00087681">
        <w:t>Economics</w:t>
      </w:r>
      <w:proofErr w:type="spellEnd"/>
      <w:r w:rsidRPr="00087681">
        <w:t>, v. 48, n. 4, p. 609-628, 2011.</w:t>
      </w:r>
      <w:r>
        <w:t xml:space="preserve"> p. 610. Disponível em: &lt;</w:t>
      </w:r>
      <w:r w:rsidRPr="00423907">
        <w:t>http://link.springer.com/article/10.1007/s10640-010-9416-z</w:t>
      </w:r>
      <w:r>
        <w:t>&gt;. Acesso em: 10 out. 2016.</w:t>
      </w:r>
    </w:p>
  </w:footnote>
  <w:footnote w:id="37">
    <w:p w14:paraId="666A53D9" w14:textId="77777777" w:rsidR="00E747F2" w:rsidRDefault="00E747F2" w:rsidP="001844EF">
      <w:pPr>
        <w:pStyle w:val="FootnoteText"/>
      </w:pPr>
      <w:r>
        <w:rPr>
          <w:rStyle w:val="FootnoteReference"/>
        </w:rPr>
        <w:footnoteRef/>
      </w:r>
      <w:r>
        <w:t xml:space="preserve"> ALBAGLI, Sarita. Da biodiversidade à biotecnologia: a nova fronteira da informação. Ciência da informação, Brasília, v. 27, n. 1, p. 7-10, jan./abr. 1998. Disponível em: &lt;</w:t>
      </w:r>
      <w:r w:rsidRPr="00E230D5">
        <w:t>http://www.scielo.br/pdf/ci/v27n1/02.pdf</w:t>
      </w:r>
      <w:r>
        <w:t>&gt;. Acesso em: 14 fev. 2016. p. 8.</w:t>
      </w:r>
    </w:p>
  </w:footnote>
  <w:footnote w:id="38">
    <w:p w14:paraId="181FAA50" w14:textId="77777777" w:rsidR="00E22F34" w:rsidRDefault="00E22F34">
      <w:pPr>
        <w:pStyle w:val="FootnoteText"/>
      </w:pPr>
      <w:r>
        <w:rPr>
          <w:rStyle w:val="FootnoteReference"/>
        </w:rPr>
        <w:footnoteRef/>
      </w:r>
      <w:r>
        <w:t xml:space="preserve"> </w:t>
      </w:r>
      <w:r w:rsidRPr="00E22F34">
        <w:t xml:space="preserve">FOWLER, </w:t>
      </w:r>
      <w:proofErr w:type="spellStart"/>
      <w:r w:rsidRPr="00E22F34">
        <w:t>Cary</w:t>
      </w:r>
      <w:proofErr w:type="spellEnd"/>
      <w:r w:rsidRPr="00E22F34">
        <w:t xml:space="preserve">. </w:t>
      </w:r>
      <w:proofErr w:type="spellStart"/>
      <w:r w:rsidRPr="00E22F34">
        <w:t>Protecting</w:t>
      </w:r>
      <w:proofErr w:type="spellEnd"/>
      <w:r w:rsidRPr="00E22F34">
        <w:t xml:space="preserve"> </w:t>
      </w:r>
      <w:proofErr w:type="spellStart"/>
      <w:r w:rsidRPr="00E22F34">
        <w:t>farmer</w:t>
      </w:r>
      <w:proofErr w:type="spellEnd"/>
      <w:r w:rsidRPr="00E22F34">
        <w:t xml:space="preserve"> </w:t>
      </w:r>
      <w:proofErr w:type="spellStart"/>
      <w:r w:rsidRPr="00E22F34">
        <w:t>innovation</w:t>
      </w:r>
      <w:proofErr w:type="spellEnd"/>
      <w:r w:rsidRPr="00E22F34">
        <w:t xml:space="preserve">: The </w:t>
      </w:r>
      <w:proofErr w:type="spellStart"/>
      <w:r w:rsidRPr="00E22F34">
        <w:t>Convention</w:t>
      </w:r>
      <w:proofErr w:type="spellEnd"/>
      <w:r w:rsidRPr="00E22F34">
        <w:t xml:space="preserve"> </w:t>
      </w:r>
      <w:proofErr w:type="spellStart"/>
      <w:r w:rsidRPr="00E22F34">
        <w:t>on</w:t>
      </w:r>
      <w:proofErr w:type="spellEnd"/>
      <w:r w:rsidRPr="00E22F34">
        <w:t xml:space="preserve"> </w:t>
      </w:r>
      <w:proofErr w:type="spellStart"/>
      <w:r w:rsidRPr="00E22F34">
        <w:t>Biological</w:t>
      </w:r>
      <w:proofErr w:type="spellEnd"/>
      <w:r w:rsidRPr="00E22F34">
        <w:t xml:space="preserve"> </w:t>
      </w:r>
      <w:proofErr w:type="spellStart"/>
      <w:r w:rsidRPr="00E22F34">
        <w:t>Diversity</w:t>
      </w:r>
      <w:proofErr w:type="spellEnd"/>
      <w:r w:rsidRPr="00E22F34">
        <w:t xml:space="preserve"> </w:t>
      </w:r>
      <w:proofErr w:type="spellStart"/>
      <w:r w:rsidRPr="00E22F34">
        <w:t>and</w:t>
      </w:r>
      <w:proofErr w:type="spellEnd"/>
      <w:r w:rsidRPr="00E22F34">
        <w:t xml:space="preserve"> </w:t>
      </w:r>
      <w:proofErr w:type="spellStart"/>
      <w:r w:rsidRPr="00E22F34">
        <w:t>the</w:t>
      </w:r>
      <w:proofErr w:type="spellEnd"/>
      <w:r w:rsidRPr="00E22F34">
        <w:t xml:space="preserve"> </w:t>
      </w:r>
      <w:proofErr w:type="spellStart"/>
      <w:r w:rsidRPr="00E22F34">
        <w:t>question</w:t>
      </w:r>
      <w:proofErr w:type="spellEnd"/>
      <w:r w:rsidRPr="00E22F34">
        <w:t xml:space="preserve"> </w:t>
      </w:r>
      <w:proofErr w:type="spellStart"/>
      <w:r w:rsidRPr="00E22F34">
        <w:t>of</w:t>
      </w:r>
      <w:proofErr w:type="spellEnd"/>
      <w:r w:rsidRPr="00E22F34">
        <w:t xml:space="preserve"> origin. </w:t>
      </w:r>
      <w:proofErr w:type="spellStart"/>
      <w:r w:rsidRPr="00E22F34">
        <w:t>Jurimetrics</w:t>
      </w:r>
      <w:proofErr w:type="spellEnd"/>
      <w:r w:rsidRPr="00E22F34">
        <w:t>, p. 477-488, 2001.</w:t>
      </w:r>
      <w:r w:rsidR="00A85A65" w:rsidRPr="00A85A65">
        <w:t xml:space="preserve"> Vol. 41, No. 4 (SUMMER 2001)</w:t>
      </w:r>
      <w:r w:rsidR="00A85A65">
        <w:t>.Disponível em: &lt;</w:t>
      </w:r>
      <w:r w:rsidR="00A85A65" w:rsidRPr="00A85A65">
        <w:t xml:space="preserve"> http://nationalaglawcenter.org/wp-content/uploads/assets/bibarticles/fowler_innovation.pdf</w:t>
      </w:r>
      <w:r w:rsidR="00A85A65">
        <w:t>&gt;. Acesso em: 31 jul. 2016. p. 480.</w:t>
      </w:r>
    </w:p>
  </w:footnote>
  <w:footnote w:id="39">
    <w:p w14:paraId="11D589EB" w14:textId="77777777" w:rsidR="00E22F34" w:rsidRDefault="00E22F34">
      <w:pPr>
        <w:pStyle w:val="FootnoteText"/>
      </w:pPr>
      <w:r>
        <w:rPr>
          <w:rStyle w:val="FootnoteReference"/>
        </w:rPr>
        <w:footnoteRef/>
      </w:r>
      <w:r>
        <w:t xml:space="preserve"> </w:t>
      </w:r>
      <w:r w:rsidR="00A85A65">
        <w:t xml:space="preserve">FOWLER, </w:t>
      </w:r>
      <w:proofErr w:type="spellStart"/>
      <w:r w:rsidR="00A85A65">
        <w:t>Cary</w:t>
      </w:r>
      <w:proofErr w:type="spellEnd"/>
      <w:r w:rsidR="00A85A65">
        <w:t>, op. cit., p. 480.</w:t>
      </w:r>
    </w:p>
  </w:footnote>
  <w:footnote w:id="40">
    <w:p w14:paraId="4818C174" w14:textId="77777777" w:rsidR="00E747F2" w:rsidRPr="000B6E8C" w:rsidRDefault="00E747F2" w:rsidP="001844EF">
      <w:pPr>
        <w:pStyle w:val="FootnoteText"/>
      </w:pPr>
      <w:r>
        <w:rPr>
          <w:rStyle w:val="FootnoteReference"/>
        </w:rPr>
        <w:footnoteRef/>
      </w:r>
      <w:r>
        <w:t xml:space="preserve"> PROGRAMA DAS NAÇÕES UNIDAS PARA O MEIO AMBIENTE. </w:t>
      </w:r>
      <w:r w:rsidRPr="006F118E">
        <w:rPr>
          <w:lang w:val="en-US"/>
        </w:rPr>
        <w:t>First session of Ad Hoc Working Group of Experts on Biological Diversity</w:t>
      </w:r>
      <w:r>
        <w:rPr>
          <w:lang w:val="en-US"/>
        </w:rPr>
        <w:t>.</w:t>
      </w:r>
      <w:r w:rsidRPr="00F315DF">
        <w:t xml:space="preserve">Genebra, 18 de novembro de 1988. </w:t>
      </w:r>
      <w:r w:rsidRPr="000B6E8C">
        <w:t>Disponível em: &lt;</w:t>
      </w:r>
      <w:hyperlink r:id="rId2" w:history="1">
        <w:r w:rsidRPr="00AC6DD8">
          <w:rPr>
            <w:rStyle w:val="Hyperlink"/>
            <w:color w:val="auto"/>
            <w:u w:val="none"/>
          </w:rPr>
          <w:t>https://www.cbd.int/doc/meetings/iccbd/bdewg-01/official/bdewg-01-03-en.pdf</w:t>
        </w:r>
      </w:hyperlink>
      <w:r w:rsidRPr="000B6E8C">
        <w:t>&gt;.</w:t>
      </w:r>
      <w:r>
        <w:t xml:space="preserve"> Acesso em: 8 jun. 2015.</w:t>
      </w:r>
    </w:p>
  </w:footnote>
  <w:footnote w:id="41">
    <w:p w14:paraId="78C26B1C" w14:textId="77777777" w:rsidR="00E747F2" w:rsidRDefault="00E747F2" w:rsidP="001844EF">
      <w:pPr>
        <w:pStyle w:val="FootnoteText"/>
      </w:pPr>
      <w:r>
        <w:rPr>
          <w:rStyle w:val="FootnoteReference"/>
        </w:rPr>
        <w:footnoteRef/>
      </w:r>
      <w:r>
        <w:t xml:space="preserve"> ALENCAR, Gisela S. de. </w:t>
      </w:r>
      <w:proofErr w:type="spellStart"/>
      <w:r w:rsidRPr="001255AA">
        <w:t>Biopolítica</w:t>
      </w:r>
      <w:proofErr w:type="spellEnd"/>
      <w:r w:rsidRPr="001255AA">
        <w:t xml:space="preserve">, </w:t>
      </w:r>
      <w:proofErr w:type="spellStart"/>
      <w:r w:rsidRPr="001255AA">
        <w:t>biodiplomacia</w:t>
      </w:r>
      <w:proofErr w:type="spellEnd"/>
      <w:r w:rsidRPr="001255AA">
        <w:t xml:space="preserve"> e a </w:t>
      </w:r>
      <w:r>
        <w:t>C</w:t>
      </w:r>
      <w:r w:rsidRPr="001255AA">
        <w:t xml:space="preserve">onvenção sobre </w:t>
      </w:r>
      <w:r>
        <w:t>D</w:t>
      </w:r>
      <w:r w:rsidRPr="001255AA">
        <w:t xml:space="preserve">iversidade </w:t>
      </w:r>
      <w:r>
        <w:t>B</w:t>
      </w:r>
      <w:r w:rsidRPr="001255AA">
        <w:t>iológica/1992: evolução e desafios para implementação</w:t>
      </w:r>
      <w:r>
        <w:t xml:space="preserve">. </w:t>
      </w:r>
      <w:r w:rsidRPr="001255AA">
        <w:t>Revista de Direito Ambiental</w:t>
      </w:r>
      <w:r>
        <w:t>, São Paulo, v. 3, jul. 1996. p. 12.</w:t>
      </w:r>
    </w:p>
  </w:footnote>
  <w:footnote w:id="42">
    <w:p w14:paraId="5594078F" w14:textId="77777777" w:rsidR="00E747F2" w:rsidRDefault="00E747F2" w:rsidP="001844EF">
      <w:pPr>
        <w:pStyle w:val="FootnoteText"/>
      </w:pPr>
      <w:r>
        <w:rPr>
          <w:rStyle w:val="FootnoteReference"/>
        </w:rPr>
        <w:footnoteRef/>
      </w:r>
      <w:r>
        <w:t xml:space="preserve"> ALENCAR, Gisela S. de. Op. cit., p. 10.</w:t>
      </w:r>
    </w:p>
  </w:footnote>
  <w:footnote w:id="43">
    <w:p w14:paraId="2AF2D27D" w14:textId="77777777" w:rsidR="00E747F2" w:rsidRDefault="00E747F2" w:rsidP="001844EF">
      <w:pPr>
        <w:pStyle w:val="FootnoteText"/>
      </w:pPr>
      <w:r>
        <w:rPr>
          <w:rStyle w:val="FootnoteReference"/>
        </w:rPr>
        <w:footnoteRef/>
      </w:r>
      <w:r>
        <w:t xml:space="preserve"> ALENCAR, Gisela S. de. Op. cit., p. 10.</w:t>
      </w:r>
    </w:p>
  </w:footnote>
  <w:footnote w:id="44">
    <w:p w14:paraId="4081E192" w14:textId="77777777" w:rsidR="00E747F2" w:rsidRDefault="00E747F2">
      <w:pPr>
        <w:pStyle w:val="FootnoteText"/>
      </w:pPr>
      <w:r>
        <w:rPr>
          <w:rStyle w:val="FootnoteReference"/>
        </w:rPr>
        <w:footnoteRef/>
      </w:r>
      <w:r>
        <w:t xml:space="preserve"> </w:t>
      </w:r>
    </w:p>
  </w:footnote>
  <w:footnote w:id="45">
    <w:p w14:paraId="51B787E9" w14:textId="77777777" w:rsidR="00E8698D" w:rsidRDefault="00E8698D" w:rsidP="00E8698D">
      <w:pPr>
        <w:pStyle w:val="FootnoteText"/>
      </w:pPr>
      <w:r>
        <w:rPr>
          <w:rStyle w:val="FootnoteReference"/>
        </w:rPr>
        <w:footnoteRef/>
      </w:r>
      <w:r>
        <w:t xml:space="preserve"> MORALES, Sonia. La </w:t>
      </w:r>
      <w:proofErr w:type="spellStart"/>
      <w:r>
        <w:t>qualification</w:t>
      </w:r>
      <w:proofErr w:type="spellEnd"/>
      <w:r>
        <w:t xml:space="preserve"> et </w:t>
      </w:r>
      <w:proofErr w:type="spellStart"/>
      <w:r>
        <w:t>le</w:t>
      </w:r>
      <w:proofErr w:type="spellEnd"/>
      <w:r>
        <w:t xml:space="preserve"> </w:t>
      </w:r>
      <w:proofErr w:type="spellStart"/>
      <w:r>
        <w:t>traitement</w:t>
      </w:r>
      <w:proofErr w:type="spellEnd"/>
      <w:r>
        <w:t xml:space="preserve"> </w:t>
      </w:r>
      <w:proofErr w:type="spellStart"/>
      <w:r>
        <w:t>légal</w:t>
      </w:r>
      <w:proofErr w:type="spellEnd"/>
      <w:r>
        <w:t xml:space="preserve"> </w:t>
      </w:r>
      <w:proofErr w:type="spellStart"/>
      <w:r>
        <w:t>des</w:t>
      </w:r>
      <w:proofErr w:type="spellEnd"/>
      <w:r>
        <w:t xml:space="preserve"> </w:t>
      </w:r>
      <w:proofErr w:type="spellStart"/>
      <w:r>
        <w:t>ressources</w:t>
      </w:r>
      <w:proofErr w:type="spellEnd"/>
      <w:r>
        <w:t xml:space="preserve"> </w:t>
      </w:r>
      <w:proofErr w:type="spellStart"/>
      <w:r>
        <w:t>phytogénétiques</w:t>
      </w:r>
      <w:proofErr w:type="spellEnd"/>
      <w:r>
        <w:t xml:space="preserve"> </w:t>
      </w:r>
      <w:proofErr w:type="spellStart"/>
      <w:r>
        <w:t>au</w:t>
      </w:r>
      <w:proofErr w:type="spellEnd"/>
      <w:r>
        <w:t xml:space="preserve"> </w:t>
      </w:r>
      <w:proofErr w:type="spellStart"/>
      <w:r>
        <w:t>bénéfice</w:t>
      </w:r>
      <w:proofErr w:type="spellEnd"/>
      <w:r>
        <w:t xml:space="preserve"> de </w:t>
      </w:r>
      <w:proofErr w:type="spellStart"/>
      <w:r>
        <w:t>la</w:t>
      </w:r>
      <w:proofErr w:type="spellEnd"/>
      <w:r>
        <w:t xml:space="preserve"> </w:t>
      </w:r>
      <w:proofErr w:type="spellStart"/>
      <w:r>
        <w:t>sécurité</w:t>
      </w:r>
      <w:proofErr w:type="spellEnd"/>
      <w:r>
        <w:t xml:space="preserve"> </w:t>
      </w:r>
      <w:proofErr w:type="spellStart"/>
      <w:r>
        <w:t>alimentaire</w:t>
      </w:r>
      <w:proofErr w:type="spellEnd"/>
      <w:r>
        <w:t xml:space="preserve"> </w:t>
      </w:r>
      <w:proofErr w:type="spellStart"/>
      <w:r>
        <w:t>mondiale</w:t>
      </w:r>
      <w:proofErr w:type="spellEnd"/>
      <w:r>
        <w:t xml:space="preserve"> </w:t>
      </w:r>
      <w:proofErr w:type="spellStart"/>
      <w:r>
        <w:t>durable</w:t>
      </w:r>
      <w:proofErr w:type="spellEnd"/>
      <w:r>
        <w:t xml:space="preserve">: </w:t>
      </w:r>
      <w:proofErr w:type="spellStart"/>
      <w:r>
        <w:t>Regard</w:t>
      </w:r>
      <w:proofErr w:type="spellEnd"/>
      <w:r>
        <w:t xml:space="preserve"> critique </w:t>
      </w:r>
      <w:proofErr w:type="spellStart"/>
      <w:r>
        <w:t>sur</w:t>
      </w:r>
      <w:proofErr w:type="spellEnd"/>
      <w:r>
        <w:t xml:space="preserve"> </w:t>
      </w:r>
      <w:proofErr w:type="spellStart"/>
      <w:r>
        <w:t>leur</w:t>
      </w:r>
      <w:proofErr w:type="spellEnd"/>
      <w:r>
        <w:t xml:space="preserve"> </w:t>
      </w:r>
      <w:proofErr w:type="spellStart"/>
      <w:r>
        <w:t>gestion</w:t>
      </w:r>
      <w:proofErr w:type="spellEnd"/>
      <w:r>
        <w:t xml:space="preserve">. Tese (Doutorado em Direito). </w:t>
      </w:r>
      <w:proofErr w:type="spellStart"/>
      <w:r>
        <w:t>Université</w:t>
      </w:r>
      <w:proofErr w:type="spellEnd"/>
      <w:r>
        <w:t xml:space="preserve"> </w:t>
      </w:r>
      <w:proofErr w:type="spellStart"/>
      <w:r>
        <w:t>Laval</w:t>
      </w:r>
      <w:proofErr w:type="spellEnd"/>
      <w:r>
        <w:t>, Québec, 2016. Disponível em: &lt;</w:t>
      </w:r>
      <w:r w:rsidRPr="00E8698D">
        <w:t xml:space="preserve"> http://www-periodicos-capes-gov-br.ez11.periodicos.capes.gov.br/index.php?option=com_pmetabusca&amp;mn=88&amp;smn=88&amp;type=m&amp;metalib=aHR0cDovL21scGx1cy5ob3N0ZWQuZXhsaWJyaXNncm91cC5jb20vcHJpbW9fbGlicmFyeS9saWJ3ZWIvYWN0aW9uL3NlYXJjaC5kbz92aWQ9Q0FQRVM=&amp;Itemid=119</w:t>
      </w:r>
      <w:r>
        <w:t>&gt;. Acesso em: 8 out. 2016.</w:t>
      </w:r>
      <w:r w:rsidR="00263E6C">
        <w:t xml:space="preserve"> p. 189-190.</w:t>
      </w:r>
    </w:p>
  </w:footnote>
  <w:footnote w:id="46">
    <w:p w14:paraId="08E5E8BD" w14:textId="77777777" w:rsidR="00072C96" w:rsidRDefault="00072C96">
      <w:pPr>
        <w:pStyle w:val="FootnoteText"/>
      </w:pPr>
      <w:r>
        <w:rPr>
          <w:rStyle w:val="FootnoteReference"/>
        </w:rPr>
        <w:footnoteRef/>
      </w:r>
      <w:r>
        <w:t xml:space="preserve"> </w:t>
      </w:r>
      <w:r w:rsidR="007A199D" w:rsidRPr="007A199D">
        <w:t>MORALES, Sonia</w:t>
      </w:r>
      <w:r w:rsidR="007A199D">
        <w:t>, op. cit., p. 189.</w:t>
      </w:r>
    </w:p>
  </w:footnote>
  <w:footnote w:id="47">
    <w:p w14:paraId="771E4E22" w14:textId="77777777" w:rsidR="00647730" w:rsidRDefault="00647730">
      <w:pPr>
        <w:pStyle w:val="FootnoteText"/>
      </w:pPr>
      <w:r>
        <w:rPr>
          <w:rStyle w:val="FootnoteReference"/>
        </w:rPr>
        <w:footnoteRef/>
      </w:r>
      <w:r>
        <w:t xml:space="preserve"> </w:t>
      </w:r>
      <w:r w:rsidRPr="00647730">
        <w:t xml:space="preserve">Artigo </w:t>
      </w:r>
      <w:r>
        <w:t>3º</w:t>
      </w:r>
      <w:r w:rsidRPr="00647730">
        <w:t xml:space="preserve"> da Convenção sobre Diversidade Biológica:</w:t>
      </w:r>
      <w:r>
        <w:t xml:space="preserve"> “Os Estados, em conformidade com a Carta das Nações Unidas e com os princípios de Direito internacional, têm o direito soberano de explorar seus próprios recursos segundo suas políticas ambientais, e a responsabilidade de assegurar que atividades sob sua jurisdição ou controle não causem dano ao meio ambiente de outros Estados ou de áreas além dos limites da jurisdição </w:t>
      </w:r>
      <w:r w:rsidR="00FC417F">
        <w:t>nacional.”</w:t>
      </w:r>
    </w:p>
  </w:footnote>
  <w:footnote w:id="48">
    <w:p w14:paraId="60A86663" w14:textId="77777777" w:rsidR="00647730" w:rsidRDefault="00647730">
      <w:pPr>
        <w:pStyle w:val="FootnoteText"/>
      </w:pPr>
      <w:r>
        <w:rPr>
          <w:rStyle w:val="FootnoteReference"/>
        </w:rPr>
        <w:footnoteRef/>
      </w:r>
      <w:r>
        <w:t>Artigo 15.1 da Convenção sobre Diversidade Biológica: “Em reconhecimento dos direitos soberanos dos Estados sobre seus recursos naturais, a autoridade para determinar o acesso a recursos genéticos pertence aos governos nacionais e está sujeita à legislação nacional.”</w:t>
      </w:r>
    </w:p>
  </w:footnote>
  <w:footnote w:id="49">
    <w:p w14:paraId="376CBD81" w14:textId="77777777" w:rsidR="00453C51" w:rsidRDefault="00453C51">
      <w:pPr>
        <w:pStyle w:val="FootnoteText"/>
      </w:pPr>
      <w:r>
        <w:rPr>
          <w:rStyle w:val="FootnoteReference"/>
        </w:rPr>
        <w:footnoteRef/>
      </w:r>
      <w:r>
        <w:t xml:space="preserve"> </w:t>
      </w:r>
      <w:r w:rsidRPr="00453C51">
        <w:t>MORALES, Sonia, op. cit., p.</w:t>
      </w:r>
      <w:r>
        <w:t xml:space="preserve"> 198.</w:t>
      </w:r>
    </w:p>
  </w:footnote>
  <w:footnote w:id="50">
    <w:p w14:paraId="61AEDA06" w14:textId="77777777" w:rsidR="00963605" w:rsidRPr="00BD3E79" w:rsidRDefault="00963605" w:rsidP="00963605">
      <w:pPr>
        <w:pStyle w:val="FootnoteText"/>
      </w:pPr>
      <w:r w:rsidRPr="00BD3E79">
        <w:rPr>
          <w:rStyle w:val="FootnoteReference"/>
        </w:rPr>
        <w:footnoteRef/>
      </w:r>
      <w:r w:rsidRPr="00BD3E79">
        <w:t xml:space="preserve"> </w:t>
      </w:r>
      <w:r>
        <w:t>KOYAMA, Michelle M. K</w:t>
      </w:r>
      <w:r w:rsidRPr="00177168">
        <w:t xml:space="preserve">ey </w:t>
      </w:r>
      <w:proofErr w:type="spellStart"/>
      <w:r w:rsidRPr="00177168">
        <w:t>challenges</w:t>
      </w:r>
      <w:proofErr w:type="spellEnd"/>
      <w:r w:rsidRPr="00177168">
        <w:t xml:space="preserve"> </w:t>
      </w:r>
      <w:proofErr w:type="spellStart"/>
      <w:r w:rsidRPr="00177168">
        <w:t>and</w:t>
      </w:r>
      <w:proofErr w:type="spellEnd"/>
      <w:r w:rsidRPr="00177168">
        <w:t xml:space="preserve"> </w:t>
      </w:r>
      <w:proofErr w:type="spellStart"/>
      <w:r w:rsidRPr="00177168">
        <w:t>the</w:t>
      </w:r>
      <w:proofErr w:type="spellEnd"/>
      <w:r w:rsidRPr="00177168">
        <w:t xml:space="preserve"> </w:t>
      </w:r>
      <w:proofErr w:type="spellStart"/>
      <w:r w:rsidRPr="00177168">
        <w:t>situation</w:t>
      </w:r>
      <w:proofErr w:type="spellEnd"/>
      <w:r w:rsidRPr="00177168">
        <w:t xml:space="preserve"> in South </w:t>
      </w:r>
      <w:proofErr w:type="spellStart"/>
      <w:r w:rsidRPr="00177168">
        <w:t>Africa</w:t>
      </w:r>
      <w:proofErr w:type="spellEnd"/>
      <w:r w:rsidRPr="00177168">
        <w:t xml:space="preserve">. </w:t>
      </w:r>
      <w:r>
        <w:t xml:space="preserve">Melville: </w:t>
      </w:r>
      <w:r w:rsidRPr="00177168">
        <w:t xml:space="preserve">The </w:t>
      </w:r>
      <w:proofErr w:type="spellStart"/>
      <w:r w:rsidRPr="00177168">
        <w:t>African</w:t>
      </w:r>
      <w:proofErr w:type="spellEnd"/>
      <w:r w:rsidRPr="00177168">
        <w:t xml:space="preserve"> Centre for </w:t>
      </w:r>
      <w:proofErr w:type="spellStart"/>
      <w:r w:rsidRPr="00177168">
        <w:t>Biosafety</w:t>
      </w:r>
      <w:proofErr w:type="spellEnd"/>
      <w:r>
        <w:t>,</w:t>
      </w:r>
      <w:r w:rsidRPr="00177168">
        <w:t xml:space="preserve"> 2008</w:t>
      </w:r>
      <w:r>
        <w:t>, p. 13.</w:t>
      </w:r>
    </w:p>
  </w:footnote>
  <w:footnote w:id="51">
    <w:p w14:paraId="0BEF020F" w14:textId="77777777" w:rsidR="00963605" w:rsidRPr="00447350" w:rsidRDefault="00963605" w:rsidP="00963605">
      <w:pPr>
        <w:pStyle w:val="FootnoteText"/>
      </w:pPr>
      <w:r w:rsidRPr="00BD3E79">
        <w:rPr>
          <w:rStyle w:val="FootnoteReference"/>
        </w:rPr>
        <w:footnoteRef/>
      </w:r>
      <w:r w:rsidRPr="00BD3E79">
        <w:t xml:space="preserve"> </w:t>
      </w:r>
      <w:r>
        <w:t>De acordo com Erwin et al., é possível estimar que os valores de mercado de medicamentos contra o câncer originados de recursos genéticos marinhos pendentes de descoberta esteja entre US$ 563 bilhões e 5,69 trilhões. (</w:t>
      </w:r>
      <w:r w:rsidRPr="00447350">
        <w:rPr>
          <w:color w:val="222222"/>
          <w:shd w:val="clear" w:color="auto" w:fill="FFFFFF"/>
        </w:rPr>
        <w:t xml:space="preserve">ERWIN, Patrick M.; LÓPEZ-LEGENTIL, Susanna; SCHUHMANN, Peter W. The </w:t>
      </w:r>
      <w:proofErr w:type="spellStart"/>
      <w:r w:rsidRPr="00447350">
        <w:rPr>
          <w:color w:val="222222"/>
          <w:shd w:val="clear" w:color="auto" w:fill="FFFFFF"/>
        </w:rPr>
        <w:t>pharmaceutical</w:t>
      </w:r>
      <w:proofErr w:type="spellEnd"/>
      <w:r w:rsidRPr="00447350">
        <w:rPr>
          <w:color w:val="222222"/>
          <w:shd w:val="clear" w:color="auto" w:fill="FFFFFF"/>
        </w:rPr>
        <w:t xml:space="preserve"> </w:t>
      </w:r>
      <w:proofErr w:type="spellStart"/>
      <w:r w:rsidRPr="00447350">
        <w:rPr>
          <w:color w:val="222222"/>
          <w:shd w:val="clear" w:color="auto" w:fill="FFFFFF"/>
        </w:rPr>
        <w:t>value</w:t>
      </w:r>
      <w:proofErr w:type="spellEnd"/>
      <w:r w:rsidRPr="00447350">
        <w:rPr>
          <w:color w:val="222222"/>
          <w:shd w:val="clear" w:color="auto" w:fill="FFFFFF"/>
        </w:rPr>
        <w:t xml:space="preserve"> </w:t>
      </w:r>
      <w:proofErr w:type="spellStart"/>
      <w:r w:rsidRPr="00447350">
        <w:rPr>
          <w:color w:val="222222"/>
          <w:shd w:val="clear" w:color="auto" w:fill="FFFFFF"/>
        </w:rPr>
        <w:t>of</w:t>
      </w:r>
      <w:proofErr w:type="spellEnd"/>
      <w:r w:rsidRPr="00447350">
        <w:rPr>
          <w:color w:val="222222"/>
          <w:shd w:val="clear" w:color="auto" w:fill="FFFFFF"/>
        </w:rPr>
        <w:t xml:space="preserve"> marine </w:t>
      </w:r>
      <w:proofErr w:type="spellStart"/>
      <w:r w:rsidRPr="00447350">
        <w:rPr>
          <w:color w:val="222222"/>
          <w:shd w:val="clear" w:color="auto" w:fill="FFFFFF"/>
        </w:rPr>
        <w:t>biodiversity</w:t>
      </w:r>
      <w:proofErr w:type="spellEnd"/>
      <w:r w:rsidRPr="00447350">
        <w:rPr>
          <w:color w:val="222222"/>
          <w:shd w:val="clear" w:color="auto" w:fill="FFFFFF"/>
        </w:rPr>
        <w:t xml:space="preserve"> for </w:t>
      </w:r>
      <w:proofErr w:type="spellStart"/>
      <w:r w:rsidRPr="00447350">
        <w:rPr>
          <w:color w:val="222222"/>
          <w:shd w:val="clear" w:color="auto" w:fill="FFFFFF"/>
        </w:rPr>
        <w:t>anti-cancer</w:t>
      </w:r>
      <w:proofErr w:type="spellEnd"/>
      <w:r w:rsidRPr="00447350">
        <w:rPr>
          <w:color w:val="222222"/>
          <w:shd w:val="clear" w:color="auto" w:fill="FFFFFF"/>
        </w:rPr>
        <w:t xml:space="preserve"> </w:t>
      </w:r>
      <w:proofErr w:type="spellStart"/>
      <w:r w:rsidRPr="00447350">
        <w:rPr>
          <w:color w:val="222222"/>
          <w:shd w:val="clear" w:color="auto" w:fill="FFFFFF"/>
        </w:rPr>
        <w:t>drug</w:t>
      </w:r>
      <w:proofErr w:type="spellEnd"/>
      <w:r w:rsidRPr="00447350">
        <w:rPr>
          <w:color w:val="222222"/>
          <w:shd w:val="clear" w:color="auto" w:fill="FFFFFF"/>
        </w:rPr>
        <w:t xml:space="preserve"> </w:t>
      </w:r>
      <w:proofErr w:type="spellStart"/>
      <w:r w:rsidRPr="00447350">
        <w:rPr>
          <w:color w:val="222222"/>
          <w:shd w:val="clear" w:color="auto" w:fill="FFFFFF"/>
        </w:rPr>
        <w:t>discovery</w:t>
      </w:r>
      <w:proofErr w:type="spellEnd"/>
      <w:r w:rsidRPr="00623D18">
        <w:rPr>
          <w:color w:val="222222"/>
          <w:shd w:val="clear" w:color="auto" w:fill="FFFFFF"/>
        </w:rPr>
        <w:t>.</w:t>
      </w:r>
      <w:r w:rsidRPr="00623D18">
        <w:rPr>
          <w:rStyle w:val="apple-converted-space"/>
          <w:color w:val="222222"/>
          <w:shd w:val="clear" w:color="auto" w:fill="FFFFFF"/>
        </w:rPr>
        <w:t> </w:t>
      </w:r>
      <w:proofErr w:type="spellStart"/>
      <w:r w:rsidRPr="00623D18">
        <w:rPr>
          <w:bCs/>
          <w:color w:val="222222"/>
          <w:shd w:val="clear" w:color="auto" w:fill="FFFFFF"/>
        </w:rPr>
        <w:t>Ecological</w:t>
      </w:r>
      <w:proofErr w:type="spellEnd"/>
      <w:r w:rsidRPr="00623D18">
        <w:rPr>
          <w:bCs/>
          <w:color w:val="222222"/>
          <w:shd w:val="clear" w:color="auto" w:fill="FFFFFF"/>
        </w:rPr>
        <w:t xml:space="preserve"> </w:t>
      </w:r>
      <w:proofErr w:type="spellStart"/>
      <w:r w:rsidRPr="00623D18">
        <w:rPr>
          <w:bCs/>
          <w:color w:val="222222"/>
          <w:shd w:val="clear" w:color="auto" w:fill="FFFFFF"/>
        </w:rPr>
        <w:t>Economics</w:t>
      </w:r>
      <w:proofErr w:type="spellEnd"/>
      <w:r>
        <w:rPr>
          <w:color w:val="222222"/>
          <w:shd w:val="clear" w:color="auto" w:fill="FFFFFF"/>
        </w:rPr>
        <w:t>, v. 70, n. 2, Out./2010, p. 445-451. p. 448.)</w:t>
      </w:r>
    </w:p>
  </w:footnote>
  <w:footnote w:id="52">
    <w:p w14:paraId="6B2E9FCF" w14:textId="77777777" w:rsidR="00963605" w:rsidRPr="00BD3E79" w:rsidRDefault="00963605" w:rsidP="00963605">
      <w:pPr>
        <w:pStyle w:val="FootnoteText"/>
      </w:pPr>
      <w:r w:rsidRPr="00BD3E79">
        <w:rPr>
          <w:rStyle w:val="FootnoteReference"/>
        </w:rPr>
        <w:footnoteRef/>
      </w:r>
      <w:r w:rsidRPr="00BD3E79">
        <w:t xml:space="preserve"> </w:t>
      </w:r>
      <w:r>
        <w:t>KOYAMA, Michelle M. K</w:t>
      </w:r>
      <w:r w:rsidRPr="00177168">
        <w:t xml:space="preserve">ey </w:t>
      </w:r>
      <w:proofErr w:type="spellStart"/>
      <w:r w:rsidRPr="00177168">
        <w:t>challenges</w:t>
      </w:r>
      <w:proofErr w:type="spellEnd"/>
      <w:r w:rsidRPr="00177168">
        <w:t xml:space="preserve"> </w:t>
      </w:r>
      <w:proofErr w:type="spellStart"/>
      <w:r w:rsidRPr="00177168">
        <w:t>and</w:t>
      </w:r>
      <w:proofErr w:type="spellEnd"/>
      <w:r w:rsidRPr="00177168">
        <w:t xml:space="preserve"> </w:t>
      </w:r>
      <w:proofErr w:type="spellStart"/>
      <w:r w:rsidRPr="00177168">
        <w:t>the</w:t>
      </w:r>
      <w:proofErr w:type="spellEnd"/>
      <w:r w:rsidRPr="00177168">
        <w:t xml:space="preserve"> </w:t>
      </w:r>
      <w:proofErr w:type="spellStart"/>
      <w:r w:rsidRPr="00177168">
        <w:t>situation</w:t>
      </w:r>
      <w:proofErr w:type="spellEnd"/>
      <w:r w:rsidRPr="00177168">
        <w:t xml:space="preserve"> in South </w:t>
      </w:r>
      <w:proofErr w:type="spellStart"/>
      <w:r w:rsidRPr="00177168">
        <w:t>Africa</w:t>
      </w:r>
      <w:proofErr w:type="spellEnd"/>
      <w:r w:rsidRPr="00177168">
        <w:t xml:space="preserve">. </w:t>
      </w:r>
      <w:r>
        <w:t xml:space="preserve">Melville: </w:t>
      </w:r>
      <w:r w:rsidRPr="00177168">
        <w:t xml:space="preserve">The </w:t>
      </w:r>
      <w:proofErr w:type="spellStart"/>
      <w:r w:rsidRPr="00177168">
        <w:t>African</w:t>
      </w:r>
      <w:proofErr w:type="spellEnd"/>
      <w:r w:rsidRPr="00177168">
        <w:t xml:space="preserve"> Centre for </w:t>
      </w:r>
      <w:proofErr w:type="spellStart"/>
      <w:r w:rsidRPr="00177168">
        <w:t>Biosafety</w:t>
      </w:r>
      <w:proofErr w:type="spellEnd"/>
      <w:r>
        <w:t>,</w:t>
      </w:r>
      <w:r w:rsidRPr="00177168">
        <w:t xml:space="preserve"> 2008</w:t>
      </w:r>
      <w:r>
        <w:t>, p. 19.</w:t>
      </w:r>
    </w:p>
  </w:footnote>
  <w:footnote w:id="53">
    <w:p w14:paraId="76B5C866" w14:textId="77777777" w:rsidR="00963605" w:rsidRPr="00BD3E79" w:rsidRDefault="00963605" w:rsidP="00963605">
      <w:pPr>
        <w:pStyle w:val="FootnoteText"/>
      </w:pPr>
      <w:r w:rsidRPr="00BD3E79">
        <w:rPr>
          <w:rStyle w:val="FootnoteReference"/>
        </w:rPr>
        <w:footnoteRef/>
      </w:r>
      <w:r w:rsidRPr="00BD3E79">
        <w:t xml:space="preserve"> </w:t>
      </w:r>
      <w:r w:rsidRPr="00182D5A">
        <w:t xml:space="preserve">RUTH, Laura. </w:t>
      </w:r>
      <w:proofErr w:type="spellStart"/>
      <w:r w:rsidRPr="00182D5A">
        <w:t>Gambling</w:t>
      </w:r>
      <w:proofErr w:type="spellEnd"/>
      <w:r w:rsidRPr="00182D5A">
        <w:t xml:space="preserve"> in </w:t>
      </w:r>
      <w:proofErr w:type="spellStart"/>
      <w:r w:rsidRPr="00182D5A">
        <w:t>the</w:t>
      </w:r>
      <w:proofErr w:type="spellEnd"/>
      <w:r w:rsidRPr="00182D5A">
        <w:t xml:space="preserve"> </w:t>
      </w:r>
      <w:proofErr w:type="spellStart"/>
      <w:r w:rsidRPr="00182D5A">
        <w:t>deep</w:t>
      </w:r>
      <w:proofErr w:type="spellEnd"/>
      <w:r w:rsidRPr="00182D5A">
        <w:t xml:space="preserve"> </w:t>
      </w:r>
      <w:proofErr w:type="spellStart"/>
      <w:r w:rsidRPr="00182D5A">
        <w:t>sea</w:t>
      </w:r>
      <w:proofErr w:type="spellEnd"/>
      <w:r w:rsidRPr="00182D5A">
        <w:t>. EMB</w:t>
      </w:r>
      <w:r>
        <w:t xml:space="preserve">O </w:t>
      </w:r>
      <w:proofErr w:type="spellStart"/>
      <w:r>
        <w:t>reports</w:t>
      </w:r>
      <w:proofErr w:type="spellEnd"/>
      <w:r>
        <w:t>, v. 7, n. 1, maio/2006, p. 17-21. p. 18.</w:t>
      </w:r>
    </w:p>
  </w:footnote>
  <w:footnote w:id="54">
    <w:p w14:paraId="36D5E92A" w14:textId="77777777" w:rsidR="00963605" w:rsidRPr="00BD3E79" w:rsidRDefault="00963605" w:rsidP="00963605">
      <w:pPr>
        <w:pStyle w:val="FootnoteText"/>
      </w:pPr>
      <w:r w:rsidRPr="00BD3E79">
        <w:rPr>
          <w:rStyle w:val="FootnoteReference"/>
        </w:rPr>
        <w:footnoteRef/>
      </w:r>
      <w:r>
        <w:t xml:space="preserve"> Ibid., p. 20.</w:t>
      </w:r>
    </w:p>
  </w:footnote>
  <w:footnote w:id="55">
    <w:p w14:paraId="475ED0B1" w14:textId="77777777" w:rsidR="00963605" w:rsidRPr="00506B60" w:rsidRDefault="00963605" w:rsidP="00963605">
      <w:pPr>
        <w:pStyle w:val="FootnoteText"/>
        <w:rPr>
          <w:highlight w:val="yellow"/>
        </w:rPr>
      </w:pPr>
      <w:r w:rsidRPr="00BD3E79">
        <w:rPr>
          <w:rStyle w:val="FootnoteReference"/>
        </w:rPr>
        <w:footnoteRef/>
      </w:r>
      <w:r w:rsidRPr="00BD3E79">
        <w:t xml:space="preserve"> </w:t>
      </w:r>
      <w:r>
        <w:t>KOYAMA, Michelle M. K</w:t>
      </w:r>
      <w:r w:rsidRPr="00177168">
        <w:t xml:space="preserve">ey </w:t>
      </w:r>
      <w:proofErr w:type="spellStart"/>
      <w:r w:rsidRPr="00177168">
        <w:t>challenges</w:t>
      </w:r>
      <w:proofErr w:type="spellEnd"/>
      <w:r w:rsidRPr="00177168">
        <w:t xml:space="preserve"> </w:t>
      </w:r>
      <w:proofErr w:type="spellStart"/>
      <w:r w:rsidRPr="00177168">
        <w:t>and</w:t>
      </w:r>
      <w:proofErr w:type="spellEnd"/>
      <w:r w:rsidRPr="00177168">
        <w:t xml:space="preserve"> </w:t>
      </w:r>
      <w:proofErr w:type="spellStart"/>
      <w:r w:rsidRPr="00177168">
        <w:t>the</w:t>
      </w:r>
      <w:proofErr w:type="spellEnd"/>
      <w:r w:rsidRPr="00177168">
        <w:t xml:space="preserve"> </w:t>
      </w:r>
      <w:proofErr w:type="spellStart"/>
      <w:r w:rsidRPr="00177168">
        <w:t>situation</w:t>
      </w:r>
      <w:proofErr w:type="spellEnd"/>
      <w:r w:rsidRPr="00177168">
        <w:t xml:space="preserve"> in South </w:t>
      </w:r>
      <w:proofErr w:type="spellStart"/>
      <w:r w:rsidRPr="00177168">
        <w:t>Africa</w:t>
      </w:r>
      <w:proofErr w:type="spellEnd"/>
      <w:r w:rsidRPr="00177168">
        <w:t xml:space="preserve">. </w:t>
      </w:r>
      <w:r>
        <w:t xml:space="preserve">Melville: </w:t>
      </w:r>
      <w:r w:rsidRPr="00177168">
        <w:t xml:space="preserve">The </w:t>
      </w:r>
      <w:proofErr w:type="spellStart"/>
      <w:r w:rsidRPr="00177168">
        <w:t>African</w:t>
      </w:r>
      <w:proofErr w:type="spellEnd"/>
      <w:r w:rsidRPr="00177168">
        <w:t xml:space="preserve"> Centre for </w:t>
      </w:r>
      <w:proofErr w:type="spellStart"/>
      <w:r w:rsidRPr="00177168">
        <w:t>Biosafety</w:t>
      </w:r>
      <w:proofErr w:type="spellEnd"/>
      <w:r>
        <w:t>,</w:t>
      </w:r>
      <w:r w:rsidRPr="00177168">
        <w:t xml:space="preserve"> 2008</w:t>
      </w:r>
      <w:r>
        <w:t xml:space="preserve">, p. 18. </w:t>
      </w:r>
    </w:p>
  </w:footnote>
  <w:footnote w:id="56">
    <w:p w14:paraId="1B78E760" w14:textId="77777777" w:rsidR="008A2337" w:rsidRDefault="008A2337">
      <w:pPr>
        <w:pStyle w:val="FootnoteText"/>
      </w:pPr>
      <w:r>
        <w:rPr>
          <w:rStyle w:val="FootnoteReference"/>
        </w:rPr>
        <w:footnoteRef/>
      </w:r>
      <w:r>
        <w:t xml:space="preserve"> </w:t>
      </w:r>
      <w:r w:rsidRPr="008A2337">
        <w:t>QUEFFELEC, Betty, op. cit., p. 61</w:t>
      </w:r>
      <w: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28C20" w14:textId="77777777" w:rsidR="007770EA" w:rsidRDefault="007770E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5C41B" w14:textId="77777777" w:rsidR="007770EA" w:rsidRDefault="007770E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9A385" w14:textId="77777777" w:rsidR="007770EA" w:rsidRDefault="007770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91"/>
    <w:rsid w:val="0000458A"/>
    <w:rsid w:val="0001461B"/>
    <w:rsid w:val="00015D2C"/>
    <w:rsid w:val="00045984"/>
    <w:rsid w:val="00046D8A"/>
    <w:rsid w:val="00046EBE"/>
    <w:rsid w:val="00063069"/>
    <w:rsid w:val="000670C8"/>
    <w:rsid w:val="00072C96"/>
    <w:rsid w:val="00087681"/>
    <w:rsid w:val="00090953"/>
    <w:rsid w:val="00093E9B"/>
    <w:rsid w:val="00095CB0"/>
    <w:rsid w:val="000A4CA1"/>
    <w:rsid w:val="000A4D2E"/>
    <w:rsid w:val="000B08BA"/>
    <w:rsid w:val="000B2C6D"/>
    <w:rsid w:val="000C000E"/>
    <w:rsid w:val="000C2240"/>
    <w:rsid w:val="000E218A"/>
    <w:rsid w:val="0010496B"/>
    <w:rsid w:val="0011593D"/>
    <w:rsid w:val="00120A26"/>
    <w:rsid w:val="00122413"/>
    <w:rsid w:val="00133A1E"/>
    <w:rsid w:val="00133C75"/>
    <w:rsid w:val="0014255B"/>
    <w:rsid w:val="00147348"/>
    <w:rsid w:val="00147DEE"/>
    <w:rsid w:val="00161E06"/>
    <w:rsid w:val="00164A01"/>
    <w:rsid w:val="00167F2D"/>
    <w:rsid w:val="0017538F"/>
    <w:rsid w:val="001759E4"/>
    <w:rsid w:val="0018412C"/>
    <w:rsid w:val="001844EF"/>
    <w:rsid w:val="0018576E"/>
    <w:rsid w:val="00196955"/>
    <w:rsid w:val="001A6278"/>
    <w:rsid w:val="001B78F1"/>
    <w:rsid w:val="001B7F1A"/>
    <w:rsid w:val="001D4424"/>
    <w:rsid w:val="001E6098"/>
    <w:rsid w:val="001F7D9D"/>
    <w:rsid w:val="002125B8"/>
    <w:rsid w:val="0022282D"/>
    <w:rsid w:val="002277AC"/>
    <w:rsid w:val="00232013"/>
    <w:rsid w:val="0024756F"/>
    <w:rsid w:val="00251914"/>
    <w:rsid w:val="00260E29"/>
    <w:rsid w:val="00263E6C"/>
    <w:rsid w:val="00277E6C"/>
    <w:rsid w:val="00281C84"/>
    <w:rsid w:val="002A7B71"/>
    <w:rsid w:val="002B031F"/>
    <w:rsid w:val="002B2257"/>
    <w:rsid w:val="002B45CE"/>
    <w:rsid w:val="002B728F"/>
    <w:rsid w:val="002D22FF"/>
    <w:rsid w:val="002D4616"/>
    <w:rsid w:val="002E3803"/>
    <w:rsid w:val="002F7A02"/>
    <w:rsid w:val="003034A9"/>
    <w:rsid w:val="0032511A"/>
    <w:rsid w:val="003261DF"/>
    <w:rsid w:val="00337291"/>
    <w:rsid w:val="00337F31"/>
    <w:rsid w:val="00344937"/>
    <w:rsid w:val="00347989"/>
    <w:rsid w:val="00350DCD"/>
    <w:rsid w:val="003511F3"/>
    <w:rsid w:val="00351E61"/>
    <w:rsid w:val="00353C05"/>
    <w:rsid w:val="003542E9"/>
    <w:rsid w:val="00374AD4"/>
    <w:rsid w:val="00376016"/>
    <w:rsid w:val="003873F7"/>
    <w:rsid w:val="003900FD"/>
    <w:rsid w:val="003A15EC"/>
    <w:rsid w:val="003A1880"/>
    <w:rsid w:val="003A779B"/>
    <w:rsid w:val="003B0BF7"/>
    <w:rsid w:val="003B5E3D"/>
    <w:rsid w:val="003E1E1A"/>
    <w:rsid w:val="003E64C4"/>
    <w:rsid w:val="003F4FA5"/>
    <w:rsid w:val="00416740"/>
    <w:rsid w:val="00423907"/>
    <w:rsid w:val="00447EC9"/>
    <w:rsid w:val="00453C51"/>
    <w:rsid w:val="00453CF7"/>
    <w:rsid w:val="00464E3A"/>
    <w:rsid w:val="00482FC4"/>
    <w:rsid w:val="00487962"/>
    <w:rsid w:val="00492DA5"/>
    <w:rsid w:val="004942A7"/>
    <w:rsid w:val="004962A2"/>
    <w:rsid w:val="00497A4F"/>
    <w:rsid w:val="004B1B67"/>
    <w:rsid w:val="004B217D"/>
    <w:rsid w:val="004B40FE"/>
    <w:rsid w:val="004B45D7"/>
    <w:rsid w:val="004C5082"/>
    <w:rsid w:val="004D1D92"/>
    <w:rsid w:val="004E48E0"/>
    <w:rsid w:val="004F313D"/>
    <w:rsid w:val="0050617B"/>
    <w:rsid w:val="00510BCA"/>
    <w:rsid w:val="00521055"/>
    <w:rsid w:val="00521B26"/>
    <w:rsid w:val="0052291E"/>
    <w:rsid w:val="00525D0B"/>
    <w:rsid w:val="0053235C"/>
    <w:rsid w:val="00532D7F"/>
    <w:rsid w:val="005421C0"/>
    <w:rsid w:val="005443DA"/>
    <w:rsid w:val="00560B63"/>
    <w:rsid w:val="00562C94"/>
    <w:rsid w:val="0056375D"/>
    <w:rsid w:val="005759B8"/>
    <w:rsid w:val="0058192E"/>
    <w:rsid w:val="00586C76"/>
    <w:rsid w:val="0059227A"/>
    <w:rsid w:val="00595632"/>
    <w:rsid w:val="005B5563"/>
    <w:rsid w:val="005B63A2"/>
    <w:rsid w:val="005D5257"/>
    <w:rsid w:val="005D5A08"/>
    <w:rsid w:val="005D75F7"/>
    <w:rsid w:val="005E01BF"/>
    <w:rsid w:val="00600647"/>
    <w:rsid w:val="006063C7"/>
    <w:rsid w:val="00623D18"/>
    <w:rsid w:val="00625823"/>
    <w:rsid w:val="006333E8"/>
    <w:rsid w:val="00647730"/>
    <w:rsid w:val="006517A7"/>
    <w:rsid w:val="006531C1"/>
    <w:rsid w:val="00664DC8"/>
    <w:rsid w:val="00667C8F"/>
    <w:rsid w:val="00683067"/>
    <w:rsid w:val="00683F4D"/>
    <w:rsid w:val="00687952"/>
    <w:rsid w:val="006C2FBB"/>
    <w:rsid w:val="006D3C28"/>
    <w:rsid w:val="006E62D5"/>
    <w:rsid w:val="006E68A3"/>
    <w:rsid w:val="00705924"/>
    <w:rsid w:val="00714603"/>
    <w:rsid w:val="00725DED"/>
    <w:rsid w:val="007316F0"/>
    <w:rsid w:val="007606AB"/>
    <w:rsid w:val="00773066"/>
    <w:rsid w:val="00774AA7"/>
    <w:rsid w:val="007770EA"/>
    <w:rsid w:val="00782628"/>
    <w:rsid w:val="00786DF1"/>
    <w:rsid w:val="00791B4F"/>
    <w:rsid w:val="007A199D"/>
    <w:rsid w:val="007A408E"/>
    <w:rsid w:val="007A7F56"/>
    <w:rsid w:val="007B09A2"/>
    <w:rsid w:val="007D37A7"/>
    <w:rsid w:val="007E375D"/>
    <w:rsid w:val="007F4438"/>
    <w:rsid w:val="00800DAF"/>
    <w:rsid w:val="00802D79"/>
    <w:rsid w:val="00805104"/>
    <w:rsid w:val="00806819"/>
    <w:rsid w:val="00812BE4"/>
    <w:rsid w:val="0081795C"/>
    <w:rsid w:val="0082047C"/>
    <w:rsid w:val="00822CFA"/>
    <w:rsid w:val="00832F14"/>
    <w:rsid w:val="00840B5E"/>
    <w:rsid w:val="0084558F"/>
    <w:rsid w:val="00855CB6"/>
    <w:rsid w:val="00862CA3"/>
    <w:rsid w:val="008637CB"/>
    <w:rsid w:val="00871EDB"/>
    <w:rsid w:val="0087466F"/>
    <w:rsid w:val="00886DBC"/>
    <w:rsid w:val="00893625"/>
    <w:rsid w:val="008A0835"/>
    <w:rsid w:val="008A2337"/>
    <w:rsid w:val="008A4B73"/>
    <w:rsid w:val="008A6140"/>
    <w:rsid w:val="008A6A07"/>
    <w:rsid w:val="008A704A"/>
    <w:rsid w:val="008B3AAB"/>
    <w:rsid w:val="008B5928"/>
    <w:rsid w:val="008B5ACA"/>
    <w:rsid w:val="008B7044"/>
    <w:rsid w:val="008B7FB9"/>
    <w:rsid w:val="008C0A47"/>
    <w:rsid w:val="008C2F33"/>
    <w:rsid w:val="008C3C70"/>
    <w:rsid w:val="008D6828"/>
    <w:rsid w:val="008D7F3C"/>
    <w:rsid w:val="0090445C"/>
    <w:rsid w:val="00905E4B"/>
    <w:rsid w:val="00911106"/>
    <w:rsid w:val="00922141"/>
    <w:rsid w:val="009229F8"/>
    <w:rsid w:val="00934B3E"/>
    <w:rsid w:val="0093787B"/>
    <w:rsid w:val="0094212E"/>
    <w:rsid w:val="00952241"/>
    <w:rsid w:val="00963605"/>
    <w:rsid w:val="0096455A"/>
    <w:rsid w:val="00964B3E"/>
    <w:rsid w:val="00970A57"/>
    <w:rsid w:val="00984074"/>
    <w:rsid w:val="009946C6"/>
    <w:rsid w:val="009A4795"/>
    <w:rsid w:val="009A7E27"/>
    <w:rsid w:val="009B1A0B"/>
    <w:rsid w:val="009C599B"/>
    <w:rsid w:val="009D1AEF"/>
    <w:rsid w:val="009D2968"/>
    <w:rsid w:val="009E471F"/>
    <w:rsid w:val="009E4BF6"/>
    <w:rsid w:val="009E4E86"/>
    <w:rsid w:val="009E5AA1"/>
    <w:rsid w:val="00A017AE"/>
    <w:rsid w:val="00A0592C"/>
    <w:rsid w:val="00A12CD0"/>
    <w:rsid w:val="00A22002"/>
    <w:rsid w:val="00A3133A"/>
    <w:rsid w:val="00A40EBA"/>
    <w:rsid w:val="00A42F7B"/>
    <w:rsid w:val="00A527F8"/>
    <w:rsid w:val="00A56A22"/>
    <w:rsid w:val="00A606AC"/>
    <w:rsid w:val="00A72B43"/>
    <w:rsid w:val="00A75074"/>
    <w:rsid w:val="00A8119E"/>
    <w:rsid w:val="00A85A65"/>
    <w:rsid w:val="00A90FA4"/>
    <w:rsid w:val="00AA3A13"/>
    <w:rsid w:val="00AA5946"/>
    <w:rsid w:val="00AA68E6"/>
    <w:rsid w:val="00AB575C"/>
    <w:rsid w:val="00AC56EF"/>
    <w:rsid w:val="00AC6DD8"/>
    <w:rsid w:val="00AD740B"/>
    <w:rsid w:val="00AE6DCD"/>
    <w:rsid w:val="00AE7336"/>
    <w:rsid w:val="00B1299B"/>
    <w:rsid w:val="00B17DEA"/>
    <w:rsid w:val="00B43D81"/>
    <w:rsid w:val="00B461A7"/>
    <w:rsid w:val="00B55587"/>
    <w:rsid w:val="00B653F5"/>
    <w:rsid w:val="00B666BA"/>
    <w:rsid w:val="00B73111"/>
    <w:rsid w:val="00B7504F"/>
    <w:rsid w:val="00B83226"/>
    <w:rsid w:val="00B836AC"/>
    <w:rsid w:val="00B84117"/>
    <w:rsid w:val="00B90B1C"/>
    <w:rsid w:val="00BB4C5A"/>
    <w:rsid w:val="00BB5BE1"/>
    <w:rsid w:val="00BC08F5"/>
    <w:rsid w:val="00BC4501"/>
    <w:rsid w:val="00BC53D6"/>
    <w:rsid w:val="00BC5949"/>
    <w:rsid w:val="00BD2083"/>
    <w:rsid w:val="00BD649B"/>
    <w:rsid w:val="00C01E97"/>
    <w:rsid w:val="00C23128"/>
    <w:rsid w:val="00C2573D"/>
    <w:rsid w:val="00C307EE"/>
    <w:rsid w:val="00C646B7"/>
    <w:rsid w:val="00C70CA2"/>
    <w:rsid w:val="00C808C9"/>
    <w:rsid w:val="00C86B16"/>
    <w:rsid w:val="00CA5ADB"/>
    <w:rsid w:val="00CA7713"/>
    <w:rsid w:val="00CB7C5C"/>
    <w:rsid w:val="00CD166B"/>
    <w:rsid w:val="00CD562F"/>
    <w:rsid w:val="00CD6B70"/>
    <w:rsid w:val="00CF7C02"/>
    <w:rsid w:val="00D10B94"/>
    <w:rsid w:val="00D1194E"/>
    <w:rsid w:val="00D12BD5"/>
    <w:rsid w:val="00D33EEE"/>
    <w:rsid w:val="00D34FB5"/>
    <w:rsid w:val="00D40D1A"/>
    <w:rsid w:val="00D433F7"/>
    <w:rsid w:val="00D47A21"/>
    <w:rsid w:val="00D53CEC"/>
    <w:rsid w:val="00D643F3"/>
    <w:rsid w:val="00D81803"/>
    <w:rsid w:val="00D8189C"/>
    <w:rsid w:val="00D8265A"/>
    <w:rsid w:val="00D91C05"/>
    <w:rsid w:val="00D91FD2"/>
    <w:rsid w:val="00DA0A0A"/>
    <w:rsid w:val="00DA6589"/>
    <w:rsid w:val="00DB360C"/>
    <w:rsid w:val="00DC2235"/>
    <w:rsid w:val="00DC40CD"/>
    <w:rsid w:val="00DC6AAE"/>
    <w:rsid w:val="00DF3929"/>
    <w:rsid w:val="00E0593C"/>
    <w:rsid w:val="00E22832"/>
    <w:rsid w:val="00E22F34"/>
    <w:rsid w:val="00E24CFB"/>
    <w:rsid w:val="00E259DD"/>
    <w:rsid w:val="00E26AFA"/>
    <w:rsid w:val="00E3524B"/>
    <w:rsid w:val="00E37698"/>
    <w:rsid w:val="00E57FDA"/>
    <w:rsid w:val="00E6101B"/>
    <w:rsid w:val="00E73EEF"/>
    <w:rsid w:val="00E747F2"/>
    <w:rsid w:val="00E77145"/>
    <w:rsid w:val="00E83199"/>
    <w:rsid w:val="00E8698D"/>
    <w:rsid w:val="00E871D1"/>
    <w:rsid w:val="00E920BC"/>
    <w:rsid w:val="00E93C59"/>
    <w:rsid w:val="00EA3BDB"/>
    <w:rsid w:val="00EA6760"/>
    <w:rsid w:val="00EB364C"/>
    <w:rsid w:val="00EB40C8"/>
    <w:rsid w:val="00EE5529"/>
    <w:rsid w:val="00EE7B78"/>
    <w:rsid w:val="00F06089"/>
    <w:rsid w:val="00F15FD2"/>
    <w:rsid w:val="00F2057D"/>
    <w:rsid w:val="00F2076E"/>
    <w:rsid w:val="00F2553B"/>
    <w:rsid w:val="00F260F9"/>
    <w:rsid w:val="00F3562D"/>
    <w:rsid w:val="00F504B1"/>
    <w:rsid w:val="00F50792"/>
    <w:rsid w:val="00F60235"/>
    <w:rsid w:val="00FA7138"/>
    <w:rsid w:val="00FB22EF"/>
    <w:rsid w:val="00FB46CD"/>
    <w:rsid w:val="00FC1581"/>
    <w:rsid w:val="00FC417F"/>
    <w:rsid w:val="00FC66B9"/>
    <w:rsid w:val="00FC7BB8"/>
    <w:rsid w:val="00FD1A00"/>
    <w:rsid w:val="00FE371C"/>
    <w:rsid w:val="00FF21B2"/>
    <w:rsid w:val="00FF3A3B"/>
    <w:rsid w:val="00FF589B"/>
    <w:rsid w:val="00FF63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6F1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8BA"/>
    <w:pPr>
      <w:spacing w:after="0" w:line="360" w:lineRule="auto"/>
      <w:ind w:firstLine="1134"/>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w:basedOn w:val="Normal"/>
    <w:link w:val="FootnoteTextChar"/>
    <w:uiPriority w:val="99"/>
    <w:unhideWhenUsed/>
    <w:rsid w:val="003034A9"/>
    <w:pPr>
      <w:spacing w:line="240" w:lineRule="auto"/>
    </w:pPr>
    <w:rPr>
      <w:sz w:val="20"/>
      <w:szCs w:val="20"/>
    </w:rPr>
  </w:style>
  <w:style w:type="character" w:customStyle="1" w:styleId="FootnoteTextChar">
    <w:name w:val="Footnote Text Char"/>
    <w:aliases w:val=" Char Char Char Char, Char Char Char1"/>
    <w:basedOn w:val="DefaultParagraphFont"/>
    <w:link w:val="FootnoteText"/>
    <w:uiPriority w:val="99"/>
    <w:rsid w:val="003034A9"/>
    <w:rPr>
      <w:sz w:val="20"/>
      <w:szCs w:val="20"/>
    </w:rPr>
  </w:style>
  <w:style w:type="character" w:styleId="FootnoteReference">
    <w:name w:val="footnote reference"/>
    <w:basedOn w:val="DefaultParagraphFont"/>
    <w:uiPriority w:val="99"/>
    <w:unhideWhenUsed/>
    <w:rsid w:val="003034A9"/>
    <w:rPr>
      <w:vertAlign w:val="superscript"/>
    </w:rPr>
  </w:style>
  <w:style w:type="paragraph" w:styleId="NoSpacing">
    <w:name w:val="No Spacing"/>
    <w:uiPriority w:val="1"/>
    <w:qFormat/>
    <w:rsid w:val="003034A9"/>
    <w:pPr>
      <w:spacing w:after="0" w:line="240" w:lineRule="auto"/>
      <w:ind w:left="2268"/>
      <w:jc w:val="both"/>
    </w:pPr>
    <w:rPr>
      <w:rFonts w:ascii="Times New Roman" w:hAnsi="Times New Roman"/>
      <w:sz w:val="20"/>
    </w:rPr>
  </w:style>
  <w:style w:type="character" w:styleId="Hyperlink">
    <w:name w:val="Hyperlink"/>
    <w:basedOn w:val="DefaultParagraphFont"/>
    <w:rsid w:val="001844EF"/>
    <w:rPr>
      <w:color w:val="0000FF"/>
      <w:u w:val="single"/>
    </w:rPr>
  </w:style>
  <w:style w:type="character" w:customStyle="1" w:styleId="apple-converted-space">
    <w:name w:val="apple-converted-space"/>
    <w:basedOn w:val="DefaultParagraphFont"/>
    <w:rsid w:val="00963605"/>
  </w:style>
  <w:style w:type="paragraph" w:styleId="Header">
    <w:name w:val="header"/>
    <w:basedOn w:val="Normal"/>
    <w:link w:val="HeaderChar"/>
    <w:uiPriority w:val="99"/>
    <w:unhideWhenUsed/>
    <w:rsid w:val="007770EA"/>
    <w:pPr>
      <w:tabs>
        <w:tab w:val="center" w:pos="4252"/>
        <w:tab w:val="right" w:pos="8504"/>
      </w:tabs>
      <w:spacing w:line="240" w:lineRule="auto"/>
    </w:pPr>
  </w:style>
  <w:style w:type="character" w:customStyle="1" w:styleId="HeaderChar">
    <w:name w:val="Header Char"/>
    <w:basedOn w:val="DefaultParagraphFont"/>
    <w:link w:val="Header"/>
    <w:uiPriority w:val="99"/>
    <w:rsid w:val="007770EA"/>
    <w:rPr>
      <w:rFonts w:ascii="Times New Roman" w:hAnsi="Times New Roman"/>
      <w:sz w:val="24"/>
    </w:rPr>
  </w:style>
  <w:style w:type="paragraph" w:styleId="Footer">
    <w:name w:val="footer"/>
    <w:basedOn w:val="Normal"/>
    <w:link w:val="FooterChar"/>
    <w:uiPriority w:val="99"/>
    <w:unhideWhenUsed/>
    <w:rsid w:val="007770EA"/>
    <w:pPr>
      <w:tabs>
        <w:tab w:val="center" w:pos="4252"/>
        <w:tab w:val="right" w:pos="8504"/>
      </w:tabs>
      <w:spacing w:line="240" w:lineRule="auto"/>
    </w:pPr>
  </w:style>
  <w:style w:type="character" w:customStyle="1" w:styleId="FooterChar">
    <w:name w:val="Footer Char"/>
    <w:basedOn w:val="DefaultParagraphFont"/>
    <w:link w:val="Footer"/>
    <w:uiPriority w:val="99"/>
    <w:rsid w:val="007770EA"/>
    <w:rPr>
      <w:rFonts w:ascii="Times New Roman" w:hAnsi="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8BA"/>
    <w:pPr>
      <w:spacing w:after="0" w:line="360" w:lineRule="auto"/>
      <w:ind w:firstLine="1134"/>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w:basedOn w:val="Normal"/>
    <w:link w:val="FootnoteTextChar"/>
    <w:uiPriority w:val="99"/>
    <w:unhideWhenUsed/>
    <w:rsid w:val="003034A9"/>
    <w:pPr>
      <w:spacing w:line="240" w:lineRule="auto"/>
    </w:pPr>
    <w:rPr>
      <w:sz w:val="20"/>
      <w:szCs w:val="20"/>
    </w:rPr>
  </w:style>
  <w:style w:type="character" w:customStyle="1" w:styleId="FootnoteTextChar">
    <w:name w:val="Footnote Text Char"/>
    <w:aliases w:val=" Char Char Char Char, Char Char Char1"/>
    <w:basedOn w:val="DefaultParagraphFont"/>
    <w:link w:val="FootnoteText"/>
    <w:uiPriority w:val="99"/>
    <w:rsid w:val="003034A9"/>
    <w:rPr>
      <w:sz w:val="20"/>
      <w:szCs w:val="20"/>
    </w:rPr>
  </w:style>
  <w:style w:type="character" w:styleId="FootnoteReference">
    <w:name w:val="footnote reference"/>
    <w:basedOn w:val="DefaultParagraphFont"/>
    <w:uiPriority w:val="99"/>
    <w:unhideWhenUsed/>
    <w:rsid w:val="003034A9"/>
    <w:rPr>
      <w:vertAlign w:val="superscript"/>
    </w:rPr>
  </w:style>
  <w:style w:type="paragraph" w:styleId="NoSpacing">
    <w:name w:val="No Spacing"/>
    <w:uiPriority w:val="1"/>
    <w:qFormat/>
    <w:rsid w:val="003034A9"/>
    <w:pPr>
      <w:spacing w:after="0" w:line="240" w:lineRule="auto"/>
      <w:ind w:left="2268"/>
      <w:jc w:val="both"/>
    </w:pPr>
    <w:rPr>
      <w:rFonts w:ascii="Times New Roman" w:hAnsi="Times New Roman"/>
      <w:sz w:val="20"/>
    </w:rPr>
  </w:style>
  <w:style w:type="character" w:styleId="Hyperlink">
    <w:name w:val="Hyperlink"/>
    <w:basedOn w:val="DefaultParagraphFont"/>
    <w:rsid w:val="001844EF"/>
    <w:rPr>
      <w:color w:val="0000FF"/>
      <w:u w:val="single"/>
    </w:rPr>
  </w:style>
  <w:style w:type="character" w:customStyle="1" w:styleId="apple-converted-space">
    <w:name w:val="apple-converted-space"/>
    <w:basedOn w:val="DefaultParagraphFont"/>
    <w:rsid w:val="00963605"/>
  </w:style>
  <w:style w:type="paragraph" w:styleId="Header">
    <w:name w:val="header"/>
    <w:basedOn w:val="Normal"/>
    <w:link w:val="HeaderChar"/>
    <w:uiPriority w:val="99"/>
    <w:unhideWhenUsed/>
    <w:rsid w:val="007770EA"/>
    <w:pPr>
      <w:tabs>
        <w:tab w:val="center" w:pos="4252"/>
        <w:tab w:val="right" w:pos="8504"/>
      </w:tabs>
      <w:spacing w:line="240" w:lineRule="auto"/>
    </w:pPr>
  </w:style>
  <w:style w:type="character" w:customStyle="1" w:styleId="HeaderChar">
    <w:name w:val="Header Char"/>
    <w:basedOn w:val="DefaultParagraphFont"/>
    <w:link w:val="Header"/>
    <w:uiPriority w:val="99"/>
    <w:rsid w:val="007770EA"/>
    <w:rPr>
      <w:rFonts w:ascii="Times New Roman" w:hAnsi="Times New Roman"/>
      <w:sz w:val="24"/>
    </w:rPr>
  </w:style>
  <w:style w:type="paragraph" w:styleId="Footer">
    <w:name w:val="footer"/>
    <w:basedOn w:val="Normal"/>
    <w:link w:val="FooterChar"/>
    <w:uiPriority w:val="99"/>
    <w:unhideWhenUsed/>
    <w:rsid w:val="007770EA"/>
    <w:pPr>
      <w:tabs>
        <w:tab w:val="center" w:pos="4252"/>
        <w:tab w:val="right" w:pos="8504"/>
      </w:tabs>
      <w:spacing w:line="240" w:lineRule="auto"/>
    </w:pPr>
  </w:style>
  <w:style w:type="character" w:customStyle="1" w:styleId="FooterChar">
    <w:name w:val="Footer Char"/>
    <w:basedOn w:val="DefaultParagraphFont"/>
    <w:link w:val="Footer"/>
    <w:uiPriority w:val="99"/>
    <w:rsid w:val="007770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1659">
      <w:bodyDiv w:val="1"/>
      <w:marLeft w:val="0"/>
      <w:marRight w:val="0"/>
      <w:marTop w:val="0"/>
      <w:marBottom w:val="0"/>
      <w:divBdr>
        <w:top w:val="none" w:sz="0" w:space="0" w:color="auto"/>
        <w:left w:val="none" w:sz="0" w:space="0" w:color="auto"/>
        <w:bottom w:val="none" w:sz="0" w:space="0" w:color="auto"/>
        <w:right w:val="none" w:sz="0" w:space="0" w:color="auto"/>
      </w:divBdr>
    </w:div>
    <w:div w:id="38559103">
      <w:bodyDiv w:val="1"/>
      <w:marLeft w:val="0"/>
      <w:marRight w:val="0"/>
      <w:marTop w:val="0"/>
      <w:marBottom w:val="0"/>
      <w:divBdr>
        <w:top w:val="none" w:sz="0" w:space="0" w:color="auto"/>
        <w:left w:val="none" w:sz="0" w:space="0" w:color="auto"/>
        <w:bottom w:val="none" w:sz="0" w:space="0" w:color="auto"/>
        <w:right w:val="none" w:sz="0" w:space="0" w:color="auto"/>
      </w:divBdr>
    </w:div>
    <w:div w:id="1028486743">
      <w:bodyDiv w:val="1"/>
      <w:marLeft w:val="0"/>
      <w:marRight w:val="0"/>
      <w:marTop w:val="0"/>
      <w:marBottom w:val="0"/>
      <w:divBdr>
        <w:top w:val="none" w:sz="0" w:space="0" w:color="auto"/>
        <w:left w:val="none" w:sz="0" w:space="0" w:color="auto"/>
        <w:bottom w:val="none" w:sz="0" w:space="0" w:color="auto"/>
        <w:right w:val="none" w:sz="0" w:space="0" w:color="auto"/>
      </w:divBdr>
    </w:div>
    <w:div w:id="1113524351">
      <w:bodyDiv w:val="1"/>
      <w:marLeft w:val="0"/>
      <w:marRight w:val="0"/>
      <w:marTop w:val="0"/>
      <w:marBottom w:val="0"/>
      <w:divBdr>
        <w:top w:val="none" w:sz="0" w:space="0" w:color="auto"/>
        <w:left w:val="none" w:sz="0" w:space="0" w:color="auto"/>
        <w:bottom w:val="none" w:sz="0" w:space="0" w:color="auto"/>
        <w:right w:val="none" w:sz="0" w:space="0" w:color="auto"/>
      </w:divBdr>
    </w:div>
    <w:div w:id="1509061589">
      <w:bodyDiv w:val="1"/>
      <w:marLeft w:val="0"/>
      <w:marRight w:val="0"/>
      <w:marTop w:val="0"/>
      <w:marBottom w:val="0"/>
      <w:divBdr>
        <w:top w:val="none" w:sz="0" w:space="0" w:color="auto"/>
        <w:left w:val="none" w:sz="0" w:space="0" w:color="auto"/>
        <w:bottom w:val="none" w:sz="0" w:space="0" w:color="auto"/>
        <w:right w:val="none" w:sz="0" w:space="0" w:color="auto"/>
      </w:divBdr>
    </w:div>
    <w:div w:id="194846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ciencedirect.com/science/article/pii/0921800995001018" TargetMode="External"/><Relationship Id="rId2" Type="http://schemas.openxmlformats.org/officeDocument/2006/relationships/hyperlink" Target="https://www.cbd.int/doc/meetings/iccbd/bdewg-01/official/bdewg-01-03-en.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65F2-B9CD-6D4C-B04F-085621FED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5538</Words>
  <Characters>31573</Characters>
  <Application>Microsoft Macintosh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2017-01-30T18:20:00Z</dcterms:created>
  <dcterms:modified xsi:type="dcterms:W3CDTF">2017-01-30T18:31:00Z</dcterms:modified>
</cp:coreProperties>
</file>