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FE16" w14:textId="266A8747" w:rsidR="00246129" w:rsidRPr="00E43410" w:rsidRDefault="00EF08C2" w:rsidP="0098745C">
      <w:pPr>
        <w:pStyle w:val="Ttulo"/>
        <w:spacing w:before="120" w:after="120"/>
        <w:jc w:val="left"/>
        <w:rPr>
          <w:rFonts w:cs="Times New Roman"/>
          <w:b/>
          <w:bCs/>
          <w:sz w:val="30"/>
          <w:szCs w:val="30"/>
          <w:lang w:val="pt-BR"/>
        </w:rPr>
      </w:pPr>
      <w:r w:rsidRPr="00E43410">
        <w:rPr>
          <w:rFonts w:cs="Times New Roman"/>
          <w:b/>
          <w:bCs/>
          <w:color w:val="000000" w:themeColor="text1"/>
          <w:sz w:val="30"/>
          <w:szCs w:val="30"/>
          <w:lang w:val="en-US"/>
        </w:rPr>
        <w:t>Bioprospecting and the Geopolitics of Genetic Resources in the Antarctic Treaty System: The White Gold Rush</w:t>
      </w:r>
      <w:r w:rsidR="00AE68B6" w:rsidRPr="00E43410">
        <w:rPr>
          <w:rStyle w:val="Refdenotaalpie"/>
          <w:rFonts w:cs="Times New Roman"/>
          <w:b/>
          <w:bCs/>
          <w:sz w:val="30"/>
          <w:szCs w:val="30"/>
          <w:lang w:val="pt-BR"/>
        </w:rPr>
        <w:footnoteReference w:customMarkFollows="1" w:id="1"/>
        <w:t>*</w:t>
      </w:r>
    </w:p>
    <w:p w14:paraId="2D7A9226" w14:textId="288868D6" w:rsidR="00EF08C2" w:rsidRPr="00E43410" w:rsidRDefault="00EF08C2" w:rsidP="0098745C">
      <w:pPr>
        <w:pStyle w:val="Ttulo"/>
        <w:spacing w:before="120" w:after="120"/>
        <w:jc w:val="left"/>
        <w:rPr>
          <w:rFonts w:cs="Times New Roman"/>
          <w:b/>
          <w:bCs/>
          <w:color w:val="808080" w:themeColor="background1" w:themeShade="80"/>
          <w:sz w:val="30"/>
          <w:szCs w:val="30"/>
          <w:lang w:val="pt-BR"/>
        </w:rPr>
      </w:pPr>
      <w:r w:rsidRPr="00E43410">
        <w:rPr>
          <w:rFonts w:cs="Times New Roman"/>
          <w:b/>
          <w:bCs/>
          <w:color w:val="808080" w:themeColor="background1" w:themeShade="80"/>
          <w:sz w:val="30"/>
          <w:szCs w:val="30"/>
          <w:lang w:val="pt-BR"/>
        </w:rPr>
        <w:t>Bioprospeção e a Geopolítica dos Recursos Genéticos no Sistema do Tratado da Antártida: A Corrida do Ouro Branco</w:t>
      </w:r>
    </w:p>
    <w:p w14:paraId="03D92372" w14:textId="77777777" w:rsidR="00AE68B6" w:rsidRPr="00E43410" w:rsidRDefault="00AE68B6" w:rsidP="0098745C">
      <w:pPr>
        <w:spacing w:line="240" w:lineRule="auto"/>
        <w:ind w:firstLine="0"/>
        <w:rPr>
          <w:rFonts w:cs="Times New Roman"/>
          <w:szCs w:val="24"/>
          <w:lang w:val="pt-BR"/>
        </w:rPr>
      </w:pPr>
    </w:p>
    <w:p w14:paraId="142A9337" w14:textId="6BA3BEBC" w:rsidR="00AE68B6" w:rsidRPr="00E43410" w:rsidRDefault="00AE68B6" w:rsidP="0098745C">
      <w:pPr>
        <w:spacing w:line="240" w:lineRule="auto"/>
        <w:ind w:firstLine="0"/>
        <w:jc w:val="right"/>
        <w:rPr>
          <w:rFonts w:cs="Times New Roman"/>
          <w:szCs w:val="24"/>
          <w:lang w:val="pt-BR"/>
        </w:rPr>
      </w:pPr>
      <w:r w:rsidRPr="00E43410">
        <w:rPr>
          <w:rFonts w:cs="Times New Roman"/>
          <w:szCs w:val="24"/>
          <w:lang w:val="pt-BR"/>
        </w:rPr>
        <w:t>Iván Vargas-Chaves</w:t>
      </w:r>
      <w:r w:rsidRPr="00E43410">
        <w:rPr>
          <w:rStyle w:val="Refdenotaalpie"/>
          <w:rFonts w:cs="Times New Roman"/>
          <w:szCs w:val="24"/>
          <w:lang w:val="pt-BR"/>
        </w:rPr>
        <w:footnoteReference w:customMarkFollows="1" w:id="2"/>
        <w:t>**</w:t>
      </w:r>
    </w:p>
    <w:p w14:paraId="37A8216A" w14:textId="793865E5" w:rsidR="00B56EF5" w:rsidRPr="0098745C" w:rsidRDefault="00B56EF5" w:rsidP="0098745C">
      <w:pPr>
        <w:pStyle w:val="Referenciasbibliogrficas"/>
        <w:rPr>
          <w:lang w:val="es-CO" w:eastAsia="es-CO"/>
        </w:rPr>
      </w:pPr>
    </w:p>
    <w:sectPr w:rsidR="00B56EF5" w:rsidRPr="0098745C" w:rsidSect="00FC60AD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F7BC" w14:textId="77777777" w:rsidR="00850F8E" w:rsidRDefault="00850F8E" w:rsidP="00375713">
      <w:pPr>
        <w:spacing w:before="0" w:after="0" w:line="240" w:lineRule="auto"/>
      </w:pPr>
      <w:r>
        <w:separator/>
      </w:r>
    </w:p>
  </w:endnote>
  <w:endnote w:type="continuationSeparator" w:id="0">
    <w:p w14:paraId="18C30B3F" w14:textId="77777777" w:rsidR="00850F8E" w:rsidRDefault="00850F8E" w:rsidP="003757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29D4" w14:textId="77777777" w:rsidR="00850F8E" w:rsidRDefault="00850F8E" w:rsidP="00375713">
      <w:pPr>
        <w:spacing w:before="0" w:after="0" w:line="240" w:lineRule="auto"/>
      </w:pPr>
      <w:r>
        <w:separator/>
      </w:r>
    </w:p>
  </w:footnote>
  <w:footnote w:type="continuationSeparator" w:id="0">
    <w:p w14:paraId="21984D0B" w14:textId="77777777" w:rsidR="00850F8E" w:rsidRDefault="00850F8E" w:rsidP="00375713">
      <w:pPr>
        <w:spacing w:before="0" w:after="0" w:line="240" w:lineRule="auto"/>
      </w:pPr>
      <w:r>
        <w:continuationSeparator/>
      </w:r>
    </w:p>
  </w:footnote>
  <w:footnote w:id="1">
    <w:p w14:paraId="18CDA903" w14:textId="5E810763" w:rsidR="00AE68B6" w:rsidRPr="00AE68B6" w:rsidRDefault="00AE68B6" w:rsidP="00AE68B6">
      <w:pPr>
        <w:pStyle w:val="Textonotapie"/>
        <w:ind w:firstLine="0"/>
        <w:rPr>
          <w:lang w:val="en-US"/>
        </w:rPr>
      </w:pPr>
      <w:r w:rsidRPr="00AE68B6">
        <w:rPr>
          <w:rStyle w:val="Refdenotaalpie"/>
          <w:lang w:val="en-US"/>
        </w:rPr>
        <w:t>*</w:t>
      </w:r>
      <w:r w:rsidRPr="00AE68B6">
        <w:rPr>
          <w:lang w:val="en-US"/>
        </w:rPr>
        <w:t xml:space="preserve"> This article results from postdoctoral research funded by the Universidad Militar Nueva Granada, conducted within the Postdoctoral Program in Geopolitics and Security at the Universi</w:t>
      </w:r>
      <w:r>
        <w:rPr>
          <w:lang w:val="en-US"/>
        </w:rPr>
        <w:t>dad</w:t>
      </w:r>
      <w:r w:rsidRPr="00AE68B6">
        <w:rPr>
          <w:lang w:val="en-US"/>
        </w:rPr>
        <w:t xml:space="preserve"> </w:t>
      </w:r>
      <w:r>
        <w:rPr>
          <w:lang w:val="en-US"/>
        </w:rPr>
        <w:t>de</w:t>
      </w:r>
      <w:r w:rsidRPr="00AE68B6">
        <w:rPr>
          <w:lang w:val="en-US"/>
        </w:rPr>
        <w:t xml:space="preserve"> Salamanca, in collaboration with the Almirante Martín Granizo Chair of the Ministry of Defense of Spain.</w:t>
      </w:r>
    </w:p>
  </w:footnote>
  <w:footnote w:id="2">
    <w:p w14:paraId="0585685E" w14:textId="4BB99A97" w:rsidR="00AE68B6" w:rsidRPr="00AE68B6" w:rsidRDefault="00AE68B6" w:rsidP="00AE68B6">
      <w:pPr>
        <w:pStyle w:val="Textonotapie"/>
        <w:ind w:firstLine="0"/>
        <w:rPr>
          <w:lang w:val="es-ES"/>
        </w:rPr>
      </w:pPr>
      <w:r>
        <w:rPr>
          <w:rStyle w:val="Refdenotaalpie"/>
        </w:rPr>
        <w:t>**</w:t>
      </w:r>
      <w:r>
        <w:t xml:space="preserve"> </w:t>
      </w:r>
      <w:r>
        <w:rPr>
          <w:lang w:val="es-ES"/>
        </w:rPr>
        <w:t xml:space="preserve">Colombia. Associate Professor of Law, Universidad Militar Nueva Granada (Bogotá, Colombia). </w:t>
      </w:r>
      <w:r w:rsidRPr="00AE68B6">
        <w:rPr>
          <w:lang w:val="en-US"/>
        </w:rPr>
        <w:t xml:space="preserve">Ph.D. (Law of Supranational Unions), Università degli Studi di Palermo, Italy. </w:t>
      </w:r>
      <w:r w:rsidRPr="00AE68B6">
        <w:rPr>
          <w:lang w:val="es-CO"/>
        </w:rPr>
        <w:t>P</w:t>
      </w:r>
      <w:r>
        <w:rPr>
          <w:lang w:val="es-CO"/>
        </w:rPr>
        <w:t xml:space="preserve">h.D. (International Private Law), Universidad de Barcelona, Spain.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67349"/>
    <w:multiLevelType w:val="multilevel"/>
    <w:tmpl w:val="10C4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483D"/>
    <w:multiLevelType w:val="multilevel"/>
    <w:tmpl w:val="00FE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29"/>
    <w:rsid w:val="00020D19"/>
    <w:rsid w:val="00082E12"/>
    <w:rsid w:val="00082F03"/>
    <w:rsid w:val="000E7A5A"/>
    <w:rsid w:val="000F75F6"/>
    <w:rsid w:val="00130DF5"/>
    <w:rsid w:val="00143B0E"/>
    <w:rsid w:val="0024365A"/>
    <w:rsid w:val="00244AC9"/>
    <w:rsid w:val="00246129"/>
    <w:rsid w:val="00270AF0"/>
    <w:rsid w:val="002914CC"/>
    <w:rsid w:val="002C20F7"/>
    <w:rsid w:val="0032287C"/>
    <w:rsid w:val="003375C2"/>
    <w:rsid w:val="00352AFB"/>
    <w:rsid w:val="00375713"/>
    <w:rsid w:val="003867E7"/>
    <w:rsid w:val="00386DFC"/>
    <w:rsid w:val="003B1FBB"/>
    <w:rsid w:val="00417BC0"/>
    <w:rsid w:val="0044092E"/>
    <w:rsid w:val="00457609"/>
    <w:rsid w:val="004B7A1F"/>
    <w:rsid w:val="004D33DD"/>
    <w:rsid w:val="00502B5D"/>
    <w:rsid w:val="00565032"/>
    <w:rsid w:val="005D2783"/>
    <w:rsid w:val="005F50CE"/>
    <w:rsid w:val="00681133"/>
    <w:rsid w:val="006A4FEF"/>
    <w:rsid w:val="006B6B34"/>
    <w:rsid w:val="006F4077"/>
    <w:rsid w:val="00721C68"/>
    <w:rsid w:val="007C1B57"/>
    <w:rsid w:val="007E5127"/>
    <w:rsid w:val="00817952"/>
    <w:rsid w:val="00837F17"/>
    <w:rsid w:val="008444F6"/>
    <w:rsid w:val="00844637"/>
    <w:rsid w:val="00844E9C"/>
    <w:rsid w:val="00846B4E"/>
    <w:rsid w:val="00850F8E"/>
    <w:rsid w:val="008A74FE"/>
    <w:rsid w:val="00903151"/>
    <w:rsid w:val="00923118"/>
    <w:rsid w:val="009824E7"/>
    <w:rsid w:val="00983E6E"/>
    <w:rsid w:val="0098745C"/>
    <w:rsid w:val="009B28FC"/>
    <w:rsid w:val="009E43A1"/>
    <w:rsid w:val="00A06D89"/>
    <w:rsid w:val="00A45B31"/>
    <w:rsid w:val="00A718C1"/>
    <w:rsid w:val="00AC7C3C"/>
    <w:rsid w:val="00AE68B6"/>
    <w:rsid w:val="00B107AD"/>
    <w:rsid w:val="00B56EF5"/>
    <w:rsid w:val="00C35FD7"/>
    <w:rsid w:val="00C91002"/>
    <w:rsid w:val="00CC2F37"/>
    <w:rsid w:val="00CE48D6"/>
    <w:rsid w:val="00D0559E"/>
    <w:rsid w:val="00D158F8"/>
    <w:rsid w:val="00D24DF5"/>
    <w:rsid w:val="00D42371"/>
    <w:rsid w:val="00DE0185"/>
    <w:rsid w:val="00DE7C96"/>
    <w:rsid w:val="00DE7F76"/>
    <w:rsid w:val="00E43410"/>
    <w:rsid w:val="00E47B79"/>
    <w:rsid w:val="00EF08C2"/>
    <w:rsid w:val="00EF57B4"/>
    <w:rsid w:val="00F23456"/>
    <w:rsid w:val="00F964C2"/>
    <w:rsid w:val="00FB370A"/>
    <w:rsid w:val="00FC60AD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88422"/>
  <w15:chartTrackingRefBased/>
  <w15:docId w15:val="{430BFFAC-D017-44BF-88E4-D45FEAFE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AD"/>
    <w:pPr>
      <w:spacing w:before="120" w:after="120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23118"/>
    <w:pPr>
      <w:keepNext/>
      <w:keepLines/>
      <w:spacing w:before="360" w:after="360" w:line="240" w:lineRule="auto"/>
      <w:ind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23118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23118"/>
    <w:pPr>
      <w:keepNext/>
      <w:keepLines/>
      <w:spacing w:before="280" w:after="280" w:line="240" w:lineRule="auto"/>
      <w:ind w:firstLine="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3118"/>
    <w:pPr>
      <w:keepNext/>
      <w:keepLines/>
      <w:spacing w:before="240" w:after="240" w:line="240" w:lineRule="auto"/>
      <w:ind w:firstLine="0"/>
      <w:outlineLvl w:val="3"/>
    </w:pPr>
    <w:rPr>
      <w:rFonts w:eastAsiaTheme="majorEastAsia" w:cstheme="majorBidi"/>
      <w:b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31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31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31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31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31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311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23118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2311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3118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3118"/>
    <w:rPr>
      <w:rFonts w:asciiTheme="majorHAnsi" w:eastAsiaTheme="majorEastAsia" w:hAnsiTheme="majorHAnsi" w:cstheme="majorBidi"/>
      <w:color w:val="0F476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3118"/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3118"/>
    <w:rPr>
      <w:rFonts w:asciiTheme="majorHAnsi" w:eastAsiaTheme="majorEastAsia" w:hAnsiTheme="majorHAnsi" w:cstheme="majorBidi"/>
      <w:i/>
      <w:iCs/>
      <w:color w:val="0A2F40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31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31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923118"/>
    <w:pPr>
      <w:spacing w:before="240" w:after="240" w:line="240" w:lineRule="auto"/>
      <w:ind w:firstLine="0"/>
      <w:jc w:val="right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3118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246129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6129"/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paragraph" w:styleId="Cita">
    <w:name w:val="Quote"/>
    <w:aliases w:val="Textual"/>
    <w:basedOn w:val="Normal"/>
    <w:next w:val="Normal"/>
    <w:link w:val="CitaCar"/>
    <w:uiPriority w:val="29"/>
    <w:qFormat/>
    <w:rsid w:val="00923118"/>
    <w:pPr>
      <w:spacing w:before="240" w:after="240" w:line="240" w:lineRule="auto"/>
      <w:ind w:left="567" w:right="567" w:firstLine="0"/>
    </w:pPr>
    <w:rPr>
      <w:iCs/>
      <w:color w:val="404040" w:themeColor="text1" w:themeTint="BF"/>
      <w:sz w:val="22"/>
    </w:rPr>
  </w:style>
  <w:style w:type="character" w:customStyle="1" w:styleId="CitaCar">
    <w:name w:val="Cita Car"/>
    <w:aliases w:val="Textual Car"/>
    <w:basedOn w:val="Fuentedeprrafopredeter"/>
    <w:link w:val="Cita"/>
    <w:uiPriority w:val="29"/>
    <w:rsid w:val="00923118"/>
    <w:rPr>
      <w:rFonts w:ascii="Times New Roman" w:hAnsi="Times New Roman"/>
      <w:iCs/>
      <w:color w:val="404040" w:themeColor="text1" w:themeTint="BF"/>
    </w:rPr>
  </w:style>
  <w:style w:type="paragraph" w:styleId="Prrafodelista">
    <w:name w:val="List Paragraph"/>
    <w:basedOn w:val="Normal"/>
    <w:uiPriority w:val="34"/>
    <w:rsid w:val="002461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rsid w:val="002461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246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6129"/>
    <w:rPr>
      <w:i/>
      <w:iCs/>
      <w:color w:val="0F4761" w:themeColor="accent1" w:themeShade="BF"/>
      <w:lang w:val="es-CO"/>
    </w:rPr>
  </w:style>
  <w:style w:type="character" w:styleId="Referenciaintensa">
    <w:name w:val="Intense Reference"/>
    <w:basedOn w:val="Fuentedeprrafopredeter"/>
    <w:uiPriority w:val="32"/>
    <w:rsid w:val="00246129"/>
    <w:rPr>
      <w:b/>
      <w:bCs/>
      <w:smallCaps/>
      <w:color w:val="0F4761" w:themeColor="accent1" w:themeShade="BF"/>
      <w:spacing w:val="5"/>
    </w:rPr>
  </w:style>
  <w:style w:type="paragraph" w:customStyle="1" w:styleId="Notaalpie">
    <w:name w:val="Nota al pie"/>
    <w:basedOn w:val="Textonotapie"/>
    <w:qFormat/>
    <w:rsid w:val="00923118"/>
    <w:pPr>
      <w:spacing w:after="120"/>
      <w:ind w:firstLine="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9231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3118"/>
    <w:rPr>
      <w:sz w:val="20"/>
      <w:szCs w:val="20"/>
      <w:lang w:val="es-CO"/>
    </w:rPr>
  </w:style>
  <w:style w:type="paragraph" w:customStyle="1" w:styleId="Referenciasbibliogrficas">
    <w:name w:val="Referencias bibliográficas"/>
    <w:basedOn w:val="Bibliografa"/>
    <w:qFormat/>
    <w:rsid w:val="00923118"/>
    <w:pPr>
      <w:spacing w:line="240" w:lineRule="auto"/>
      <w:ind w:left="567" w:hanging="567"/>
    </w:pPr>
  </w:style>
  <w:style w:type="paragraph" w:styleId="Bibliografa">
    <w:name w:val="Bibliography"/>
    <w:basedOn w:val="Normal"/>
    <w:next w:val="Normal"/>
    <w:uiPriority w:val="37"/>
    <w:semiHidden/>
    <w:unhideWhenUsed/>
    <w:rsid w:val="00923118"/>
  </w:style>
  <w:style w:type="paragraph" w:styleId="TtuloTDC">
    <w:name w:val="TOC Heading"/>
    <w:basedOn w:val="Ttulo1"/>
    <w:next w:val="Normal"/>
    <w:uiPriority w:val="39"/>
    <w:semiHidden/>
    <w:unhideWhenUsed/>
    <w:qFormat/>
    <w:rsid w:val="00923118"/>
    <w:pPr>
      <w:spacing w:after="0" w:line="259" w:lineRule="auto"/>
      <w:ind w:firstLine="709"/>
      <w:outlineLvl w:val="9"/>
    </w:pPr>
    <w:rPr>
      <w:rFonts w:asciiTheme="majorHAnsi" w:hAnsiTheme="majorHAnsi"/>
      <w:b w:val="0"/>
      <w:i/>
      <w:color w:val="0F4761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375713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713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75713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713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375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03151"/>
    <w:rPr>
      <w:rFonts w:cs="Times New Roman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386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A40E0360-1815-4601-9257-62A4C6AB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Vargas Chaves</dc:creator>
  <cp:keywords/>
  <dc:description/>
  <cp:lastModifiedBy>Iván</cp:lastModifiedBy>
  <cp:revision>4</cp:revision>
  <dcterms:created xsi:type="dcterms:W3CDTF">2026-05-04T20:47:00Z</dcterms:created>
  <dcterms:modified xsi:type="dcterms:W3CDTF">2026-05-04T20:48:00Z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c749a6c6-4bd9-4987-b07f-f5873684c3fc</vt:lpwstr>
  </property>
</Properties>
</file>