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DE50C9" w14:textId="77777777" w:rsidR="00593733" w:rsidRDefault="0022299F">
      <w:pPr>
        <w:jc w:val="center"/>
        <w:rPr>
          <w:rFonts w:ascii="Times New Roman" w:eastAsia="Times New Roman" w:hAnsi="Times New Roman" w:cs="Times New Roman"/>
          <w:b/>
          <w:sz w:val="28"/>
          <w:szCs w:val="28"/>
        </w:rPr>
      </w:pPr>
      <w:bookmarkStart w:id="0" w:name="_gjdgxs" w:colFirst="0" w:colLast="0"/>
      <w:bookmarkEnd w:id="0"/>
      <w:r>
        <w:rPr>
          <w:rFonts w:ascii="Times New Roman" w:eastAsia="Times New Roman" w:hAnsi="Times New Roman" w:cs="Times New Roman"/>
          <w:b/>
          <w:sz w:val="28"/>
          <w:szCs w:val="28"/>
        </w:rPr>
        <w:t xml:space="preserve">Um </w:t>
      </w:r>
      <w:proofErr w:type="spellStart"/>
      <w:r>
        <w:rPr>
          <w:rFonts w:ascii="Times New Roman" w:eastAsia="Times New Roman" w:hAnsi="Times New Roman" w:cs="Times New Roman"/>
          <w:b/>
          <w:sz w:val="28"/>
          <w:szCs w:val="28"/>
        </w:rPr>
        <w:t>TWAILer</w:t>
      </w:r>
      <w:proofErr w:type="spellEnd"/>
      <w:r>
        <w:rPr>
          <w:rFonts w:ascii="Times New Roman" w:eastAsia="Times New Roman" w:hAnsi="Times New Roman" w:cs="Times New Roman"/>
          <w:b/>
          <w:sz w:val="28"/>
          <w:szCs w:val="28"/>
        </w:rPr>
        <w:t xml:space="preserve"> entre nós? </w:t>
      </w:r>
    </w:p>
    <w:p w14:paraId="79CE1EA9" w14:textId="77777777" w:rsidR="00593733" w:rsidRDefault="0022299F">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Desvendando as contribuições de Celso </w:t>
      </w:r>
      <w:proofErr w:type="spellStart"/>
      <w:r>
        <w:rPr>
          <w:rFonts w:ascii="Times New Roman" w:eastAsia="Times New Roman" w:hAnsi="Times New Roman" w:cs="Times New Roman"/>
          <w:b/>
          <w:sz w:val="28"/>
          <w:szCs w:val="28"/>
        </w:rPr>
        <w:t>Duvivier</w:t>
      </w:r>
      <w:proofErr w:type="spellEnd"/>
      <w:r>
        <w:rPr>
          <w:rFonts w:ascii="Times New Roman" w:eastAsia="Times New Roman" w:hAnsi="Times New Roman" w:cs="Times New Roman"/>
          <w:b/>
          <w:sz w:val="28"/>
          <w:szCs w:val="28"/>
        </w:rPr>
        <w:t xml:space="preserve"> de Albuquerque Mello para o direito internacional (crítico) no Brasil</w:t>
      </w:r>
    </w:p>
    <w:p w14:paraId="737B2BF5" w14:textId="77777777" w:rsidR="00593733" w:rsidRDefault="00593733">
      <w:pPr>
        <w:jc w:val="center"/>
        <w:rPr>
          <w:rFonts w:ascii="Times New Roman" w:eastAsia="Times New Roman" w:hAnsi="Times New Roman" w:cs="Times New Roman"/>
          <w:b/>
          <w:sz w:val="28"/>
          <w:szCs w:val="28"/>
        </w:rPr>
      </w:pPr>
    </w:p>
    <w:p w14:paraId="57524BDD" w14:textId="77777777" w:rsidR="00593733" w:rsidRDefault="0022299F">
      <w:pPr>
        <w:jc w:val="right"/>
        <w:rPr>
          <w:rFonts w:ascii="Times New Roman" w:eastAsia="Times New Roman" w:hAnsi="Times New Roman" w:cs="Times New Roman"/>
          <w:i/>
          <w:color w:val="FFFFFF"/>
          <w:sz w:val="16"/>
          <w:szCs w:val="16"/>
        </w:rPr>
      </w:pPr>
      <w:r>
        <w:rPr>
          <w:rFonts w:ascii="Times New Roman" w:eastAsia="Times New Roman" w:hAnsi="Times New Roman" w:cs="Times New Roman"/>
          <w:i/>
          <w:sz w:val="28"/>
          <w:szCs w:val="28"/>
        </w:rPr>
        <w:t xml:space="preserve"> </w:t>
      </w:r>
      <w:r>
        <w:rPr>
          <w:rFonts w:ascii="Times New Roman" w:eastAsia="Times New Roman" w:hAnsi="Times New Roman" w:cs="Times New Roman"/>
          <w:i/>
          <w:color w:val="FFFFFF"/>
          <w:sz w:val="16"/>
          <w:szCs w:val="16"/>
          <w:vertAlign w:val="superscript"/>
        </w:rPr>
        <w:footnoteReference w:id="1"/>
      </w:r>
    </w:p>
    <w:p w14:paraId="0B3552DA" w14:textId="77777777" w:rsidR="00593733" w:rsidRDefault="0022299F">
      <w:pPr>
        <w:jc w:val="right"/>
        <w:rPr>
          <w:rFonts w:ascii="Times New Roman" w:eastAsia="Times New Roman" w:hAnsi="Times New Roman" w:cs="Times New Roman"/>
          <w:i/>
          <w:color w:val="FFFFFF"/>
          <w:sz w:val="16"/>
          <w:szCs w:val="16"/>
        </w:rPr>
      </w:pPr>
      <w:r>
        <w:rPr>
          <w:rFonts w:ascii="Times New Roman" w:eastAsia="Times New Roman" w:hAnsi="Times New Roman" w:cs="Times New Roman"/>
          <w:i/>
          <w:color w:val="FFFFFF"/>
          <w:sz w:val="16"/>
          <w:szCs w:val="16"/>
        </w:rPr>
        <w:t xml:space="preserve"> </w:t>
      </w:r>
      <w:r>
        <w:rPr>
          <w:rFonts w:ascii="Times New Roman" w:eastAsia="Times New Roman" w:hAnsi="Times New Roman" w:cs="Times New Roman"/>
          <w:i/>
          <w:color w:val="FFFFFF"/>
          <w:sz w:val="16"/>
          <w:szCs w:val="16"/>
          <w:vertAlign w:val="superscript"/>
        </w:rPr>
        <w:footnoteReference w:id="2"/>
      </w:r>
    </w:p>
    <w:p w14:paraId="17B82873" w14:textId="77777777" w:rsidR="00593733" w:rsidRDefault="00593733">
      <w:pPr>
        <w:jc w:val="both"/>
        <w:rPr>
          <w:rFonts w:ascii="Times New Roman" w:eastAsia="Times New Roman" w:hAnsi="Times New Roman" w:cs="Times New Roman"/>
          <w:sz w:val="24"/>
          <w:szCs w:val="24"/>
        </w:rPr>
      </w:pPr>
    </w:p>
    <w:p w14:paraId="0EF4808C" w14:textId="77777777" w:rsidR="00593733" w:rsidRDefault="0022299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RESUMO:</w:t>
      </w:r>
      <w:r>
        <w:rPr>
          <w:rFonts w:ascii="Times New Roman" w:eastAsia="Times New Roman" w:hAnsi="Times New Roman" w:cs="Times New Roman"/>
          <w:sz w:val="24"/>
          <w:szCs w:val="24"/>
        </w:rPr>
        <w:t xml:space="preserve"> O presente artigo analisa a trajetória e parte da obra de Celso </w:t>
      </w:r>
      <w:proofErr w:type="spellStart"/>
      <w:r>
        <w:rPr>
          <w:rFonts w:ascii="Times New Roman" w:eastAsia="Times New Roman" w:hAnsi="Times New Roman" w:cs="Times New Roman"/>
          <w:sz w:val="24"/>
          <w:szCs w:val="24"/>
        </w:rPr>
        <w:t>Duvivier</w:t>
      </w:r>
      <w:proofErr w:type="spellEnd"/>
      <w:r>
        <w:rPr>
          <w:rFonts w:ascii="Times New Roman" w:eastAsia="Times New Roman" w:hAnsi="Times New Roman" w:cs="Times New Roman"/>
          <w:sz w:val="24"/>
          <w:szCs w:val="24"/>
        </w:rPr>
        <w:t xml:space="preserve"> de Albuquerque Mello no contexto de uma suposta tradição brasileira de direito internacional. Mello teve uma produção acadêmica extensa e qualificada, dedicando-se aos mais variados </w:t>
      </w:r>
      <w:r>
        <w:rPr>
          <w:rFonts w:ascii="Times New Roman" w:eastAsia="Times New Roman" w:hAnsi="Times New Roman" w:cs="Times New Roman"/>
          <w:sz w:val="24"/>
          <w:szCs w:val="24"/>
        </w:rPr>
        <w:t>temas do direito internacional. Além da academia, atuou como juiz do Tribunal Marítimo. Levando-se em conta suas principais obras em direito internacional econômico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sugere-se que Mello se alinhou com abordagens críticas ao direito internacional, so</w:t>
      </w:r>
      <w:r>
        <w:rPr>
          <w:rFonts w:ascii="Times New Roman" w:eastAsia="Times New Roman" w:hAnsi="Times New Roman" w:cs="Times New Roman"/>
          <w:sz w:val="24"/>
          <w:szCs w:val="24"/>
        </w:rPr>
        <w:t xml:space="preserve">bretudo com o que </w:t>
      </w:r>
      <w:proofErr w:type="gramStart"/>
      <w:r>
        <w:rPr>
          <w:rFonts w:ascii="Times New Roman" w:eastAsia="Times New Roman" w:hAnsi="Times New Roman" w:cs="Times New Roman"/>
          <w:sz w:val="24"/>
          <w:szCs w:val="24"/>
        </w:rPr>
        <w:t>na</w:t>
      </w:r>
      <w:proofErr w:type="gramEnd"/>
      <w:r>
        <w:rPr>
          <w:rFonts w:ascii="Times New Roman" w:eastAsia="Times New Roman" w:hAnsi="Times New Roman" w:cs="Times New Roman"/>
          <w:sz w:val="24"/>
          <w:szCs w:val="24"/>
        </w:rPr>
        <w:t xml:space="preserve"> década de 1990 se convencionou chamar de Abordagens de Terceiro Mundo do Direito Internacional (TWAIL, sigla em inglês). A partir da análise das referências bibliográficas de suas obras de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observa-se que Mello foi fortemente infl</w:t>
      </w:r>
      <w:r>
        <w:rPr>
          <w:rFonts w:ascii="Times New Roman" w:eastAsia="Times New Roman" w:hAnsi="Times New Roman" w:cs="Times New Roman"/>
          <w:sz w:val="24"/>
          <w:szCs w:val="24"/>
        </w:rPr>
        <w:t xml:space="preserve">uenciado pela produção europeia no campo, sobretudo a francesa, sem que isso tenha reduzido o potencial crítico de suas ideias. Em seguida, o artigo investiga o impacto da obra de Mello na academia, nos tribunais superiores e nos pareceres dos consultores </w:t>
      </w:r>
      <w:r>
        <w:rPr>
          <w:rFonts w:ascii="Times New Roman" w:eastAsia="Times New Roman" w:hAnsi="Times New Roman" w:cs="Times New Roman"/>
          <w:sz w:val="24"/>
          <w:szCs w:val="24"/>
        </w:rPr>
        <w:t>jurídicos do Itamaraty. O artigo também é permeado pela análise dos prefácios das quinze edições do seu Curso de Direito Internacional, espaço onde o autor deixava fluir mais livremente sua visão de mundo e seus sentimentos. Conclui-se que Mello alcançou u</w:t>
      </w:r>
      <w:r>
        <w:rPr>
          <w:rFonts w:ascii="Times New Roman" w:eastAsia="Times New Roman" w:hAnsi="Times New Roman" w:cs="Times New Roman"/>
          <w:sz w:val="24"/>
          <w:szCs w:val="24"/>
        </w:rPr>
        <w:t>m lugar de destaque na história do direito internacional brasileiro, contribuindo especial e singularmente com abordagens de Terceiro Mundo ao Direito Internacional desde o Brasil. O artigo empregou metodologia de pesquisa empírica, combinando uso de entre</w:t>
      </w:r>
      <w:r>
        <w:rPr>
          <w:rFonts w:ascii="Times New Roman" w:eastAsia="Times New Roman" w:hAnsi="Times New Roman" w:cs="Times New Roman"/>
          <w:sz w:val="24"/>
          <w:szCs w:val="24"/>
        </w:rPr>
        <w:t xml:space="preserve">vista com análise de documentos primários e secundários acerca da vida e obra de Celso </w:t>
      </w:r>
      <w:proofErr w:type="spellStart"/>
      <w:r>
        <w:rPr>
          <w:rFonts w:ascii="Times New Roman" w:eastAsia="Times New Roman" w:hAnsi="Times New Roman" w:cs="Times New Roman"/>
          <w:sz w:val="24"/>
          <w:szCs w:val="24"/>
        </w:rPr>
        <w:t>Duvivier</w:t>
      </w:r>
      <w:proofErr w:type="spellEnd"/>
      <w:r>
        <w:rPr>
          <w:rFonts w:ascii="Times New Roman" w:eastAsia="Times New Roman" w:hAnsi="Times New Roman" w:cs="Times New Roman"/>
          <w:sz w:val="24"/>
          <w:szCs w:val="24"/>
        </w:rPr>
        <w:t xml:space="preserve"> de Albuquerque Mello. </w:t>
      </w:r>
    </w:p>
    <w:p w14:paraId="54F43A3F" w14:textId="77777777" w:rsidR="00593733" w:rsidRDefault="0022299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Palavras-chave: Celso D. A. Mello; direito internacional; direito internacional econômico; abordagens críticas de direito internacional; </w:t>
      </w:r>
      <w:r>
        <w:rPr>
          <w:rFonts w:ascii="Times New Roman" w:eastAsia="Times New Roman" w:hAnsi="Times New Roman" w:cs="Times New Roman"/>
          <w:b/>
          <w:sz w:val="24"/>
          <w:szCs w:val="24"/>
        </w:rPr>
        <w:t>Brasil.</w:t>
      </w:r>
    </w:p>
    <w:p w14:paraId="386B765A" w14:textId="77777777" w:rsidR="00593733" w:rsidRDefault="00593733">
      <w:pPr>
        <w:rPr>
          <w:rFonts w:ascii="Times New Roman" w:eastAsia="Times New Roman" w:hAnsi="Times New Roman" w:cs="Times New Roman"/>
          <w:sz w:val="24"/>
          <w:szCs w:val="24"/>
        </w:rPr>
      </w:pPr>
    </w:p>
    <w:p w14:paraId="0DA83104" w14:textId="77777777" w:rsidR="00593733" w:rsidRDefault="0022299F">
      <w:pPr>
        <w:pStyle w:val="Title"/>
        <w:spacing w:line="360" w:lineRule="auto"/>
        <w:rPr>
          <w:sz w:val="24"/>
          <w:szCs w:val="24"/>
        </w:rPr>
      </w:pPr>
      <w:bookmarkStart w:id="1" w:name="_30j0zll" w:colFirst="0" w:colLast="0"/>
      <w:bookmarkEnd w:id="1"/>
      <w:r>
        <w:rPr>
          <w:sz w:val="24"/>
          <w:szCs w:val="24"/>
        </w:rPr>
        <w:t xml:space="preserve">1. Introdução </w:t>
      </w:r>
    </w:p>
    <w:p w14:paraId="086D2386"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Celso </w:t>
      </w:r>
      <w:proofErr w:type="spellStart"/>
      <w:r>
        <w:rPr>
          <w:rFonts w:ascii="Times New Roman" w:eastAsia="Times New Roman" w:hAnsi="Times New Roman" w:cs="Times New Roman"/>
          <w:sz w:val="24"/>
          <w:szCs w:val="24"/>
        </w:rPr>
        <w:t>Duvivier</w:t>
      </w:r>
      <w:proofErr w:type="spellEnd"/>
      <w:r>
        <w:rPr>
          <w:rFonts w:ascii="Times New Roman" w:eastAsia="Times New Roman" w:hAnsi="Times New Roman" w:cs="Times New Roman"/>
          <w:sz w:val="24"/>
          <w:szCs w:val="24"/>
        </w:rPr>
        <w:t xml:space="preserve"> de Albuquerque Mello foi um influente internacionalista brasileiro da segunda metade do século XX. Nasceu na cidade do Rio de Janeiro em 19 de janeiro de 1937 e faleceu, na mesma cidade, em 21 de fevereiro de 2005. Fo</w:t>
      </w:r>
      <w:r>
        <w:rPr>
          <w:rFonts w:ascii="Times New Roman" w:eastAsia="Times New Roman" w:hAnsi="Times New Roman" w:cs="Times New Roman"/>
          <w:sz w:val="24"/>
          <w:szCs w:val="24"/>
        </w:rPr>
        <w:t xml:space="preserve">i um professor universitário da Escola Carioca de Direito Internacional, conhecido pela sua notável inteligência, erudição e visão crítica acerca dos principais temas do direito e política internacional de sua época. Um prolífico autor, Mello publicou, de </w:t>
      </w:r>
      <w:r>
        <w:rPr>
          <w:rFonts w:ascii="Times New Roman" w:eastAsia="Times New Roman" w:hAnsi="Times New Roman" w:cs="Times New Roman"/>
          <w:sz w:val="24"/>
          <w:szCs w:val="24"/>
        </w:rPr>
        <w:t>acordo com o nosso levantamento, 59 livros, 51 capítulos de livros organizados coletivamente e 45 artigos acadêmicos.</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Trata-se, pois, de uma obra </w:t>
      </w:r>
      <w:r>
        <w:rPr>
          <w:rFonts w:ascii="Times New Roman" w:eastAsia="Times New Roman" w:hAnsi="Times New Roman" w:cs="Times New Roman"/>
          <w:sz w:val="24"/>
          <w:szCs w:val="24"/>
        </w:rPr>
        <w:lastRenderedPageBreak/>
        <w:t>extensa e multifacetada, que, cobrindo uma ampla e variada gama de temas de Direito Internacional, alcançou significativo reconhecimento no Direito Internacional, sendo frequentemente objeto de releituras críticas e análises co</w:t>
      </w:r>
      <w:r>
        <w:rPr>
          <w:rFonts w:ascii="Times New Roman" w:eastAsia="Times New Roman" w:hAnsi="Times New Roman" w:cs="Times New Roman"/>
          <w:sz w:val="24"/>
          <w:szCs w:val="24"/>
        </w:rPr>
        <w:t>ntemporâneas sobre a produção do campo no Brasil.</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Com efeito, ao longo de sua carreira Mello demonstrou ser um dedicado pesquisador e professor e, nas palavras dele, um divulgador do internacionalismo no país.</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w:t>
      </w:r>
    </w:p>
    <w:p w14:paraId="5DF88094"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função do prestígio acumulado pelo autor</w:t>
      </w:r>
      <w:r>
        <w:rPr>
          <w:rFonts w:ascii="Times New Roman" w:eastAsia="Times New Roman" w:hAnsi="Times New Roman" w:cs="Times New Roman"/>
          <w:sz w:val="24"/>
          <w:szCs w:val="24"/>
        </w:rPr>
        <w:t xml:space="preserve"> ao longo de sua carreira e da repercussão de sua obra nos principais meios acadêmicos e jurídicos do Direito Internacional, entende-se que o impacto de sua produção foi significativo no Brasil. Não à toa tenha o seu famoso Curso de Direito Internacional s</w:t>
      </w:r>
      <w:r>
        <w:rPr>
          <w:rFonts w:ascii="Times New Roman" w:eastAsia="Times New Roman" w:hAnsi="Times New Roman" w:cs="Times New Roman"/>
          <w:sz w:val="24"/>
          <w:szCs w:val="24"/>
        </w:rPr>
        <w:t>e tornado leitura constante e, por vezes, obrigatória em muitos programas de Direito Internacional no país, continuando assim mesmo após o seu falecimento.</w:t>
      </w:r>
    </w:p>
    <w:p w14:paraId="216990C0"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de demonstrar um sério rigor científico e erudição, a produção acadêmica de Celso Mello se dest</w:t>
      </w:r>
      <w:r>
        <w:rPr>
          <w:rFonts w:ascii="Times New Roman" w:eastAsia="Times New Roman" w:hAnsi="Times New Roman" w:cs="Times New Roman"/>
          <w:sz w:val="24"/>
          <w:szCs w:val="24"/>
        </w:rPr>
        <w:t>acou pelo caráter didático e, sobretudo, pelos seus posicionamentos críticos em relação ao Direito Internacional e favoráveis às pautas do “Terceiro Mundo”.</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É, assim, na esteira de influência do crescente movimento crítico do direito internacional, e dian</w:t>
      </w:r>
      <w:r>
        <w:rPr>
          <w:rFonts w:ascii="Times New Roman" w:eastAsia="Times New Roman" w:hAnsi="Times New Roman" w:cs="Times New Roman"/>
          <w:sz w:val="24"/>
          <w:szCs w:val="24"/>
        </w:rPr>
        <w:t xml:space="preserve">te do também crescente interesse acerca das condições sociológicas de produção de conhecimento jurídico internacional no Brasil, constatamos como necessário um estudo mais detalhado acerca das influências, alcance e impacto da obra de Celso D. A. Mello no </w:t>
      </w:r>
      <w:r>
        <w:rPr>
          <w:rFonts w:ascii="Times New Roman" w:eastAsia="Times New Roman" w:hAnsi="Times New Roman" w:cs="Times New Roman"/>
          <w:sz w:val="24"/>
          <w:szCs w:val="24"/>
        </w:rPr>
        <w:t>campo do Direito Internacional brasileiro. Neste sentido, apresentamos este artigo com o objetivo de dimensionar a importância da produção de Celso. Mello para a construção e consolidação do pensamento jurídico internacional brasileiro, sobretudo na sua ve</w:t>
      </w:r>
      <w:r>
        <w:rPr>
          <w:rFonts w:ascii="Times New Roman" w:eastAsia="Times New Roman" w:hAnsi="Times New Roman" w:cs="Times New Roman"/>
          <w:sz w:val="24"/>
          <w:szCs w:val="24"/>
        </w:rPr>
        <w:t xml:space="preserve">rtente crítica. </w:t>
      </w:r>
    </w:p>
    <w:p w14:paraId="69E2C733"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 </w:t>
      </w:r>
      <w:r>
        <w:rPr>
          <w:rFonts w:ascii="Times New Roman" w:eastAsia="Times New Roman" w:hAnsi="Times New Roman" w:cs="Times New Roman"/>
        </w:rPr>
        <w:t>artigo</w:t>
      </w:r>
      <w:r>
        <w:rPr>
          <w:rFonts w:ascii="Times New Roman" w:eastAsia="Times New Roman" w:hAnsi="Times New Roman" w:cs="Times New Roman"/>
          <w:sz w:val="24"/>
          <w:szCs w:val="24"/>
        </w:rPr>
        <w:t xml:space="preserve"> está dividido em quatro seções, a primeira das quais apresenta apontamentos biográficos do autor, além de dados sobre sua trajetória acadêmica e atuação profissional. Da análise e interpretação dos prefácios à obra escritos pelo a</w:t>
      </w:r>
      <w:r>
        <w:rPr>
          <w:rFonts w:ascii="Times New Roman" w:eastAsia="Times New Roman" w:hAnsi="Times New Roman" w:cs="Times New Roman"/>
          <w:sz w:val="24"/>
          <w:szCs w:val="24"/>
        </w:rPr>
        <w:t>utor, buscar-se-á identificar suas principais influências teóricas, opiniões, posicionamentos, e sentimentos, delineando também o contexto histórico-político de sua atuação profissional. A segunda seção apresenta e discute a bibliografia selecionada de aco</w:t>
      </w:r>
      <w:r>
        <w:rPr>
          <w:rFonts w:ascii="Times New Roman" w:eastAsia="Times New Roman" w:hAnsi="Times New Roman" w:cs="Times New Roman"/>
          <w:sz w:val="24"/>
          <w:szCs w:val="24"/>
        </w:rPr>
        <w:t xml:space="preserve">rdo com o recorte temático do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Esta seção analisará as obras “Curso de Direito Internacional Público”</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(Prefácios</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e capítulo específico sobre do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“Direito Internacional Econômico”</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e “Intervenção do Estado no Domínio Econômico”</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A terceira se</w:t>
      </w:r>
      <w:r>
        <w:rPr>
          <w:rFonts w:ascii="Times New Roman" w:eastAsia="Times New Roman" w:hAnsi="Times New Roman" w:cs="Times New Roman"/>
          <w:sz w:val="24"/>
          <w:szCs w:val="24"/>
        </w:rPr>
        <w:t xml:space="preserve">ção, pautada nas referências bibliográficas dessas mesmas três obras, diagnostica quem “fazia a cabeça” de Celso Mello. Apresentaremos um mapeamento das referências bibliográficas utilizadas por Celso Mello na área de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de acordo com a nacionalidade dos</w:t>
      </w:r>
      <w:r>
        <w:rPr>
          <w:rFonts w:ascii="Times New Roman" w:eastAsia="Times New Roman" w:hAnsi="Times New Roman" w:cs="Times New Roman"/>
          <w:sz w:val="24"/>
          <w:szCs w:val="24"/>
        </w:rPr>
        <w:t xml:space="preserve"> autores, com o objetivo de mapear as origens das influências teóricas ao pensamento de Celso Mello.</w:t>
      </w:r>
      <w:r>
        <w:rPr>
          <w:rFonts w:ascii="Times New Roman" w:eastAsia="Times New Roman" w:hAnsi="Times New Roman" w:cs="Times New Roman"/>
          <w:sz w:val="24"/>
          <w:szCs w:val="24"/>
          <w:vertAlign w:val="superscript"/>
        </w:rPr>
        <w:footnoteReference w:id="12"/>
      </w:r>
    </w:p>
    <w:p w14:paraId="3C00EB3C"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Por fim, visando obter uma noção mais exata da importância de Celso Mello para a construção e o desenvolvimento do Direito Internacional no Brasil, a qua</w:t>
      </w:r>
      <w:r>
        <w:rPr>
          <w:rFonts w:ascii="Times New Roman" w:eastAsia="Times New Roman" w:hAnsi="Times New Roman" w:cs="Times New Roman"/>
          <w:sz w:val="24"/>
          <w:szCs w:val="24"/>
        </w:rPr>
        <w:t xml:space="preserve">rta seção buscará dimensionar o impacto da produção de Celso Mello nos círculos de produção e reprodução de conhecimento jurídico internacional no Brasil. Esta análise se dará a partir de três espaços de circulação de ideias: primeiro, no que diz respeito </w:t>
      </w:r>
      <w:r>
        <w:rPr>
          <w:rFonts w:ascii="Times New Roman" w:eastAsia="Times New Roman" w:hAnsi="Times New Roman" w:cs="Times New Roman"/>
          <w:sz w:val="24"/>
          <w:szCs w:val="24"/>
        </w:rPr>
        <w:t xml:space="preserve">ao impacto acadêmico de Mello, optamos por consultar o banco de teses e dissertações de doutorado e mestrado do PPG-UERJ (Programa de Pós-graduação da Universidade Estadual do Rio de Janeiro), selecionando as teses e </w:t>
      </w:r>
      <w:r>
        <w:rPr>
          <w:rFonts w:ascii="Times New Roman" w:eastAsia="Times New Roman" w:hAnsi="Times New Roman" w:cs="Times New Roman"/>
          <w:sz w:val="24"/>
          <w:szCs w:val="24"/>
        </w:rPr>
        <w:lastRenderedPageBreak/>
        <w:t xml:space="preserve">dissertações que, entre </w:t>
      </w:r>
      <w:proofErr w:type="gramStart"/>
      <w:r>
        <w:rPr>
          <w:rFonts w:ascii="Times New Roman" w:eastAsia="Times New Roman" w:hAnsi="Times New Roman" w:cs="Times New Roman"/>
          <w:sz w:val="24"/>
          <w:szCs w:val="24"/>
        </w:rPr>
        <w:t>Janeiro</w:t>
      </w:r>
      <w:proofErr w:type="gramEnd"/>
      <w:r>
        <w:rPr>
          <w:rFonts w:ascii="Times New Roman" w:eastAsia="Times New Roman" w:hAnsi="Times New Roman" w:cs="Times New Roman"/>
          <w:sz w:val="24"/>
          <w:szCs w:val="24"/>
        </w:rPr>
        <w:t xml:space="preserve"> de 2000</w:t>
      </w:r>
      <w:r>
        <w:rPr>
          <w:rFonts w:ascii="Times New Roman" w:eastAsia="Times New Roman" w:hAnsi="Times New Roman" w:cs="Times New Roman"/>
          <w:sz w:val="24"/>
          <w:szCs w:val="24"/>
        </w:rPr>
        <w:t xml:space="preserve"> e Janeiro de 2015 referenciaram a produção intelectual de Celso D. A. Mello. Justificamos este recorte tendo em vista que Mello foi professor de Direito Internacional Público (DIP) na UERJ desde o ano 1967 até seu falecimento, em 2005. Aqui, usamos o banc</w:t>
      </w:r>
      <w:r>
        <w:rPr>
          <w:rFonts w:ascii="Times New Roman" w:eastAsia="Times New Roman" w:hAnsi="Times New Roman" w:cs="Times New Roman"/>
          <w:sz w:val="24"/>
          <w:szCs w:val="24"/>
        </w:rPr>
        <w:t>o de teses e dissertações da UERJ para demonstrar a influência da obra de Celso Mello na formação de gerações de juristas, cabendo ponderar inclusive sobre a sua contribuição para a Escola Carioca de Direito Internacional.</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Segundo, buscamos também dimensi</w:t>
      </w:r>
      <w:r>
        <w:rPr>
          <w:rFonts w:ascii="Times New Roman" w:eastAsia="Times New Roman" w:hAnsi="Times New Roman" w:cs="Times New Roman"/>
          <w:sz w:val="24"/>
          <w:szCs w:val="24"/>
        </w:rPr>
        <w:t xml:space="preserve">onar, a partir de pesquisa no site </w:t>
      </w:r>
      <w:proofErr w:type="spellStart"/>
      <w:r>
        <w:rPr>
          <w:rFonts w:ascii="Times New Roman" w:eastAsia="Times New Roman" w:hAnsi="Times New Roman" w:cs="Times New Roman"/>
          <w:sz w:val="24"/>
          <w:szCs w:val="24"/>
        </w:rPr>
        <w:t>Jusbrasil</w:t>
      </w:r>
      <w:proofErr w:type="spellEnd"/>
      <w:r>
        <w:rPr>
          <w:rFonts w:ascii="Times New Roman" w:eastAsia="Times New Roman" w:hAnsi="Times New Roman" w:cs="Times New Roman"/>
          <w:sz w:val="24"/>
          <w:szCs w:val="24"/>
        </w:rPr>
        <w:t>, o impacto de sua obra nos tribunais brasileiros, sobretudo na jurisprudência dos tribunais superiores.</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Por último, com o intuito de compreender o impacto da obra de Celso Mello no campo da diplomacia e da polí</w:t>
      </w:r>
      <w:r>
        <w:rPr>
          <w:rFonts w:ascii="Times New Roman" w:eastAsia="Times New Roman" w:hAnsi="Times New Roman" w:cs="Times New Roman"/>
          <w:sz w:val="24"/>
          <w:szCs w:val="24"/>
        </w:rPr>
        <w:t>tica externa brasileira, analisamos também a ocorrência de menções ao autor nos Pareceres dos Consultores Jurídicos do Itamaraty.</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Para esta tarefa, consultamos os </w:t>
      </w:r>
      <w:r>
        <w:rPr>
          <w:rFonts w:ascii="Times New Roman" w:eastAsia="Times New Roman" w:hAnsi="Times New Roman" w:cs="Times New Roman"/>
          <w:i/>
          <w:sz w:val="24"/>
          <w:szCs w:val="24"/>
        </w:rPr>
        <w:t xml:space="preserve">Pareceres </w:t>
      </w:r>
      <w:r>
        <w:rPr>
          <w:rFonts w:ascii="Times New Roman" w:eastAsia="Times New Roman" w:hAnsi="Times New Roman" w:cs="Times New Roman"/>
          <w:sz w:val="24"/>
          <w:szCs w:val="24"/>
        </w:rPr>
        <w:t>disponíveis em diferentes volumes na biblioteca online do Senado Federal.</w:t>
      </w:r>
    </w:p>
    <w:p w14:paraId="0A4D325E"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este</w:t>
      </w:r>
      <w:r>
        <w:rPr>
          <w:rFonts w:ascii="Times New Roman" w:eastAsia="Times New Roman" w:hAnsi="Times New Roman" w:cs="Times New Roman"/>
          <w:sz w:val="24"/>
          <w:szCs w:val="24"/>
        </w:rPr>
        <w:t xml:space="preserve"> estudo, esperamos demonstrar a importância de Celso Mello na tradição de Direito Internacional a partir do Brasil, bem como seu pioneirismo na produção e difusão de um pensamento crítico de Direito Internacional no país, com claro viés terceiro-mundista. </w:t>
      </w:r>
      <w:r>
        <w:rPr>
          <w:rFonts w:ascii="Times New Roman" w:eastAsia="Times New Roman" w:hAnsi="Times New Roman" w:cs="Times New Roman"/>
          <w:sz w:val="24"/>
          <w:szCs w:val="24"/>
        </w:rPr>
        <w:t>Especificamente neste âmbito, apresentar-se-ão como justificativas para tal argumento o status jurídico de importância conferido pelo autor ao Direito Internacional do Desenvolvimento (DID), o seu apoio às pautas do Terceiro Mundo nas décadas de 1960 e 197</w:t>
      </w:r>
      <w:r>
        <w:rPr>
          <w:rFonts w:ascii="Times New Roman" w:eastAsia="Times New Roman" w:hAnsi="Times New Roman" w:cs="Times New Roman"/>
          <w:sz w:val="24"/>
          <w:szCs w:val="24"/>
        </w:rPr>
        <w:t xml:space="preserve">0, às medidas contidas na Nova Ordem Econômica Internacional (NOEI) e no </w:t>
      </w:r>
      <w:r>
        <w:rPr>
          <w:rFonts w:ascii="Times New Roman" w:eastAsia="Times New Roman" w:hAnsi="Times New Roman" w:cs="Times New Roman"/>
          <w:i/>
          <w:sz w:val="24"/>
          <w:szCs w:val="24"/>
        </w:rPr>
        <w:t xml:space="preserve">Charter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Economic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Rights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Duties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States</w:t>
      </w:r>
      <w:proofErr w:type="spellEnd"/>
      <w:r>
        <w:rPr>
          <w:rFonts w:ascii="Times New Roman" w:eastAsia="Times New Roman" w:hAnsi="Times New Roman" w:cs="Times New Roman"/>
          <w:sz w:val="24"/>
          <w:szCs w:val="24"/>
        </w:rPr>
        <w:t xml:space="preserve">, bem como seu interesse e apoio jurídico às questões acerca da nacionalização de investimentos. Sugerimos, ademais, que Celso de Mello </w:t>
      </w:r>
      <w:r>
        <w:rPr>
          <w:rFonts w:ascii="Times New Roman" w:eastAsia="Times New Roman" w:hAnsi="Times New Roman" w:cs="Times New Roman"/>
          <w:sz w:val="24"/>
          <w:szCs w:val="24"/>
        </w:rPr>
        <w:t xml:space="preserve">fez parte de um movimento intelectual que na década de 90 foi intitulado Abordagens de Terceiro Mundo ao Direito Internacional (TWAIL, sigla em </w:t>
      </w:r>
      <w:proofErr w:type="spellStart"/>
      <w:r>
        <w:rPr>
          <w:rFonts w:ascii="Times New Roman" w:eastAsia="Times New Roman" w:hAnsi="Times New Roman" w:cs="Times New Roman"/>
          <w:sz w:val="24"/>
          <w:szCs w:val="24"/>
        </w:rPr>
        <w:t>ingles</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6"/>
      </w:r>
    </w:p>
    <w:p w14:paraId="4E920442" w14:textId="77777777" w:rsidR="00593733" w:rsidRDefault="00593733">
      <w:pPr>
        <w:spacing w:before="120" w:line="360" w:lineRule="auto"/>
        <w:ind w:firstLine="720"/>
        <w:jc w:val="both"/>
        <w:rPr>
          <w:rFonts w:ascii="Times New Roman" w:eastAsia="Times New Roman" w:hAnsi="Times New Roman" w:cs="Times New Roman"/>
          <w:sz w:val="24"/>
          <w:szCs w:val="24"/>
        </w:rPr>
      </w:pPr>
    </w:p>
    <w:p w14:paraId="52BA3616" w14:textId="77777777" w:rsidR="00593733" w:rsidRDefault="0022299F">
      <w:pPr>
        <w:pStyle w:val="Title"/>
        <w:spacing w:before="120" w:line="360" w:lineRule="auto"/>
        <w:jc w:val="both"/>
        <w:rPr>
          <w:sz w:val="24"/>
          <w:szCs w:val="24"/>
        </w:rPr>
      </w:pPr>
      <w:bookmarkStart w:id="2" w:name="_1fob9te" w:colFirst="0" w:colLast="0"/>
      <w:bookmarkEnd w:id="2"/>
      <w:r>
        <w:rPr>
          <w:sz w:val="24"/>
          <w:szCs w:val="24"/>
        </w:rPr>
        <w:t xml:space="preserve">2. Apontamentos biográficos do autor </w:t>
      </w:r>
    </w:p>
    <w:p w14:paraId="4CB9C93A" w14:textId="77777777" w:rsidR="00593733" w:rsidRDefault="0022299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Celso D. A Mello foi filho do também advogado, </w:t>
      </w:r>
      <w:proofErr w:type="spellStart"/>
      <w:r>
        <w:rPr>
          <w:rFonts w:ascii="Times New Roman" w:eastAsia="Times New Roman" w:hAnsi="Times New Roman" w:cs="Times New Roman"/>
          <w:sz w:val="24"/>
          <w:szCs w:val="24"/>
        </w:rPr>
        <w:t>jusinternaciona</w:t>
      </w:r>
      <w:r>
        <w:rPr>
          <w:rFonts w:ascii="Times New Roman" w:eastAsia="Times New Roman" w:hAnsi="Times New Roman" w:cs="Times New Roman"/>
          <w:sz w:val="24"/>
          <w:szCs w:val="24"/>
        </w:rPr>
        <w:t>lista</w:t>
      </w:r>
      <w:proofErr w:type="spellEnd"/>
      <w:r>
        <w:rPr>
          <w:rFonts w:ascii="Times New Roman" w:eastAsia="Times New Roman" w:hAnsi="Times New Roman" w:cs="Times New Roman"/>
          <w:sz w:val="24"/>
          <w:szCs w:val="24"/>
        </w:rPr>
        <w:t>, e professor universitário de Direito Internacional Público Linneu Pessoa de Albuquerque Mello (1901-1963). Em 1961, Celso formou-se bacharel em Direito pela Pontifícia Universidade Católica do Rio de Janeiro (PUC Rio), dando início a sua carreira co</w:t>
      </w:r>
      <w:r>
        <w:rPr>
          <w:rFonts w:ascii="Times New Roman" w:eastAsia="Times New Roman" w:hAnsi="Times New Roman" w:cs="Times New Roman"/>
          <w:sz w:val="24"/>
          <w:szCs w:val="24"/>
        </w:rPr>
        <w:t xml:space="preserve">mo professor e pesquisador da área de Direito Internacional em universidades de prestígio no Estado do Rio de Janeiro. A título de exemplo, Celso Mello foi professor titular de Direito Internacional Público da PUC Rio; Livre-Docente e Professor de Direito </w:t>
      </w:r>
      <w:r>
        <w:rPr>
          <w:rFonts w:ascii="Times New Roman" w:eastAsia="Times New Roman" w:hAnsi="Times New Roman" w:cs="Times New Roman"/>
          <w:sz w:val="24"/>
          <w:szCs w:val="24"/>
        </w:rPr>
        <w:t>Internacional Público da Faculdade de Direito da Universidade Federal do Rio de Janeiro e também da Universidade Estadual do Rio de Janeiro. A Tabela 1 visa apresentar, de forma ordenada e cronológica, as diferentes instituições de ensino e pesquisa onde M</w:t>
      </w:r>
      <w:r>
        <w:rPr>
          <w:rFonts w:ascii="Times New Roman" w:eastAsia="Times New Roman" w:hAnsi="Times New Roman" w:cs="Times New Roman"/>
          <w:sz w:val="24"/>
          <w:szCs w:val="24"/>
        </w:rPr>
        <w:t>ello atuou, especificando as funções por ele exercidas, a partir de informações constantes do seu currículo Lattes. A Tabela 2 retrata a atuação profissional de Mello para além de atividades de ensino e pesquisa.</w:t>
      </w:r>
    </w:p>
    <w:p w14:paraId="0E698ABE" w14:textId="77777777" w:rsidR="00593733" w:rsidRDefault="00593733">
      <w:pPr>
        <w:spacing w:line="360" w:lineRule="auto"/>
        <w:jc w:val="both"/>
        <w:rPr>
          <w:rFonts w:ascii="Times New Roman" w:eastAsia="Times New Roman" w:hAnsi="Times New Roman" w:cs="Times New Roman"/>
          <w:sz w:val="24"/>
          <w:szCs w:val="24"/>
        </w:rPr>
      </w:pPr>
    </w:p>
    <w:p w14:paraId="01FC583E" w14:textId="77777777" w:rsidR="00593733" w:rsidRDefault="0022299F">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Tabela 1: Trajetória acadêmica de Celso D.</w:t>
      </w:r>
      <w:r>
        <w:rPr>
          <w:rFonts w:ascii="Times New Roman" w:eastAsia="Times New Roman" w:hAnsi="Times New Roman" w:cs="Times New Roman"/>
          <w:b/>
          <w:sz w:val="24"/>
          <w:szCs w:val="24"/>
        </w:rPr>
        <w:t xml:space="preserve"> A. Mello</w:t>
      </w:r>
    </w:p>
    <w:tbl>
      <w:tblPr>
        <w:tblStyle w:val="a"/>
        <w:tblW w:w="882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930"/>
        <w:gridCol w:w="3525"/>
        <w:gridCol w:w="1365"/>
      </w:tblGrid>
      <w:tr w:rsidR="00593733" w14:paraId="3405BB77" w14:textId="77777777">
        <w:tc>
          <w:tcPr>
            <w:tcW w:w="3930" w:type="dxa"/>
            <w:shd w:val="clear" w:color="auto" w:fill="auto"/>
            <w:tcMar>
              <w:top w:w="100" w:type="dxa"/>
              <w:left w:w="100" w:type="dxa"/>
              <w:bottom w:w="100" w:type="dxa"/>
              <w:right w:w="100" w:type="dxa"/>
            </w:tcMar>
          </w:tcPr>
          <w:p w14:paraId="48D2055C" w14:textId="77777777" w:rsidR="00593733" w:rsidRDefault="0022299F">
            <w:pPr>
              <w:widowControl w:val="0"/>
              <w:rPr>
                <w:rFonts w:ascii="Times New Roman" w:eastAsia="Times New Roman" w:hAnsi="Times New Roman" w:cs="Times New Roman"/>
                <w:b/>
              </w:rPr>
            </w:pPr>
            <w:r>
              <w:rPr>
                <w:rFonts w:ascii="Times New Roman" w:eastAsia="Times New Roman" w:hAnsi="Times New Roman" w:cs="Times New Roman"/>
                <w:b/>
              </w:rPr>
              <w:t xml:space="preserve">Instituição </w:t>
            </w:r>
          </w:p>
        </w:tc>
        <w:tc>
          <w:tcPr>
            <w:tcW w:w="3525" w:type="dxa"/>
            <w:shd w:val="clear" w:color="auto" w:fill="auto"/>
            <w:tcMar>
              <w:top w:w="100" w:type="dxa"/>
              <w:left w:w="100" w:type="dxa"/>
              <w:bottom w:w="100" w:type="dxa"/>
              <w:right w:w="100" w:type="dxa"/>
            </w:tcMar>
          </w:tcPr>
          <w:p w14:paraId="3C24752A" w14:textId="77777777" w:rsidR="00593733" w:rsidRDefault="0022299F">
            <w:pPr>
              <w:widowControl w:val="0"/>
              <w:rPr>
                <w:rFonts w:ascii="Times New Roman" w:eastAsia="Times New Roman" w:hAnsi="Times New Roman" w:cs="Times New Roman"/>
                <w:b/>
              </w:rPr>
            </w:pPr>
            <w:r>
              <w:rPr>
                <w:rFonts w:ascii="Times New Roman" w:eastAsia="Times New Roman" w:hAnsi="Times New Roman" w:cs="Times New Roman"/>
                <w:b/>
              </w:rPr>
              <w:t>Cargo</w:t>
            </w:r>
          </w:p>
        </w:tc>
        <w:tc>
          <w:tcPr>
            <w:tcW w:w="1365" w:type="dxa"/>
            <w:shd w:val="clear" w:color="auto" w:fill="auto"/>
            <w:tcMar>
              <w:top w:w="100" w:type="dxa"/>
              <w:left w:w="100" w:type="dxa"/>
              <w:bottom w:w="100" w:type="dxa"/>
              <w:right w:w="100" w:type="dxa"/>
            </w:tcMar>
          </w:tcPr>
          <w:p w14:paraId="5DAF9576" w14:textId="77777777" w:rsidR="00593733" w:rsidRDefault="0022299F">
            <w:pPr>
              <w:widowControl w:val="0"/>
              <w:rPr>
                <w:rFonts w:ascii="Times New Roman" w:eastAsia="Times New Roman" w:hAnsi="Times New Roman" w:cs="Times New Roman"/>
                <w:b/>
              </w:rPr>
            </w:pPr>
            <w:r>
              <w:rPr>
                <w:rFonts w:ascii="Times New Roman" w:eastAsia="Times New Roman" w:hAnsi="Times New Roman" w:cs="Times New Roman"/>
                <w:b/>
              </w:rPr>
              <w:t>Período</w:t>
            </w:r>
          </w:p>
        </w:tc>
      </w:tr>
      <w:tr w:rsidR="00593733" w14:paraId="0C4310EC" w14:textId="77777777">
        <w:trPr>
          <w:trHeight w:val="420"/>
        </w:trPr>
        <w:tc>
          <w:tcPr>
            <w:tcW w:w="3930" w:type="dxa"/>
            <w:vMerge w:val="restart"/>
            <w:shd w:val="clear" w:color="auto" w:fill="auto"/>
            <w:tcMar>
              <w:top w:w="100" w:type="dxa"/>
              <w:left w:w="100" w:type="dxa"/>
              <w:bottom w:w="100" w:type="dxa"/>
              <w:right w:w="100" w:type="dxa"/>
            </w:tcMar>
          </w:tcPr>
          <w:p w14:paraId="5AF597C6"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Pontifícia Universidade Católica do Rio de Janeiro (PUC Rio)</w:t>
            </w:r>
          </w:p>
        </w:tc>
        <w:tc>
          <w:tcPr>
            <w:tcW w:w="3525" w:type="dxa"/>
            <w:shd w:val="clear" w:color="auto" w:fill="auto"/>
            <w:tcMar>
              <w:top w:w="100" w:type="dxa"/>
              <w:left w:w="100" w:type="dxa"/>
              <w:bottom w:w="100" w:type="dxa"/>
              <w:right w:w="100" w:type="dxa"/>
            </w:tcMar>
          </w:tcPr>
          <w:p w14:paraId="1ACC7514"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Estudante de Graduação em Direito</w:t>
            </w:r>
          </w:p>
        </w:tc>
        <w:tc>
          <w:tcPr>
            <w:tcW w:w="1365" w:type="dxa"/>
            <w:shd w:val="clear" w:color="auto" w:fill="auto"/>
            <w:tcMar>
              <w:top w:w="100" w:type="dxa"/>
              <w:left w:w="100" w:type="dxa"/>
              <w:bottom w:w="100" w:type="dxa"/>
              <w:right w:w="100" w:type="dxa"/>
            </w:tcMar>
          </w:tcPr>
          <w:p w14:paraId="30B43431"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1957-1961</w:t>
            </w:r>
          </w:p>
        </w:tc>
      </w:tr>
      <w:tr w:rsidR="00593733" w14:paraId="65B8F557" w14:textId="77777777">
        <w:trPr>
          <w:trHeight w:val="420"/>
        </w:trPr>
        <w:tc>
          <w:tcPr>
            <w:tcW w:w="3930" w:type="dxa"/>
            <w:vMerge/>
            <w:shd w:val="clear" w:color="auto" w:fill="auto"/>
            <w:tcMar>
              <w:top w:w="100" w:type="dxa"/>
              <w:left w:w="100" w:type="dxa"/>
              <w:bottom w:w="100" w:type="dxa"/>
              <w:right w:w="100" w:type="dxa"/>
            </w:tcMar>
          </w:tcPr>
          <w:p w14:paraId="03ECEE67" w14:textId="77777777" w:rsidR="00593733" w:rsidRDefault="00593733">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525" w:type="dxa"/>
            <w:shd w:val="clear" w:color="auto" w:fill="auto"/>
            <w:tcMar>
              <w:top w:w="100" w:type="dxa"/>
              <w:left w:w="100" w:type="dxa"/>
              <w:bottom w:w="100" w:type="dxa"/>
              <w:right w:w="100" w:type="dxa"/>
            </w:tcMar>
          </w:tcPr>
          <w:p w14:paraId="33828F87"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 xml:space="preserve">Assistente de administração </w:t>
            </w:r>
          </w:p>
        </w:tc>
        <w:tc>
          <w:tcPr>
            <w:tcW w:w="1365" w:type="dxa"/>
            <w:shd w:val="clear" w:color="auto" w:fill="auto"/>
            <w:tcMar>
              <w:top w:w="100" w:type="dxa"/>
              <w:left w:w="100" w:type="dxa"/>
              <w:bottom w:w="100" w:type="dxa"/>
              <w:right w:w="100" w:type="dxa"/>
            </w:tcMar>
          </w:tcPr>
          <w:p w14:paraId="32C90B08"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1960-1966</w:t>
            </w:r>
          </w:p>
        </w:tc>
      </w:tr>
      <w:tr w:rsidR="00593733" w14:paraId="21A5334E" w14:textId="77777777">
        <w:trPr>
          <w:trHeight w:val="420"/>
        </w:trPr>
        <w:tc>
          <w:tcPr>
            <w:tcW w:w="3930" w:type="dxa"/>
            <w:vMerge/>
            <w:shd w:val="clear" w:color="auto" w:fill="auto"/>
            <w:tcMar>
              <w:top w:w="100" w:type="dxa"/>
              <w:left w:w="100" w:type="dxa"/>
              <w:bottom w:w="100" w:type="dxa"/>
              <w:right w:w="100" w:type="dxa"/>
            </w:tcMar>
          </w:tcPr>
          <w:p w14:paraId="03A8F6BB" w14:textId="77777777" w:rsidR="00593733" w:rsidRDefault="00593733">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525" w:type="dxa"/>
            <w:shd w:val="clear" w:color="auto" w:fill="auto"/>
            <w:tcMar>
              <w:top w:w="100" w:type="dxa"/>
              <w:left w:w="100" w:type="dxa"/>
              <w:bottom w:w="100" w:type="dxa"/>
              <w:right w:w="100" w:type="dxa"/>
            </w:tcMar>
          </w:tcPr>
          <w:p w14:paraId="040E1B89"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 xml:space="preserve">Professor (DIP) pós-graduação </w:t>
            </w:r>
          </w:p>
        </w:tc>
        <w:tc>
          <w:tcPr>
            <w:tcW w:w="1365" w:type="dxa"/>
            <w:shd w:val="clear" w:color="auto" w:fill="auto"/>
            <w:tcMar>
              <w:top w:w="100" w:type="dxa"/>
              <w:left w:w="100" w:type="dxa"/>
              <w:bottom w:w="100" w:type="dxa"/>
              <w:right w:w="100" w:type="dxa"/>
            </w:tcMar>
          </w:tcPr>
          <w:p w14:paraId="2C4301B4"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1962-1970</w:t>
            </w:r>
          </w:p>
        </w:tc>
      </w:tr>
      <w:tr w:rsidR="00593733" w14:paraId="4B3AE9FF" w14:textId="77777777">
        <w:trPr>
          <w:trHeight w:val="420"/>
        </w:trPr>
        <w:tc>
          <w:tcPr>
            <w:tcW w:w="3930" w:type="dxa"/>
            <w:vMerge/>
            <w:shd w:val="clear" w:color="auto" w:fill="auto"/>
            <w:tcMar>
              <w:top w:w="100" w:type="dxa"/>
              <w:left w:w="100" w:type="dxa"/>
              <w:bottom w:w="100" w:type="dxa"/>
              <w:right w:w="100" w:type="dxa"/>
            </w:tcMar>
          </w:tcPr>
          <w:p w14:paraId="59ADF3CD" w14:textId="77777777" w:rsidR="00593733" w:rsidRDefault="00593733">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525" w:type="dxa"/>
            <w:shd w:val="clear" w:color="auto" w:fill="auto"/>
            <w:tcMar>
              <w:top w:w="100" w:type="dxa"/>
              <w:left w:w="100" w:type="dxa"/>
              <w:bottom w:w="100" w:type="dxa"/>
              <w:right w:w="100" w:type="dxa"/>
            </w:tcMar>
          </w:tcPr>
          <w:p w14:paraId="016EEFB8"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Professor titular (DIP) - graduação</w:t>
            </w:r>
          </w:p>
        </w:tc>
        <w:tc>
          <w:tcPr>
            <w:tcW w:w="1365" w:type="dxa"/>
            <w:shd w:val="clear" w:color="auto" w:fill="auto"/>
            <w:tcMar>
              <w:top w:w="100" w:type="dxa"/>
              <w:left w:w="100" w:type="dxa"/>
              <w:bottom w:w="100" w:type="dxa"/>
              <w:right w:w="100" w:type="dxa"/>
            </w:tcMar>
          </w:tcPr>
          <w:p w14:paraId="17EF1D12"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1962-2005</w:t>
            </w:r>
          </w:p>
        </w:tc>
      </w:tr>
      <w:tr w:rsidR="00593733" w14:paraId="3968FB63" w14:textId="77777777">
        <w:trPr>
          <w:trHeight w:val="420"/>
        </w:trPr>
        <w:tc>
          <w:tcPr>
            <w:tcW w:w="3930" w:type="dxa"/>
            <w:vMerge/>
            <w:shd w:val="clear" w:color="auto" w:fill="auto"/>
            <w:tcMar>
              <w:top w:w="100" w:type="dxa"/>
              <w:left w:w="100" w:type="dxa"/>
              <w:bottom w:w="100" w:type="dxa"/>
              <w:right w:w="100" w:type="dxa"/>
            </w:tcMar>
          </w:tcPr>
          <w:p w14:paraId="2E2FB24B" w14:textId="77777777" w:rsidR="00593733" w:rsidRDefault="00593733">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525" w:type="dxa"/>
            <w:shd w:val="clear" w:color="auto" w:fill="auto"/>
            <w:tcMar>
              <w:top w:w="100" w:type="dxa"/>
              <w:left w:w="100" w:type="dxa"/>
              <w:bottom w:w="100" w:type="dxa"/>
              <w:right w:w="100" w:type="dxa"/>
            </w:tcMar>
          </w:tcPr>
          <w:p w14:paraId="76D7B086"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Vice-diretor do Centro de Ciências Sociais e Departamento de Direito</w:t>
            </w:r>
          </w:p>
        </w:tc>
        <w:tc>
          <w:tcPr>
            <w:tcW w:w="1365" w:type="dxa"/>
            <w:shd w:val="clear" w:color="auto" w:fill="auto"/>
            <w:tcMar>
              <w:top w:w="100" w:type="dxa"/>
              <w:left w:w="100" w:type="dxa"/>
              <w:bottom w:w="100" w:type="dxa"/>
              <w:right w:w="100" w:type="dxa"/>
            </w:tcMar>
          </w:tcPr>
          <w:p w14:paraId="4B9BF73F"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1968-1969; 1981-1983</w:t>
            </w:r>
          </w:p>
        </w:tc>
      </w:tr>
      <w:tr w:rsidR="00593733" w14:paraId="31EBB8A1" w14:textId="77777777">
        <w:trPr>
          <w:trHeight w:val="420"/>
        </w:trPr>
        <w:tc>
          <w:tcPr>
            <w:tcW w:w="3930" w:type="dxa"/>
            <w:vMerge/>
            <w:shd w:val="clear" w:color="auto" w:fill="auto"/>
            <w:tcMar>
              <w:top w:w="100" w:type="dxa"/>
              <w:left w:w="100" w:type="dxa"/>
              <w:bottom w:w="100" w:type="dxa"/>
              <w:right w:w="100" w:type="dxa"/>
            </w:tcMar>
          </w:tcPr>
          <w:p w14:paraId="0B80D418" w14:textId="77777777" w:rsidR="00593733" w:rsidRDefault="00593733">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525" w:type="dxa"/>
            <w:shd w:val="clear" w:color="auto" w:fill="auto"/>
            <w:tcMar>
              <w:top w:w="100" w:type="dxa"/>
              <w:left w:w="100" w:type="dxa"/>
              <w:bottom w:w="100" w:type="dxa"/>
              <w:right w:w="100" w:type="dxa"/>
            </w:tcMar>
          </w:tcPr>
          <w:p w14:paraId="68554900"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 xml:space="preserve">Coordenador do curso de pós-graduação </w:t>
            </w:r>
          </w:p>
        </w:tc>
        <w:tc>
          <w:tcPr>
            <w:tcW w:w="1365" w:type="dxa"/>
            <w:shd w:val="clear" w:color="auto" w:fill="auto"/>
            <w:tcMar>
              <w:top w:w="100" w:type="dxa"/>
              <w:left w:w="100" w:type="dxa"/>
              <w:bottom w:w="100" w:type="dxa"/>
              <w:right w:w="100" w:type="dxa"/>
            </w:tcMar>
          </w:tcPr>
          <w:p w14:paraId="2ADE6C41"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1976-1978</w:t>
            </w:r>
          </w:p>
        </w:tc>
      </w:tr>
      <w:tr w:rsidR="00593733" w14:paraId="07826E74" w14:textId="77777777">
        <w:trPr>
          <w:trHeight w:val="420"/>
        </w:trPr>
        <w:tc>
          <w:tcPr>
            <w:tcW w:w="3930" w:type="dxa"/>
            <w:vMerge w:val="restart"/>
            <w:shd w:val="clear" w:color="auto" w:fill="auto"/>
            <w:tcMar>
              <w:top w:w="100" w:type="dxa"/>
              <w:left w:w="100" w:type="dxa"/>
              <w:bottom w:w="100" w:type="dxa"/>
              <w:right w:w="100" w:type="dxa"/>
            </w:tcMar>
          </w:tcPr>
          <w:p w14:paraId="3B16C91D"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 xml:space="preserve">Universidade Federal do Rio de Janeiro </w:t>
            </w:r>
            <w:r>
              <w:rPr>
                <w:rFonts w:ascii="Times New Roman" w:eastAsia="Times New Roman" w:hAnsi="Times New Roman" w:cs="Times New Roman"/>
              </w:rPr>
              <w:lastRenderedPageBreak/>
              <w:t>(UFRJ)</w:t>
            </w:r>
          </w:p>
        </w:tc>
        <w:tc>
          <w:tcPr>
            <w:tcW w:w="3525" w:type="dxa"/>
            <w:shd w:val="clear" w:color="auto" w:fill="auto"/>
            <w:tcMar>
              <w:top w:w="100" w:type="dxa"/>
              <w:left w:w="100" w:type="dxa"/>
              <w:bottom w:w="100" w:type="dxa"/>
              <w:right w:w="100" w:type="dxa"/>
            </w:tcMar>
          </w:tcPr>
          <w:p w14:paraId="742E2217"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lastRenderedPageBreak/>
              <w:t>Assistente jurídico</w:t>
            </w:r>
          </w:p>
        </w:tc>
        <w:tc>
          <w:tcPr>
            <w:tcW w:w="1365" w:type="dxa"/>
            <w:shd w:val="clear" w:color="auto" w:fill="auto"/>
            <w:tcMar>
              <w:top w:w="100" w:type="dxa"/>
              <w:left w:w="100" w:type="dxa"/>
              <w:bottom w:w="100" w:type="dxa"/>
              <w:right w:w="100" w:type="dxa"/>
            </w:tcMar>
          </w:tcPr>
          <w:p w14:paraId="28DED447"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1960-1966</w:t>
            </w:r>
          </w:p>
        </w:tc>
      </w:tr>
      <w:tr w:rsidR="00593733" w14:paraId="5870F37E" w14:textId="77777777">
        <w:trPr>
          <w:trHeight w:val="420"/>
        </w:trPr>
        <w:tc>
          <w:tcPr>
            <w:tcW w:w="3930" w:type="dxa"/>
            <w:vMerge/>
            <w:shd w:val="clear" w:color="auto" w:fill="auto"/>
            <w:tcMar>
              <w:top w:w="100" w:type="dxa"/>
              <w:left w:w="100" w:type="dxa"/>
              <w:bottom w:w="100" w:type="dxa"/>
              <w:right w:w="100" w:type="dxa"/>
            </w:tcMar>
          </w:tcPr>
          <w:p w14:paraId="31D416A2" w14:textId="77777777" w:rsidR="00593733" w:rsidRDefault="00593733">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525" w:type="dxa"/>
            <w:shd w:val="clear" w:color="auto" w:fill="auto"/>
            <w:tcMar>
              <w:top w:w="100" w:type="dxa"/>
              <w:left w:w="100" w:type="dxa"/>
              <w:bottom w:w="100" w:type="dxa"/>
              <w:right w:w="100" w:type="dxa"/>
            </w:tcMar>
          </w:tcPr>
          <w:p w14:paraId="30750B10"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Professor adjunto (DIP)</w:t>
            </w:r>
          </w:p>
        </w:tc>
        <w:tc>
          <w:tcPr>
            <w:tcW w:w="1365" w:type="dxa"/>
            <w:shd w:val="clear" w:color="auto" w:fill="auto"/>
            <w:tcMar>
              <w:top w:w="100" w:type="dxa"/>
              <w:left w:w="100" w:type="dxa"/>
              <w:bottom w:w="100" w:type="dxa"/>
              <w:right w:w="100" w:type="dxa"/>
            </w:tcMar>
          </w:tcPr>
          <w:p w14:paraId="15361FDC"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1966-1991</w:t>
            </w:r>
          </w:p>
        </w:tc>
      </w:tr>
      <w:tr w:rsidR="00593733" w14:paraId="16EB3D74" w14:textId="77777777">
        <w:trPr>
          <w:trHeight w:val="420"/>
        </w:trPr>
        <w:tc>
          <w:tcPr>
            <w:tcW w:w="3930" w:type="dxa"/>
            <w:vMerge/>
            <w:shd w:val="clear" w:color="auto" w:fill="auto"/>
            <w:tcMar>
              <w:top w:w="100" w:type="dxa"/>
              <w:left w:w="100" w:type="dxa"/>
              <w:bottom w:w="100" w:type="dxa"/>
              <w:right w:w="100" w:type="dxa"/>
            </w:tcMar>
          </w:tcPr>
          <w:p w14:paraId="003A07F0" w14:textId="77777777" w:rsidR="00593733" w:rsidRDefault="00593733">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525" w:type="dxa"/>
            <w:shd w:val="clear" w:color="auto" w:fill="auto"/>
            <w:tcMar>
              <w:top w:w="100" w:type="dxa"/>
              <w:left w:w="100" w:type="dxa"/>
              <w:bottom w:w="100" w:type="dxa"/>
              <w:right w:w="100" w:type="dxa"/>
            </w:tcMar>
          </w:tcPr>
          <w:p w14:paraId="4D4F2986"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Livre-docente</w:t>
            </w:r>
          </w:p>
        </w:tc>
        <w:tc>
          <w:tcPr>
            <w:tcW w:w="1365" w:type="dxa"/>
            <w:shd w:val="clear" w:color="auto" w:fill="auto"/>
            <w:tcMar>
              <w:top w:w="100" w:type="dxa"/>
              <w:left w:w="100" w:type="dxa"/>
              <w:bottom w:w="100" w:type="dxa"/>
              <w:right w:w="100" w:type="dxa"/>
            </w:tcMar>
          </w:tcPr>
          <w:p w14:paraId="70F8E161"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1976-2005</w:t>
            </w:r>
          </w:p>
        </w:tc>
      </w:tr>
      <w:tr w:rsidR="00593733" w14:paraId="0647A3E1" w14:textId="77777777">
        <w:tc>
          <w:tcPr>
            <w:tcW w:w="3930" w:type="dxa"/>
            <w:shd w:val="clear" w:color="auto" w:fill="auto"/>
            <w:tcMar>
              <w:top w:w="100" w:type="dxa"/>
              <w:left w:w="100" w:type="dxa"/>
              <w:bottom w:w="100" w:type="dxa"/>
              <w:right w:w="100" w:type="dxa"/>
            </w:tcMar>
          </w:tcPr>
          <w:p w14:paraId="59A13E51"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Faculdade Brasileira de Ciências Jurídicas (FBCJ)</w:t>
            </w:r>
          </w:p>
        </w:tc>
        <w:tc>
          <w:tcPr>
            <w:tcW w:w="3525" w:type="dxa"/>
            <w:shd w:val="clear" w:color="auto" w:fill="auto"/>
            <w:tcMar>
              <w:top w:w="100" w:type="dxa"/>
              <w:left w:w="100" w:type="dxa"/>
              <w:bottom w:w="100" w:type="dxa"/>
              <w:right w:w="100" w:type="dxa"/>
            </w:tcMar>
          </w:tcPr>
          <w:p w14:paraId="19E08597"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Professor Assistente (DIP)</w:t>
            </w:r>
          </w:p>
        </w:tc>
        <w:tc>
          <w:tcPr>
            <w:tcW w:w="1365" w:type="dxa"/>
            <w:shd w:val="clear" w:color="auto" w:fill="auto"/>
            <w:tcMar>
              <w:top w:w="100" w:type="dxa"/>
              <w:left w:w="100" w:type="dxa"/>
              <w:bottom w:w="100" w:type="dxa"/>
              <w:right w:w="100" w:type="dxa"/>
            </w:tcMar>
          </w:tcPr>
          <w:p w14:paraId="5571B55D"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1962-1965</w:t>
            </w:r>
          </w:p>
        </w:tc>
      </w:tr>
      <w:tr w:rsidR="00593733" w14:paraId="673E5EAC" w14:textId="77777777">
        <w:trPr>
          <w:trHeight w:val="420"/>
        </w:trPr>
        <w:tc>
          <w:tcPr>
            <w:tcW w:w="3930" w:type="dxa"/>
            <w:vMerge w:val="restart"/>
            <w:shd w:val="clear" w:color="auto" w:fill="auto"/>
            <w:tcMar>
              <w:top w:w="100" w:type="dxa"/>
              <w:left w:w="100" w:type="dxa"/>
              <w:bottom w:w="100" w:type="dxa"/>
              <w:right w:w="100" w:type="dxa"/>
            </w:tcMar>
          </w:tcPr>
          <w:p w14:paraId="0566A238"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Universidade do Estado do Rio de Janeiro (UERJ)</w:t>
            </w:r>
          </w:p>
        </w:tc>
        <w:tc>
          <w:tcPr>
            <w:tcW w:w="3525" w:type="dxa"/>
            <w:shd w:val="clear" w:color="auto" w:fill="auto"/>
            <w:tcMar>
              <w:top w:w="100" w:type="dxa"/>
              <w:left w:w="100" w:type="dxa"/>
              <w:bottom w:w="100" w:type="dxa"/>
              <w:right w:w="100" w:type="dxa"/>
            </w:tcMar>
          </w:tcPr>
          <w:p w14:paraId="4D69E9A7"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Professor titular (DIP)</w:t>
            </w:r>
          </w:p>
        </w:tc>
        <w:tc>
          <w:tcPr>
            <w:tcW w:w="1365" w:type="dxa"/>
            <w:shd w:val="clear" w:color="auto" w:fill="auto"/>
            <w:tcMar>
              <w:top w:w="100" w:type="dxa"/>
              <w:left w:w="100" w:type="dxa"/>
              <w:bottom w:w="100" w:type="dxa"/>
              <w:right w:w="100" w:type="dxa"/>
            </w:tcMar>
          </w:tcPr>
          <w:p w14:paraId="7335850E"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1967-2005</w:t>
            </w:r>
          </w:p>
        </w:tc>
      </w:tr>
      <w:tr w:rsidR="00593733" w14:paraId="61EA74FE" w14:textId="77777777">
        <w:trPr>
          <w:trHeight w:val="420"/>
        </w:trPr>
        <w:tc>
          <w:tcPr>
            <w:tcW w:w="3930" w:type="dxa"/>
            <w:vMerge/>
            <w:shd w:val="clear" w:color="auto" w:fill="auto"/>
            <w:tcMar>
              <w:top w:w="100" w:type="dxa"/>
              <w:left w:w="100" w:type="dxa"/>
              <w:bottom w:w="100" w:type="dxa"/>
              <w:right w:w="100" w:type="dxa"/>
            </w:tcMar>
          </w:tcPr>
          <w:p w14:paraId="5EC2DE99" w14:textId="77777777" w:rsidR="00593733" w:rsidRDefault="00593733">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525" w:type="dxa"/>
            <w:shd w:val="clear" w:color="auto" w:fill="auto"/>
            <w:tcMar>
              <w:top w:w="100" w:type="dxa"/>
              <w:left w:w="100" w:type="dxa"/>
              <w:bottom w:w="100" w:type="dxa"/>
              <w:right w:w="100" w:type="dxa"/>
            </w:tcMar>
          </w:tcPr>
          <w:p w14:paraId="74E285EB"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Coordenador do curso de Direito</w:t>
            </w:r>
          </w:p>
        </w:tc>
        <w:tc>
          <w:tcPr>
            <w:tcW w:w="1365" w:type="dxa"/>
            <w:shd w:val="clear" w:color="auto" w:fill="auto"/>
            <w:tcMar>
              <w:top w:w="100" w:type="dxa"/>
              <w:left w:w="100" w:type="dxa"/>
              <w:bottom w:w="100" w:type="dxa"/>
              <w:right w:w="100" w:type="dxa"/>
            </w:tcMar>
          </w:tcPr>
          <w:p w14:paraId="31388F9E"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1998-2000</w:t>
            </w:r>
          </w:p>
        </w:tc>
      </w:tr>
      <w:tr w:rsidR="00593733" w14:paraId="3618A18A" w14:textId="77777777">
        <w:tc>
          <w:tcPr>
            <w:tcW w:w="3930" w:type="dxa"/>
            <w:shd w:val="clear" w:color="auto" w:fill="auto"/>
            <w:tcMar>
              <w:top w:w="100" w:type="dxa"/>
              <w:left w:w="100" w:type="dxa"/>
              <w:bottom w:w="100" w:type="dxa"/>
              <w:right w:w="100" w:type="dxa"/>
            </w:tcMar>
          </w:tcPr>
          <w:p w14:paraId="7A9710E2"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Universidade do Estado da Guanabara (UEG)</w:t>
            </w:r>
          </w:p>
        </w:tc>
        <w:tc>
          <w:tcPr>
            <w:tcW w:w="3525" w:type="dxa"/>
            <w:shd w:val="clear" w:color="auto" w:fill="auto"/>
            <w:tcMar>
              <w:top w:w="100" w:type="dxa"/>
              <w:left w:w="100" w:type="dxa"/>
              <w:bottom w:w="100" w:type="dxa"/>
              <w:right w:w="100" w:type="dxa"/>
            </w:tcMar>
          </w:tcPr>
          <w:p w14:paraId="106F9B6D"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Professor História do Direito Público</w:t>
            </w:r>
          </w:p>
        </w:tc>
        <w:tc>
          <w:tcPr>
            <w:tcW w:w="1365" w:type="dxa"/>
            <w:shd w:val="clear" w:color="auto" w:fill="auto"/>
            <w:tcMar>
              <w:top w:w="100" w:type="dxa"/>
              <w:left w:w="100" w:type="dxa"/>
              <w:bottom w:w="100" w:type="dxa"/>
              <w:right w:w="100" w:type="dxa"/>
            </w:tcMar>
          </w:tcPr>
          <w:p w14:paraId="24AA58AD"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1968</w:t>
            </w:r>
          </w:p>
        </w:tc>
      </w:tr>
      <w:tr w:rsidR="00593733" w14:paraId="5AD989D8" w14:textId="77777777">
        <w:tc>
          <w:tcPr>
            <w:tcW w:w="3930" w:type="dxa"/>
            <w:shd w:val="clear" w:color="auto" w:fill="auto"/>
            <w:tcMar>
              <w:top w:w="100" w:type="dxa"/>
              <w:left w:w="100" w:type="dxa"/>
              <w:bottom w:w="100" w:type="dxa"/>
              <w:right w:w="100" w:type="dxa"/>
            </w:tcMar>
          </w:tcPr>
          <w:p w14:paraId="69FA09EA"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 xml:space="preserve">Faculdade de Direito da Fundação D André Arcoverde (FDFAA) </w:t>
            </w:r>
          </w:p>
        </w:tc>
        <w:tc>
          <w:tcPr>
            <w:tcW w:w="3525" w:type="dxa"/>
            <w:shd w:val="clear" w:color="auto" w:fill="auto"/>
            <w:tcMar>
              <w:top w:w="100" w:type="dxa"/>
              <w:left w:w="100" w:type="dxa"/>
              <w:bottom w:w="100" w:type="dxa"/>
              <w:right w:w="100" w:type="dxa"/>
            </w:tcMar>
          </w:tcPr>
          <w:p w14:paraId="385B4D98"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Professor Titular (DIP)</w:t>
            </w:r>
          </w:p>
        </w:tc>
        <w:tc>
          <w:tcPr>
            <w:tcW w:w="1365" w:type="dxa"/>
            <w:shd w:val="clear" w:color="auto" w:fill="auto"/>
            <w:tcMar>
              <w:top w:w="100" w:type="dxa"/>
              <w:left w:w="100" w:type="dxa"/>
              <w:bottom w:w="100" w:type="dxa"/>
              <w:right w:w="100" w:type="dxa"/>
            </w:tcMar>
          </w:tcPr>
          <w:p w14:paraId="21BC962A"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1969-1980</w:t>
            </w:r>
          </w:p>
        </w:tc>
      </w:tr>
      <w:tr w:rsidR="00593733" w14:paraId="6A8601C1" w14:textId="77777777">
        <w:trPr>
          <w:trHeight w:val="420"/>
        </w:trPr>
        <w:tc>
          <w:tcPr>
            <w:tcW w:w="3930" w:type="dxa"/>
            <w:vMerge w:val="restart"/>
            <w:shd w:val="clear" w:color="auto" w:fill="auto"/>
            <w:tcMar>
              <w:top w:w="100" w:type="dxa"/>
              <w:left w:w="100" w:type="dxa"/>
              <w:bottom w:w="100" w:type="dxa"/>
              <w:right w:w="100" w:type="dxa"/>
            </w:tcMar>
          </w:tcPr>
          <w:p w14:paraId="668A1356"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Faculdade de Direito da Fundação Estácio de Sá (FDFES)</w:t>
            </w:r>
          </w:p>
        </w:tc>
        <w:tc>
          <w:tcPr>
            <w:tcW w:w="3525" w:type="dxa"/>
            <w:shd w:val="clear" w:color="auto" w:fill="auto"/>
            <w:tcMar>
              <w:top w:w="100" w:type="dxa"/>
              <w:left w:w="100" w:type="dxa"/>
              <w:bottom w:w="100" w:type="dxa"/>
              <w:right w:w="100" w:type="dxa"/>
            </w:tcMar>
          </w:tcPr>
          <w:p w14:paraId="5A14AB59"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Professor Titular (DIP)</w:t>
            </w:r>
          </w:p>
        </w:tc>
        <w:tc>
          <w:tcPr>
            <w:tcW w:w="1365" w:type="dxa"/>
            <w:shd w:val="clear" w:color="auto" w:fill="auto"/>
            <w:tcMar>
              <w:top w:w="100" w:type="dxa"/>
              <w:left w:w="100" w:type="dxa"/>
              <w:bottom w:w="100" w:type="dxa"/>
              <w:right w:w="100" w:type="dxa"/>
            </w:tcMar>
          </w:tcPr>
          <w:p w14:paraId="65FE5EC1"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1971-1973</w:t>
            </w:r>
          </w:p>
        </w:tc>
      </w:tr>
      <w:tr w:rsidR="00593733" w14:paraId="5AEDED47" w14:textId="77777777">
        <w:trPr>
          <w:trHeight w:val="420"/>
        </w:trPr>
        <w:tc>
          <w:tcPr>
            <w:tcW w:w="3930" w:type="dxa"/>
            <w:vMerge/>
            <w:shd w:val="clear" w:color="auto" w:fill="auto"/>
            <w:tcMar>
              <w:top w:w="100" w:type="dxa"/>
              <w:left w:w="100" w:type="dxa"/>
              <w:bottom w:w="100" w:type="dxa"/>
              <w:right w:w="100" w:type="dxa"/>
            </w:tcMar>
          </w:tcPr>
          <w:p w14:paraId="31FE3BAE" w14:textId="77777777" w:rsidR="00593733" w:rsidRDefault="00593733">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525" w:type="dxa"/>
            <w:shd w:val="clear" w:color="auto" w:fill="auto"/>
            <w:tcMar>
              <w:top w:w="100" w:type="dxa"/>
              <w:left w:w="100" w:type="dxa"/>
              <w:bottom w:w="100" w:type="dxa"/>
              <w:right w:w="100" w:type="dxa"/>
            </w:tcMar>
          </w:tcPr>
          <w:p w14:paraId="014451A4"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Chefe do departamento de Direito Público</w:t>
            </w:r>
          </w:p>
        </w:tc>
        <w:tc>
          <w:tcPr>
            <w:tcW w:w="1365" w:type="dxa"/>
            <w:shd w:val="clear" w:color="auto" w:fill="auto"/>
            <w:tcMar>
              <w:top w:w="100" w:type="dxa"/>
              <w:left w:w="100" w:type="dxa"/>
              <w:bottom w:w="100" w:type="dxa"/>
              <w:right w:w="100" w:type="dxa"/>
            </w:tcMar>
          </w:tcPr>
          <w:p w14:paraId="34FCA25F"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1972-2005</w:t>
            </w:r>
          </w:p>
        </w:tc>
      </w:tr>
      <w:tr w:rsidR="00593733" w14:paraId="222C8C1E" w14:textId="77777777">
        <w:tc>
          <w:tcPr>
            <w:tcW w:w="3930" w:type="dxa"/>
            <w:shd w:val="clear" w:color="auto" w:fill="auto"/>
            <w:tcMar>
              <w:top w:w="100" w:type="dxa"/>
              <w:left w:w="100" w:type="dxa"/>
              <w:bottom w:w="100" w:type="dxa"/>
              <w:right w:w="100" w:type="dxa"/>
            </w:tcMar>
          </w:tcPr>
          <w:p w14:paraId="74B4AF2B"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Fundação Getúlio Vargas (FGV)</w:t>
            </w:r>
          </w:p>
        </w:tc>
        <w:tc>
          <w:tcPr>
            <w:tcW w:w="3525" w:type="dxa"/>
            <w:shd w:val="clear" w:color="auto" w:fill="auto"/>
            <w:tcMar>
              <w:top w:w="100" w:type="dxa"/>
              <w:left w:w="100" w:type="dxa"/>
              <w:bottom w:w="100" w:type="dxa"/>
              <w:right w:w="100" w:type="dxa"/>
            </w:tcMar>
          </w:tcPr>
          <w:p w14:paraId="52B0FC35"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Professor Titular (DIP) - pós-graduação</w:t>
            </w:r>
          </w:p>
        </w:tc>
        <w:tc>
          <w:tcPr>
            <w:tcW w:w="1365" w:type="dxa"/>
            <w:shd w:val="clear" w:color="auto" w:fill="auto"/>
            <w:tcMar>
              <w:top w:w="100" w:type="dxa"/>
              <w:left w:w="100" w:type="dxa"/>
              <w:bottom w:w="100" w:type="dxa"/>
              <w:right w:w="100" w:type="dxa"/>
            </w:tcMar>
          </w:tcPr>
          <w:p w14:paraId="6AC85332"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1973-1977</w:t>
            </w:r>
          </w:p>
        </w:tc>
      </w:tr>
      <w:tr w:rsidR="00593733" w14:paraId="74ED3F7E" w14:textId="77777777">
        <w:tc>
          <w:tcPr>
            <w:tcW w:w="3930" w:type="dxa"/>
            <w:shd w:val="clear" w:color="auto" w:fill="auto"/>
            <w:tcMar>
              <w:top w:w="100" w:type="dxa"/>
              <w:left w:w="100" w:type="dxa"/>
              <w:bottom w:w="100" w:type="dxa"/>
              <w:right w:w="100" w:type="dxa"/>
            </w:tcMar>
          </w:tcPr>
          <w:p w14:paraId="2208248E"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Ministério das Relações Exteriores (MRE)</w:t>
            </w:r>
          </w:p>
        </w:tc>
        <w:tc>
          <w:tcPr>
            <w:tcW w:w="3525" w:type="dxa"/>
            <w:shd w:val="clear" w:color="auto" w:fill="auto"/>
            <w:tcMar>
              <w:top w:w="100" w:type="dxa"/>
              <w:left w:w="100" w:type="dxa"/>
              <w:bottom w:w="100" w:type="dxa"/>
              <w:right w:w="100" w:type="dxa"/>
            </w:tcMar>
          </w:tcPr>
          <w:p w14:paraId="2D6F2445"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Professor (DIP)</w:t>
            </w:r>
          </w:p>
        </w:tc>
        <w:tc>
          <w:tcPr>
            <w:tcW w:w="1365" w:type="dxa"/>
            <w:shd w:val="clear" w:color="auto" w:fill="auto"/>
            <w:tcMar>
              <w:top w:w="100" w:type="dxa"/>
              <w:left w:w="100" w:type="dxa"/>
              <w:bottom w:w="100" w:type="dxa"/>
              <w:right w:w="100" w:type="dxa"/>
            </w:tcMar>
          </w:tcPr>
          <w:p w14:paraId="1BCF25E3"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1973-1976</w:t>
            </w:r>
          </w:p>
        </w:tc>
      </w:tr>
      <w:tr w:rsidR="00593733" w14:paraId="696F5668" w14:textId="77777777">
        <w:tc>
          <w:tcPr>
            <w:tcW w:w="3930" w:type="dxa"/>
            <w:shd w:val="clear" w:color="auto" w:fill="auto"/>
            <w:tcMar>
              <w:top w:w="100" w:type="dxa"/>
              <w:left w:w="100" w:type="dxa"/>
              <w:bottom w:w="100" w:type="dxa"/>
              <w:right w:w="100" w:type="dxa"/>
            </w:tcMar>
          </w:tcPr>
          <w:p w14:paraId="4CA9B04C"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Faculdade Bennet (FABE)</w:t>
            </w:r>
          </w:p>
        </w:tc>
        <w:tc>
          <w:tcPr>
            <w:tcW w:w="3525" w:type="dxa"/>
            <w:shd w:val="clear" w:color="auto" w:fill="auto"/>
            <w:tcMar>
              <w:top w:w="100" w:type="dxa"/>
              <w:left w:w="100" w:type="dxa"/>
              <w:bottom w:w="100" w:type="dxa"/>
              <w:right w:w="100" w:type="dxa"/>
            </w:tcMar>
          </w:tcPr>
          <w:p w14:paraId="24DD2043"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Professor (DIP)</w:t>
            </w:r>
          </w:p>
        </w:tc>
        <w:tc>
          <w:tcPr>
            <w:tcW w:w="1365" w:type="dxa"/>
            <w:shd w:val="clear" w:color="auto" w:fill="auto"/>
            <w:tcMar>
              <w:top w:w="100" w:type="dxa"/>
              <w:left w:w="100" w:type="dxa"/>
              <w:bottom w:w="100" w:type="dxa"/>
              <w:right w:w="100" w:type="dxa"/>
            </w:tcMar>
          </w:tcPr>
          <w:p w14:paraId="522B7D36"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1973-1986</w:t>
            </w:r>
          </w:p>
        </w:tc>
      </w:tr>
      <w:tr w:rsidR="00593733" w14:paraId="1CD7AD2A" w14:textId="77777777">
        <w:tc>
          <w:tcPr>
            <w:tcW w:w="3930" w:type="dxa"/>
            <w:shd w:val="clear" w:color="auto" w:fill="auto"/>
            <w:tcMar>
              <w:top w:w="100" w:type="dxa"/>
              <w:left w:w="100" w:type="dxa"/>
              <w:bottom w:w="100" w:type="dxa"/>
              <w:right w:w="100" w:type="dxa"/>
            </w:tcMar>
          </w:tcPr>
          <w:p w14:paraId="6F52D328"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Universidade Gama Filho (UGF)</w:t>
            </w:r>
          </w:p>
        </w:tc>
        <w:tc>
          <w:tcPr>
            <w:tcW w:w="3525" w:type="dxa"/>
            <w:shd w:val="clear" w:color="auto" w:fill="auto"/>
            <w:tcMar>
              <w:top w:w="100" w:type="dxa"/>
              <w:left w:w="100" w:type="dxa"/>
              <w:bottom w:w="100" w:type="dxa"/>
              <w:right w:w="100" w:type="dxa"/>
            </w:tcMar>
          </w:tcPr>
          <w:p w14:paraId="577B9DA4"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Professor Titular (DIP)</w:t>
            </w:r>
          </w:p>
        </w:tc>
        <w:tc>
          <w:tcPr>
            <w:tcW w:w="1365" w:type="dxa"/>
            <w:shd w:val="clear" w:color="auto" w:fill="auto"/>
            <w:tcMar>
              <w:top w:w="100" w:type="dxa"/>
              <w:left w:w="100" w:type="dxa"/>
              <w:bottom w:w="100" w:type="dxa"/>
              <w:right w:w="100" w:type="dxa"/>
            </w:tcMar>
          </w:tcPr>
          <w:p w14:paraId="3C5B7D03"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1979-2005</w:t>
            </w:r>
          </w:p>
        </w:tc>
      </w:tr>
      <w:tr w:rsidR="00593733" w14:paraId="73E029D4" w14:textId="77777777">
        <w:tc>
          <w:tcPr>
            <w:tcW w:w="3930" w:type="dxa"/>
            <w:shd w:val="clear" w:color="auto" w:fill="auto"/>
            <w:tcMar>
              <w:top w:w="100" w:type="dxa"/>
              <w:left w:w="100" w:type="dxa"/>
              <w:bottom w:w="100" w:type="dxa"/>
              <w:right w:w="100" w:type="dxa"/>
            </w:tcMar>
          </w:tcPr>
          <w:p w14:paraId="191AEC44"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Conselho Nacional de Desenvolvimento Científico e Tecnológico (CNPQ)</w:t>
            </w:r>
          </w:p>
        </w:tc>
        <w:tc>
          <w:tcPr>
            <w:tcW w:w="3525" w:type="dxa"/>
            <w:shd w:val="clear" w:color="auto" w:fill="auto"/>
            <w:tcMar>
              <w:top w:w="100" w:type="dxa"/>
              <w:left w:w="100" w:type="dxa"/>
              <w:bottom w:w="100" w:type="dxa"/>
              <w:right w:w="100" w:type="dxa"/>
            </w:tcMar>
          </w:tcPr>
          <w:p w14:paraId="38E6B589"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Integrante do Grupo de Estudos e Pesquisas em Direito do Mar</w:t>
            </w:r>
          </w:p>
        </w:tc>
        <w:tc>
          <w:tcPr>
            <w:tcW w:w="1365" w:type="dxa"/>
            <w:shd w:val="clear" w:color="auto" w:fill="auto"/>
            <w:tcMar>
              <w:top w:w="100" w:type="dxa"/>
              <w:left w:w="100" w:type="dxa"/>
              <w:bottom w:w="100" w:type="dxa"/>
              <w:right w:w="100" w:type="dxa"/>
            </w:tcMar>
          </w:tcPr>
          <w:p w14:paraId="05CF1187"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1985</w:t>
            </w:r>
          </w:p>
        </w:tc>
      </w:tr>
      <w:tr w:rsidR="00593733" w14:paraId="70C74284" w14:textId="77777777">
        <w:trPr>
          <w:trHeight w:val="420"/>
        </w:trPr>
        <w:tc>
          <w:tcPr>
            <w:tcW w:w="3930" w:type="dxa"/>
            <w:vMerge w:val="restart"/>
            <w:shd w:val="clear" w:color="auto" w:fill="auto"/>
            <w:tcMar>
              <w:top w:w="100" w:type="dxa"/>
              <w:left w:w="100" w:type="dxa"/>
              <w:bottom w:w="100" w:type="dxa"/>
              <w:right w:w="100" w:type="dxa"/>
            </w:tcMar>
          </w:tcPr>
          <w:p w14:paraId="79B19649"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Universidade Nova Iguaçu (UNI)</w:t>
            </w:r>
          </w:p>
        </w:tc>
        <w:tc>
          <w:tcPr>
            <w:tcW w:w="3525" w:type="dxa"/>
            <w:shd w:val="clear" w:color="auto" w:fill="auto"/>
            <w:tcMar>
              <w:top w:w="100" w:type="dxa"/>
              <w:left w:w="100" w:type="dxa"/>
              <w:bottom w:w="100" w:type="dxa"/>
              <w:right w:w="100" w:type="dxa"/>
            </w:tcMar>
          </w:tcPr>
          <w:p w14:paraId="2CDF5A7E"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Professor titular (DIP)</w:t>
            </w:r>
          </w:p>
        </w:tc>
        <w:tc>
          <w:tcPr>
            <w:tcW w:w="1365" w:type="dxa"/>
            <w:shd w:val="clear" w:color="auto" w:fill="auto"/>
            <w:tcMar>
              <w:top w:w="100" w:type="dxa"/>
              <w:left w:w="100" w:type="dxa"/>
              <w:bottom w:w="100" w:type="dxa"/>
              <w:right w:w="100" w:type="dxa"/>
            </w:tcMar>
          </w:tcPr>
          <w:p w14:paraId="0F9F63E0"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1993-1996</w:t>
            </w:r>
          </w:p>
        </w:tc>
      </w:tr>
      <w:tr w:rsidR="00593733" w14:paraId="70822B67" w14:textId="77777777">
        <w:trPr>
          <w:trHeight w:val="420"/>
        </w:trPr>
        <w:tc>
          <w:tcPr>
            <w:tcW w:w="3930" w:type="dxa"/>
            <w:vMerge/>
            <w:shd w:val="clear" w:color="auto" w:fill="auto"/>
            <w:tcMar>
              <w:top w:w="100" w:type="dxa"/>
              <w:left w:w="100" w:type="dxa"/>
              <w:bottom w:w="100" w:type="dxa"/>
              <w:right w:w="100" w:type="dxa"/>
            </w:tcMar>
          </w:tcPr>
          <w:p w14:paraId="274FC05C" w14:textId="77777777" w:rsidR="00593733" w:rsidRDefault="00593733">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525" w:type="dxa"/>
            <w:shd w:val="clear" w:color="auto" w:fill="auto"/>
            <w:tcMar>
              <w:top w:w="100" w:type="dxa"/>
              <w:left w:w="100" w:type="dxa"/>
              <w:bottom w:w="100" w:type="dxa"/>
              <w:right w:w="100" w:type="dxa"/>
            </w:tcMar>
          </w:tcPr>
          <w:p w14:paraId="39934D62"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Coordenador do Curso de Direito</w:t>
            </w:r>
          </w:p>
        </w:tc>
        <w:tc>
          <w:tcPr>
            <w:tcW w:w="1365" w:type="dxa"/>
            <w:shd w:val="clear" w:color="auto" w:fill="auto"/>
            <w:tcMar>
              <w:top w:w="100" w:type="dxa"/>
              <w:left w:w="100" w:type="dxa"/>
              <w:bottom w:w="100" w:type="dxa"/>
              <w:right w:w="100" w:type="dxa"/>
            </w:tcMar>
          </w:tcPr>
          <w:p w14:paraId="630C78C6"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1993-1996</w:t>
            </w:r>
          </w:p>
        </w:tc>
      </w:tr>
      <w:tr w:rsidR="00593733" w14:paraId="1E01FCB1" w14:textId="77777777">
        <w:tc>
          <w:tcPr>
            <w:tcW w:w="3930" w:type="dxa"/>
            <w:shd w:val="clear" w:color="auto" w:fill="auto"/>
            <w:tcMar>
              <w:top w:w="100" w:type="dxa"/>
              <w:left w:w="100" w:type="dxa"/>
              <w:bottom w:w="100" w:type="dxa"/>
              <w:right w:w="100" w:type="dxa"/>
            </w:tcMar>
          </w:tcPr>
          <w:p w14:paraId="4CC808B3"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Fundação Carlos Chagas Filho de Amparo à Pesquisa do Estado do Rio de Janeiro (FAPERJ)</w:t>
            </w:r>
          </w:p>
        </w:tc>
        <w:tc>
          <w:tcPr>
            <w:tcW w:w="3525" w:type="dxa"/>
            <w:shd w:val="clear" w:color="auto" w:fill="auto"/>
            <w:tcMar>
              <w:top w:w="100" w:type="dxa"/>
              <w:left w:w="100" w:type="dxa"/>
              <w:bottom w:w="100" w:type="dxa"/>
              <w:right w:w="100" w:type="dxa"/>
            </w:tcMar>
          </w:tcPr>
          <w:p w14:paraId="3102A5A7"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Coordenador da área de Direito</w:t>
            </w:r>
          </w:p>
        </w:tc>
        <w:tc>
          <w:tcPr>
            <w:tcW w:w="1365" w:type="dxa"/>
            <w:shd w:val="clear" w:color="auto" w:fill="auto"/>
            <w:tcMar>
              <w:top w:w="100" w:type="dxa"/>
              <w:left w:w="100" w:type="dxa"/>
              <w:bottom w:w="100" w:type="dxa"/>
              <w:right w:w="100" w:type="dxa"/>
            </w:tcMar>
          </w:tcPr>
          <w:p w14:paraId="4D99BD5A"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1999-2005</w:t>
            </w:r>
          </w:p>
        </w:tc>
      </w:tr>
      <w:tr w:rsidR="00593733" w14:paraId="7F861485" w14:textId="77777777">
        <w:tc>
          <w:tcPr>
            <w:tcW w:w="3930" w:type="dxa"/>
            <w:shd w:val="clear" w:color="auto" w:fill="auto"/>
            <w:tcMar>
              <w:top w:w="100" w:type="dxa"/>
              <w:left w:w="100" w:type="dxa"/>
              <w:bottom w:w="100" w:type="dxa"/>
              <w:right w:w="100" w:type="dxa"/>
            </w:tcMar>
          </w:tcPr>
          <w:p w14:paraId="4D47C15B"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Faculdade de Direito de Campos (FDC)</w:t>
            </w:r>
          </w:p>
        </w:tc>
        <w:tc>
          <w:tcPr>
            <w:tcW w:w="3525" w:type="dxa"/>
            <w:shd w:val="clear" w:color="auto" w:fill="auto"/>
            <w:tcMar>
              <w:top w:w="100" w:type="dxa"/>
              <w:left w:w="100" w:type="dxa"/>
              <w:bottom w:w="100" w:type="dxa"/>
              <w:right w:w="100" w:type="dxa"/>
            </w:tcMar>
          </w:tcPr>
          <w:p w14:paraId="54D19C98"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Professor visitante (DIP) pós-graduação</w:t>
            </w:r>
          </w:p>
        </w:tc>
        <w:tc>
          <w:tcPr>
            <w:tcW w:w="1365" w:type="dxa"/>
            <w:shd w:val="clear" w:color="auto" w:fill="auto"/>
            <w:tcMar>
              <w:top w:w="100" w:type="dxa"/>
              <w:left w:w="100" w:type="dxa"/>
              <w:bottom w:w="100" w:type="dxa"/>
              <w:right w:w="100" w:type="dxa"/>
            </w:tcMar>
          </w:tcPr>
          <w:p w14:paraId="08715993" w14:textId="77777777" w:rsidR="00593733" w:rsidRDefault="0022299F">
            <w:pPr>
              <w:widowControl w:val="0"/>
              <w:rPr>
                <w:rFonts w:ascii="Times New Roman" w:eastAsia="Times New Roman" w:hAnsi="Times New Roman" w:cs="Times New Roman"/>
              </w:rPr>
            </w:pPr>
            <w:r>
              <w:rPr>
                <w:rFonts w:ascii="Times New Roman" w:eastAsia="Times New Roman" w:hAnsi="Times New Roman" w:cs="Times New Roman"/>
              </w:rPr>
              <w:t>1999-2005</w:t>
            </w:r>
          </w:p>
        </w:tc>
      </w:tr>
    </w:tbl>
    <w:p w14:paraId="55CE3464" w14:textId="77777777" w:rsidR="00593733" w:rsidRDefault="0022299F">
      <w:pPr>
        <w:rPr>
          <w:rFonts w:ascii="Times New Roman" w:eastAsia="Times New Roman" w:hAnsi="Times New Roman" w:cs="Times New Roman"/>
        </w:rPr>
      </w:pPr>
      <w:r>
        <w:rPr>
          <w:rFonts w:ascii="Times New Roman" w:eastAsia="Times New Roman" w:hAnsi="Times New Roman" w:cs="Times New Roman"/>
        </w:rPr>
        <w:t xml:space="preserve"> Fonte: Plataforma Lattes</w:t>
      </w:r>
    </w:p>
    <w:p w14:paraId="62BCC6C1" w14:textId="77777777" w:rsidR="00593733" w:rsidRDefault="00593733">
      <w:pPr>
        <w:rPr>
          <w:rFonts w:ascii="Times New Roman" w:eastAsia="Times New Roman" w:hAnsi="Times New Roman" w:cs="Times New Roman"/>
        </w:rPr>
      </w:pPr>
    </w:p>
    <w:p w14:paraId="7F21BF90" w14:textId="77777777" w:rsidR="00593733" w:rsidRDefault="0022299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Tabela 2: Trajetória profissional de Celso D. A. Mello</w:t>
      </w:r>
    </w:p>
    <w:tbl>
      <w:tblPr>
        <w:tblStyle w:val="a0"/>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45"/>
        <w:gridCol w:w="3510"/>
        <w:gridCol w:w="1464"/>
      </w:tblGrid>
      <w:tr w:rsidR="00593733" w14:paraId="446834FC" w14:textId="77777777">
        <w:tc>
          <w:tcPr>
            <w:tcW w:w="4045" w:type="dxa"/>
            <w:tcBorders>
              <w:bottom w:val="single" w:sz="4" w:space="0" w:color="000000"/>
            </w:tcBorders>
          </w:tcPr>
          <w:p w14:paraId="4CBEF544" w14:textId="77777777" w:rsidR="00593733" w:rsidRDefault="0022299F">
            <w:pPr>
              <w:rPr>
                <w:rFonts w:ascii="Times New Roman" w:eastAsia="Times New Roman" w:hAnsi="Times New Roman" w:cs="Times New Roman"/>
                <w:b/>
              </w:rPr>
            </w:pPr>
            <w:r>
              <w:rPr>
                <w:rFonts w:ascii="Times New Roman" w:eastAsia="Times New Roman" w:hAnsi="Times New Roman" w:cs="Times New Roman"/>
                <w:b/>
              </w:rPr>
              <w:t>Instituição</w:t>
            </w:r>
          </w:p>
        </w:tc>
        <w:tc>
          <w:tcPr>
            <w:tcW w:w="3510" w:type="dxa"/>
          </w:tcPr>
          <w:p w14:paraId="54D41894" w14:textId="77777777" w:rsidR="00593733" w:rsidRDefault="0022299F">
            <w:pPr>
              <w:rPr>
                <w:rFonts w:ascii="Times New Roman" w:eastAsia="Times New Roman" w:hAnsi="Times New Roman" w:cs="Times New Roman"/>
                <w:b/>
              </w:rPr>
            </w:pPr>
            <w:r>
              <w:rPr>
                <w:rFonts w:ascii="Times New Roman" w:eastAsia="Times New Roman" w:hAnsi="Times New Roman" w:cs="Times New Roman"/>
                <w:b/>
              </w:rPr>
              <w:t>Cargo</w:t>
            </w:r>
          </w:p>
        </w:tc>
        <w:tc>
          <w:tcPr>
            <w:tcW w:w="1464" w:type="dxa"/>
          </w:tcPr>
          <w:p w14:paraId="67BFCEAA" w14:textId="77777777" w:rsidR="00593733" w:rsidRDefault="0022299F">
            <w:pPr>
              <w:rPr>
                <w:rFonts w:ascii="Times New Roman" w:eastAsia="Times New Roman" w:hAnsi="Times New Roman" w:cs="Times New Roman"/>
                <w:b/>
              </w:rPr>
            </w:pPr>
            <w:r>
              <w:rPr>
                <w:rFonts w:ascii="Times New Roman" w:eastAsia="Times New Roman" w:hAnsi="Times New Roman" w:cs="Times New Roman"/>
                <w:b/>
              </w:rPr>
              <w:t>Período</w:t>
            </w:r>
          </w:p>
        </w:tc>
      </w:tr>
      <w:tr w:rsidR="00593733" w14:paraId="293D93A5" w14:textId="77777777">
        <w:tc>
          <w:tcPr>
            <w:tcW w:w="4045" w:type="dxa"/>
            <w:tcBorders>
              <w:bottom w:val="nil"/>
            </w:tcBorders>
          </w:tcPr>
          <w:p w14:paraId="6CC59098" w14:textId="77777777" w:rsidR="00593733" w:rsidRDefault="0022299F">
            <w:pPr>
              <w:rPr>
                <w:rFonts w:ascii="Times New Roman" w:eastAsia="Times New Roman" w:hAnsi="Times New Roman" w:cs="Times New Roman"/>
              </w:rPr>
            </w:pPr>
            <w:r>
              <w:rPr>
                <w:rFonts w:ascii="Times New Roman" w:eastAsia="Times New Roman" w:hAnsi="Times New Roman" w:cs="Times New Roman"/>
              </w:rPr>
              <w:t>Tribunal Marítimo</w:t>
            </w:r>
          </w:p>
        </w:tc>
        <w:tc>
          <w:tcPr>
            <w:tcW w:w="3510" w:type="dxa"/>
          </w:tcPr>
          <w:p w14:paraId="72490A61" w14:textId="77777777" w:rsidR="00593733" w:rsidRDefault="0022299F">
            <w:pPr>
              <w:rPr>
                <w:rFonts w:ascii="Times New Roman" w:eastAsia="Times New Roman" w:hAnsi="Times New Roman" w:cs="Times New Roman"/>
              </w:rPr>
            </w:pPr>
            <w:r>
              <w:rPr>
                <w:rFonts w:ascii="Times New Roman" w:eastAsia="Times New Roman" w:hAnsi="Times New Roman" w:cs="Times New Roman"/>
              </w:rPr>
              <w:t>Juiz</w:t>
            </w:r>
          </w:p>
        </w:tc>
        <w:tc>
          <w:tcPr>
            <w:tcW w:w="1464" w:type="dxa"/>
          </w:tcPr>
          <w:p w14:paraId="7720327B" w14:textId="77777777" w:rsidR="00593733" w:rsidRDefault="0022299F">
            <w:pPr>
              <w:rPr>
                <w:rFonts w:ascii="Times New Roman" w:eastAsia="Times New Roman" w:hAnsi="Times New Roman" w:cs="Times New Roman"/>
              </w:rPr>
            </w:pPr>
            <w:r>
              <w:rPr>
                <w:rFonts w:ascii="Times New Roman" w:eastAsia="Times New Roman" w:hAnsi="Times New Roman" w:cs="Times New Roman"/>
              </w:rPr>
              <w:t>1966-1992</w:t>
            </w:r>
          </w:p>
        </w:tc>
      </w:tr>
      <w:tr w:rsidR="00593733" w14:paraId="1D52E166" w14:textId="77777777">
        <w:tc>
          <w:tcPr>
            <w:tcW w:w="4045" w:type="dxa"/>
            <w:tcBorders>
              <w:top w:val="nil"/>
            </w:tcBorders>
          </w:tcPr>
          <w:p w14:paraId="3A55D744" w14:textId="77777777" w:rsidR="00593733" w:rsidRDefault="00593733">
            <w:pPr>
              <w:rPr>
                <w:rFonts w:ascii="Times New Roman" w:eastAsia="Times New Roman" w:hAnsi="Times New Roman" w:cs="Times New Roman"/>
              </w:rPr>
            </w:pPr>
          </w:p>
        </w:tc>
        <w:tc>
          <w:tcPr>
            <w:tcW w:w="3510" w:type="dxa"/>
          </w:tcPr>
          <w:p w14:paraId="0A3019A2" w14:textId="77777777" w:rsidR="00593733" w:rsidRDefault="0022299F">
            <w:pPr>
              <w:rPr>
                <w:rFonts w:ascii="Times New Roman" w:eastAsia="Times New Roman" w:hAnsi="Times New Roman" w:cs="Times New Roman"/>
              </w:rPr>
            </w:pPr>
            <w:r>
              <w:rPr>
                <w:rFonts w:ascii="Times New Roman" w:eastAsia="Times New Roman" w:hAnsi="Times New Roman" w:cs="Times New Roman"/>
              </w:rPr>
              <w:t>Vice-presidente</w:t>
            </w:r>
          </w:p>
        </w:tc>
        <w:tc>
          <w:tcPr>
            <w:tcW w:w="1464" w:type="dxa"/>
          </w:tcPr>
          <w:p w14:paraId="72540BBA" w14:textId="77777777" w:rsidR="00593733" w:rsidRDefault="0022299F">
            <w:pPr>
              <w:rPr>
                <w:rFonts w:ascii="Times New Roman" w:eastAsia="Times New Roman" w:hAnsi="Times New Roman" w:cs="Times New Roman"/>
              </w:rPr>
            </w:pPr>
            <w:r>
              <w:rPr>
                <w:rFonts w:ascii="Times New Roman" w:eastAsia="Times New Roman" w:hAnsi="Times New Roman" w:cs="Times New Roman"/>
              </w:rPr>
              <w:t>1980-1981</w:t>
            </w:r>
          </w:p>
        </w:tc>
      </w:tr>
    </w:tbl>
    <w:p w14:paraId="0F9DBF3A" w14:textId="77777777" w:rsidR="00593733" w:rsidRDefault="0022299F">
      <w:pPr>
        <w:rPr>
          <w:rFonts w:ascii="Times New Roman" w:eastAsia="Times New Roman" w:hAnsi="Times New Roman" w:cs="Times New Roman"/>
        </w:rPr>
      </w:pPr>
      <w:r>
        <w:rPr>
          <w:rFonts w:ascii="Times New Roman" w:eastAsia="Times New Roman" w:hAnsi="Times New Roman" w:cs="Times New Roman"/>
        </w:rPr>
        <w:lastRenderedPageBreak/>
        <w:t>Fonte: Plataforma Lattes</w:t>
      </w:r>
    </w:p>
    <w:p w14:paraId="31BDDE40" w14:textId="77777777" w:rsidR="00593733" w:rsidRDefault="00593733">
      <w:pPr>
        <w:rPr>
          <w:rFonts w:ascii="Times New Roman" w:eastAsia="Times New Roman" w:hAnsi="Times New Roman" w:cs="Times New Roman"/>
          <w:highlight w:val="yellow"/>
        </w:rPr>
      </w:pPr>
    </w:p>
    <w:p w14:paraId="5C041058"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entrevista concedida pelo também professor Antônio Celso Alves Pereira, colega e amigo de Mello, conseguimos obter algumas informações complementares acerca da biografia de Celso Mello.</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Como afirma Pereira, Celso Mello era um homem culto, eq</w:t>
      </w:r>
      <w:r>
        <w:rPr>
          <w:rFonts w:ascii="Times New Roman" w:eastAsia="Times New Roman" w:hAnsi="Times New Roman" w:cs="Times New Roman"/>
          <w:sz w:val="24"/>
          <w:szCs w:val="24"/>
        </w:rPr>
        <w:t>uilibrado, patriota, humanista, e extremamente crítico de qualquer posição ideológica radicalizada, que se posicionava, dentro do espectro político, como centro-esquerda. Um defensor radical dos direitos humanos, Mello fazia críticas severas ao governo bra</w:t>
      </w:r>
      <w:r>
        <w:rPr>
          <w:rFonts w:ascii="Times New Roman" w:eastAsia="Times New Roman" w:hAnsi="Times New Roman" w:cs="Times New Roman"/>
          <w:sz w:val="24"/>
          <w:szCs w:val="24"/>
        </w:rPr>
        <w:t>sileiro e suas políticas. Em função de suas posições críticas, principalmente na época da ditadura militar, Mello chegou a sofrer, em função de suas convicções políticas, perseguição de outros professores.</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w:t>
      </w:r>
    </w:p>
    <w:p w14:paraId="22F3EAAB"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base na tabela acima e nos demais apontament</w:t>
      </w:r>
      <w:r>
        <w:rPr>
          <w:rFonts w:ascii="Times New Roman" w:eastAsia="Times New Roman" w:hAnsi="Times New Roman" w:cs="Times New Roman"/>
          <w:sz w:val="24"/>
          <w:szCs w:val="24"/>
        </w:rPr>
        <w:t xml:space="preserve">os biográficos, é possível perceber que o contato do autor com a prática do Direito Internacional se deu sobretudo a partir de sua </w:t>
      </w:r>
      <w:r>
        <w:rPr>
          <w:rFonts w:ascii="Times New Roman" w:eastAsia="Times New Roman" w:hAnsi="Times New Roman" w:cs="Times New Roman"/>
          <w:color w:val="222222"/>
          <w:sz w:val="24"/>
          <w:szCs w:val="24"/>
        </w:rPr>
        <w:t xml:space="preserve">atuação </w:t>
      </w:r>
      <w:r>
        <w:rPr>
          <w:rFonts w:ascii="Times New Roman" w:eastAsia="Times New Roman" w:hAnsi="Times New Roman" w:cs="Times New Roman"/>
          <w:sz w:val="24"/>
          <w:szCs w:val="24"/>
        </w:rPr>
        <w:t>como professor universitário e acadêmico, ressaltando-se também a sua atuação como juiz do Tribunal Marítimo. Percebe</w:t>
      </w:r>
      <w:r>
        <w:rPr>
          <w:rFonts w:ascii="Times New Roman" w:eastAsia="Times New Roman" w:hAnsi="Times New Roman" w:cs="Times New Roman"/>
          <w:sz w:val="24"/>
          <w:szCs w:val="24"/>
        </w:rPr>
        <w:t xml:space="preserve">mos também que alguns elementos do contexto familiar e regional do autor podem ter influenciado sua produção. Nesse sentido, devemos mencionar a influência exercida pelo próprio pai de Celso, Linneu Albuquerque Mello. </w:t>
      </w:r>
    </w:p>
    <w:p w14:paraId="027E6EC7"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Linneu Pessoa de Albuquerque Mello, como mencionado, foi um influente advogado no Estado do Rio de Janeiro e também um destacado </w:t>
      </w:r>
      <w:proofErr w:type="spellStart"/>
      <w:r>
        <w:rPr>
          <w:rFonts w:ascii="Times New Roman" w:eastAsia="Times New Roman" w:hAnsi="Times New Roman" w:cs="Times New Roman"/>
          <w:sz w:val="24"/>
          <w:szCs w:val="24"/>
        </w:rPr>
        <w:t>jusinternacionalista</w:t>
      </w:r>
      <w:proofErr w:type="spellEnd"/>
      <w:r>
        <w:rPr>
          <w:rFonts w:ascii="Times New Roman" w:eastAsia="Times New Roman" w:hAnsi="Times New Roman" w:cs="Times New Roman"/>
          <w:sz w:val="24"/>
          <w:szCs w:val="24"/>
        </w:rPr>
        <w:t xml:space="preserve"> brasileiro, professor catedrático da Faculdade Nacional de Direito da Universidade do Brasil (hoje UFRJ) e</w:t>
      </w:r>
      <w:r>
        <w:rPr>
          <w:rFonts w:ascii="Times New Roman" w:eastAsia="Times New Roman" w:hAnsi="Times New Roman" w:cs="Times New Roman"/>
          <w:sz w:val="24"/>
          <w:szCs w:val="24"/>
        </w:rPr>
        <w:t xml:space="preserve"> da PUC Rio, membro da corte permanente de arbitragem da Haia, das Comissões de conciliação e Inquérito da ONU, da Sociedade Brasileira de Direito Internacional, da </w:t>
      </w:r>
      <w:r>
        <w:rPr>
          <w:rFonts w:ascii="Times New Roman" w:eastAsia="Times New Roman" w:hAnsi="Times New Roman" w:cs="Times New Roman"/>
          <w:i/>
          <w:sz w:val="24"/>
          <w:szCs w:val="24"/>
        </w:rPr>
        <w:t xml:space="preserve">American </w:t>
      </w:r>
      <w:proofErr w:type="spellStart"/>
      <w:r>
        <w:rPr>
          <w:rFonts w:ascii="Times New Roman" w:eastAsia="Times New Roman" w:hAnsi="Times New Roman" w:cs="Times New Roman"/>
          <w:i/>
          <w:sz w:val="24"/>
          <w:szCs w:val="24"/>
        </w:rPr>
        <w:t>Society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International</w:t>
      </w:r>
      <w:proofErr w:type="spellEnd"/>
      <w:r>
        <w:rPr>
          <w:rFonts w:ascii="Times New Roman" w:eastAsia="Times New Roman" w:hAnsi="Times New Roman" w:cs="Times New Roman"/>
          <w:i/>
          <w:sz w:val="24"/>
          <w:szCs w:val="24"/>
        </w:rPr>
        <w:t xml:space="preserve"> Law</w:t>
      </w:r>
      <w:r>
        <w:rPr>
          <w:rFonts w:ascii="Times New Roman" w:eastAsia="Times New Roman" w:hAnsi="Times New Roman" w:cs="Times New Roman"/>
          <w:sz w:val="24"/>
          <w:szCs w:val="24"/>
        </w:rPr>
        <w:t xml:space="preserve">, da </w:t>
      </w:r>
      <w:proofErr w:type="spellStart"/>
      <w:r>
        <w:rPr>
          <w:rFonts w:ascii="Times New Roman" w:eastAsia="Times New Roman" w:hAnsi="Times New Roman" w:cs="Times New Roman"/>
          <w:i/>
          <w:sz w:val="24"/>
          <w:szCs w:val="24"/>
        </w:rPr>
        <w:t>International</w:t>
      </w:r>
      <w:proofErr w:type="spellEnd"/>
      <w:r>
        <w:rPr>
          <w:rFonts w:ascii="Times New Roman" w:eastAsia="Times New Roman" w:hAnsi="Times New Roman" w:cs="Times New Roman"/>
          <w:i/>
          <w:sz w:val="24"/>
          <w:szCs w:val="24"/>
        </w:rPr>
        <w:t xml:space="preserve"> Law </w:t>
      </w:r>
      <w:proofErr w:type="spellStart"/>
      <w:r>
        <w:rPr>
          <w:rFonts w:ascii="Times New Roman" w:eastAsia="Times New Roman" w:hAnsi="Times New Roman" w:cs="Times New Roman"/>
          <w:i/>
          <w:sz w:val="24"/>
          <w:szCs w:val="24"/>
        </w:rPr>
        <w:t>Association</w:t>
      </w:r>
      <w:proofErr w:type="spellEnd"/>
      <w:r>
        <w:rPr>
          <w:rFonts w:ascii="Times New Roman" w:eastAsia="Times New Roman" w:hAnsi="Times New Roman" w:cs="Times New Roman"/>
          <w:sz w:val="24"/>
          <w:szCs w:val="24"/>
        </w:rPr>
        <w:t>, entre outras atribuições relevantes.</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w:t>
      </w:r>
    </w:p>
    <w:p w14:paraId="476C74CD"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Acreditamos que a trajetória e a biblioteca de seu pai -- como afirmou o Professor Antônio Celso Alves Pereira -- exerceu forte influência nas escolhas e interesses profissionais de Celso Mello. Tal influência é con</w:t>
      </w:r>
      <w:r>
        <w:rPr>
          <w:rFonts w:ascii="Times New Roman" w:eastAsia="Times New Roman" w:hAnsi="Times New Roman" w:cs="Times New Roman"/>
          <w:sz w:val="24"/>
          <w:szCs w:val="24"/>
        </w:rPr>
        <w:t>firmada pelo próprio Celso Mello quando este afirma, nas palavras prévias à primeira edição do Curso, que o livro fora escrito em homenagem a seu pai; e que, por esta razão, segue a ordem do programa (</w:t>
      </w:r>
      <w:r>
        <w:rPr>
          <w:rFonts w:ascii="Times New Roman" w:eastAsia="Times New Roman" w:hAnsi="Times New Roman" w:cs="Times New Roman"/>
          <w:i/>
          <w:sz w:val="24"/>
          <w:szCs w:val="24"/>
        </w:rPr>
        <w:t>curriculum</w:t>
      </w:r>
      <w:r>
        <w:rPr>
          <w:rFonts w:ascii="Times New Roman" w:eastAsia="Times New Roman" w:hAnsi="Times New Roman" w:cs="Times New Roman"/>
          <w:sz w:val="24"/>
          <w:szCs w:val="24"/>
        </w:rPr>
        <w:t xml:space="preserve"> universitário) elaborado pelo próprio Linneu</w:t>
      </w:r>
      <w:r>
        <w:rPr>
          <w:rFonts w:ascii="Times New Roman" w:eastAsia="Times New Roman" w:hAnsi="Times New Roman" w:cs="Times New Roman"/>
          <w:sz w:val="24"/>
          <w:szCs w:val="24"/>
        </w:rPr>
        <w:t xml:space="preserve">, e tem a intenção de dar prosseguimento aos estudos que já vinham sendo </w:t>
      </w:r>
      <w:r>
        <w:rPr>
          <w:rFonts w:ascii="Times New Roman" w:eastAsia="Times New Roman" w:hAnsi="Times New Roman" w:cs="Times New Roman"/>
          <w:sz w:val="24"/>
          <w:szCs w:val="24"/>
        </w:rPr>
        <w:lastRenderedPageBreak/>
        <w:t>conduzidos pelo seu pai. Esta parece ter sido igualmente a percepção dos seus leitores, conforme se extrai do prefácio da primeira edição do Curso, nas palavras de M. Franceschini Net</w:t>
      </w:r>
      <w:r>
        <w:rPr>
          <w:rFonts w:ascii="Times New Roman" w:eastAsia="Times New Roman" w:hAnsi="Times New Roman" w:cs="Times New Roman"/>
          <w:sz w:val="24"/>
          <w:szCs w:val="24"/>
        </w:rPr>
        <w:t>to:</w:t>
      </w:r>
    </w:p>
    <w:p w14:paraId="26C9B245" w14:textId="77777777" w:rsidR="00593733" w:rsidRDefault="00593733">
      <w:pPr>
        <w:spacing w:line="240" w:lineRule="auto"/>
        <w:ind w:left="1440"/>
        <w:jc w:val="both"/>
        <w:rPr>
          <w:rFonts w:ascii="Times New Roman" w:eastAsia="Times New Roman" w:hAnsi="Times New Roman" w:cs="Times New Roman"/>
          <w:sz w:val="24"/>
          <w:szCs w:val="24"/>
        </w:rPr>
      </w:pPr>
    </w:p>
    <w:p w14:paraId="22C8CAB9" w14:textId="77777777" w:rsidR="00593733" w:rsidRDefault="0022299F">
      <w:pPr>
        <w:spacing w:line="240" w:lineRule="auto"/>
        <w:ind w:left="1440"/>
        <w:jc w:val="both"/>
      </w:pPr>
      <w:r>
        <w:rPr>
          <w:rFonts w:ascii="Times New Roman" w:eastAsia="Times New Roman" w:hAnsi="Times New Roman" w:cs="Times New Roman"/>
        </w:rPr>
        <w:t>Um trabalho que merece o aplauso dos estudiosos. E que nos traz a confortadora convicção de que o Mestre Linneu de Albuquerque Mello revive no Filho – digno sucessor do seu pensamento alto, do seu amor a ciência, do seu devotamento ao Magistério.</w:t>
      </w:r>
      <w:r>
        <w:rPr>
          <w:vertAlign w:val="superscript"/>
        </w:rPr>
        <w:footnoteReference w:id="20"/>
      </w:r>
    </w:p>
    <w:p w14:paraId="0C15E3E4" w14:textId="77777777" w:rsidR="00593733" w:rsidRDefault="00593733">
      <w:pPr>
        <w:spacing w:line="360" w:lineRule="auto"/>
        <w:jc w:val="both"/>
        <w:rPr>
          <w:rFonts w:ascii="Times New Roman" w:eastAsia="Times New Roman" w:hAnsi="Times New Roman" w:cs="Times New Roman"/>
          <w:sz w:val="24"/>
          <w:szCs w:val="24"/>
        </w:rPr>
      </w:pPr>
    </w:p>
    <w:p w14:paraId="3ED45CA6" w14:textId="77777777" w:rsidR="00593733" w:rsidRDefault="0022299F">
      <w:pPr>
        <w:spacing w:line="36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Im</w:t>
      </w:r>
      <w:r>
        <w:rPr>
          <w:rFonts w:ascii="Times New Roman" w:eastAsia="Times New Roman" w:hAnsi="Times New Roman" w:cs="Times New Roman"/>
          <w:sz w:val="24"/>
          <w:szCs w:val="24"/>
        </w:rPr>
        <w:t>portante também contextualizar a obra de Mello a partir de sua trajetória profissional. Em junho de 1966, Mello foi nomeado para exercer o cargo de juiz do Tribunal Marítimo</w:t>
      </w:r>
      <w:r>
        <w:rPr>
          <w:rFonts w:ascii="Times New Roman" w:eastAsia="Times New Roman" w:hAnsi="Times New Roman" w:cs="Times New Roman"/>
          <w:color w:val="222222"/>
          <w:sz w:val="24"/>
          <w:szCs w:val="24"/>
        </w:rPr>
        <w:t>,</w:t>
      </w:r>
      <w:r>
        <w:rPr>
          <w:rFonts w:ascii="Times New Roman" w:eastAsia="Times New Roman" w:hAnsi="Times New Roman" w:cs="Times New Roman"/>
          <w:sz w:val="24"/>
          <w:szCs w:val="24"/>
        </w:rPr>
        <w:t xml:space="preserve"> órgão autônomo</w:t>
      </w:r>
      <w:r>
        <w:rPr>
          <w:rFonts w:ascii="Times New Roman" w:eastAsia="Times New Roman" w:hAnsi="Times New Roman" w:cs="Times New Roman"/>
          <w:color w:val="222222"/>
          <w:sz w:val="24"/>
          <w:szCs w:val="24"/>
        </w:rPr>
        <w:t>, auxiliar do Poder Judiciário e vinculado ao Comando da Marinha</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color w:val="222222"/>
          <w:sz w:val="24"/>
          <w:szCs w:val="24"/>
        </w:rPr>
        <w:t xml:space="preserve">Exerceu esta função de 1966 até o ano de 1992, quando se aposentou. Trabalhamos aqui com a hipótese de que sua atuação enquanto juiz desse tribunal, ainda que nacional e de natureza administrativa, tenha exercido importante influência nos estudos do autor </w:t>
      </w:r>
      <w:r>
        <w:rPr>
          <w:rFonts w:ascii="Times New Roman" w:eastAsia="Times New Roman" w:hAnsi="Times New Roman" w:cs="Times New Roman"/>
          <w:color w:val="222222"/>
          <w:sz w:val="24"/>
          <w:szCs w:val="24"/>
        </w:rPr>
        <w:t xml:space="preserve">e na produção de suas obras. </w:t>
      </w:r>
      <w:r>
        <w:rPr>
          <w:rFonts w:ascii="Times New Roman" w:eastAsia="Times New Roman" w:hAnsi="Times New Roman" w:cs="Times New Roman"/>
          <w:sz w:val="24"/>
          <w:szCs w:val="24"/>
        </w:rPr>
        <w:t xml:space="preserve">Com efeito, desde o início da carreira, Mello demonstra interesse </w:t>
      </w:r>
      <w:r>
        <w:rPr>
          <w:rFonts w:ascii="Times New Roman" w:eastAsia="Times New Roman" w:hAnsi="Times New Roman" w:cs="Times New Roman"/>
          <w:color w:val="222222"/>
          <w:sz w:val="24"/>
          <w:szCs w:val="24"/>
        </w:rPr>
        <w:t>por questões relativas ao Direito Internacional do Mar.</w:t>
      </w:r>
      <w:r>
        <w:rPr>
          <w:rFonts w:ascii="Times New Roman" w:eastAsia="Times New Roman" w:hAnsi="Times New Roman" w:cs="Times New Roman"/>
          <w:color w:val="222222"/>
          <w:sz w:val="24"/>
          <w:szCs w:val="24"/>
          <w:vertAlign w:val="superscript"/>
        </w:rPr>
        <w:footnoteReference w:id="22"/>
      </w:r>
      <w:r>
        <w:rPr>
          <w:rFonts w:ascii="Times New Roman" w:eastAsia="Times New Roman" w:hAnsi="Times New Roman" w:cs="Times New Roman"/>
          <w:color w:val="222222"/>
          <w:sz w:val="24"/>
          <w:szCs w:val="24"/>
        </w:rPr>
        <w:t xml:space="preserve"> Já em 1965, publica o livro “Mar Territorial”, sua primeira obra de relevo acadêmico. Ressalta-se, ainda</w:t>
      </w:r>
      <w:r>
        <w:rPr>
          <w:rFonts w:ascii="Times New Roman" w:eastAsia="Times New Roman" w:hAnsi="Times New Roman" w:cs="Times New Roman"/>
          <w:color w:val="222222"/>
          <w:sz w:val="24"/>
          <w:szCs w:val="24"/>
        </w:rPr>
        <w:t xml:space="preserve">, que o tema “Direito Internacional do Mar” está presente no Curso de Direito Internacional do autor desde a sua primeira edição. Ademais, em 2001, Mello publica “Alto Mar”, o que nos permite afirmar que, ao longo de toda sua trajetória, ele permaneceu um </w:t>
      </w:r>
      <w:r>
        <w:rPr>
          <w:rFonts w:ascii="Times New Roman" w:eastAsia="Times New Roman" w:hAnsi="Times New Roman" w:cs="Times New Roman"/>
          <w:color w:val="222222"/>
          <w:sz w:val="24"/>
          <w:szCs w:val="24"/>
        </w:rPr>
        <w:t>estudioso do tema. Em razão disto, e considerando também que a cidade do Rio de Janeiro é uma importante cidade portuária do Brasil, acreditamos que as atribuições do Tribunal Marítimo foram fortes fatores de influência para a sua produção acadêmica.</w:t>
      </w:r>
    </w:p>
    <w:p w14:paraId="73F31655" w14:textId="77777777" w:rsidR="00593733" w:rsidRDefault="0022299F">
      <w:pPr>
        <w:spacing w:line="36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 seg</w:t>
      </w:r>
      <w:r>
        <w:rPr>
          <w:rFonts w:ascii="Times New Roman" w:eastAsia="Times New Roman" w:hAnsi="Times New Roman" w:cs="Times New Roman"/>
          <w:color w:val="222222"/>
          <w:sz w:val="24"/>
          <w:szCs w:val="24"/>
        </w:rPr>
        <w:t xml:space="preserve">uir buscamos compreender o perfil de Mello a partir da análise dos prefácios do seu Curso de Direito Internacional, ao longo de suas 15 edições. </w:t>
      </w:r>
      <w:r>
        <w:rPr>
          <w:rFonts w:ascii="Times New Roman" w:eastAsia="Times New Roman" w:hAnsi="Times New Roman" w:cs="Times New Roman"/>
          <w:sz w:val="24"/>
          <w:szCs w:val="24"/>
        </w:rPr>
        <w:t>É nos prefácios que o autor tende a adotar um tom mais informal e deixa transparecer algumas de suas posições p</w:t>
      </w:r>
      <w:r>
        <w:rPr>
          <w:rFonts w:ascii="Times New Roman" w:eastAsia="Times New Roman" w:hAnsi="Times New Roman" w:cs="Times New Roman"/>
          <w:sz w:val="24"/>
          <w:szCs w:val="24"/>
        </w:rPr>
        <w:t xml:space="preserve">essoais e políticas, além de seus sentimentos, que podem contribuir para uma tentativa de análise do </w:t>
      </w:r>
      <w:r>
        <w:rPr>
          <w:rFonts w:ascii="Times New Roman" w:eastAsia="Times New Roman" w:hAnsi="Times New Roman" w:cs="Times New Roman"/>
          <w:sz w:val="24"/>
          <w:szCs w:val="24"/>
        </w:rPr>
        <w:lastRenderedPageBreak/>
        <w:t>percurso acadêmico e a prática do autor com o Direito Internacional.</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color w:val="222222"/>
          <w:sz w:val="24"/>
          <w:szCs w:val="24"/>
        </w:rPr>
        <w:t xml:space="preserve"> Em outras palavras, os prefácios constituíram a abertura para a alma de Celso Mello, </w:t>
      </w:r>
      <w:r>
        <w:rPr>
          <w:rFonts w:ascii="Times New Roman" w:eastAsia="Times New Roman" w:hAnsi="Times New Roman" w:cs="Times New Roman"/>
          <w:color w:val="222222"/>
          <w:sz w:val="24"/>
          <w:szCs w:val="24"/>
        </w:rPr>
        <w:t>misturando vida e obra, criatura e criador. Eles revelam um sujeito crítico do estado das coisas, reivindicam participação equitativa dos países do Terceiro Mundo no direito internacional, e oscilam entre tons de otimismo e desesperança.</w:t>
      </w:r>
    </w:p>
    <w:p w14:paraId="4FACA666" w14:textId="77777777" w:rsidR="00593733" w:rsidRDefault="00593733">
      <w:pPr>
        <w:spacing w:line="360" w:lineRule="auto"/>
        <w:jc w:val="both"/>
        <w:rPr>
          <w:rFonts w:ascii="Times New Roman" w:eastAsia="Times New Roman" w:hAnsi="Times New Roman" w:cs="Times New Roman"/>
          <w:color w:val="222222"/>
          <w:sz w:val="24"/>
          <w:szCs w:val="24"/>
        </w:rPr>
      </w:pPr>
    </w:p>
    <w:p w14:paraId="2D788A12" w14:textId="77777777" w:rsidR="00593733" w:rsidRDefault="0022299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 xml:space="preserve">2.1 Celso Mello: </w:t>
      </w:r>
      <w:r>
        <w:rPr>
          <w:rFonts w:ascii="Times New Roman" w:eastAsia="Times New Roman" w:hAnsi="Times New Roman" w:cs="Times New Roman"/>
          <w:b/>
          <w:sz w:val="24"/>
          <w:szCs w:val="24"/>
          <w:highlight w:val="white"/>
        </w:rPr>
        <w:t xml:space="preserve">o professor </w:t>
      </w:r>
    </w:p>
    <w:p w14:paraId="0455A76A"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Inspirado no programa curricular utilizado pelo seu pai, Celso D. A. Mello publicou o Curso de Direito Internacional</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white"/>
        </w:rPr>
        <w:t>m 1967, co</w:t>
      </w:r>
      <w:r>
        <w:rPr>
          <w:rFonts w:ascii="Times New Roman" w:eastAsia="Times New Roman" w:hAnsi="Times New Roman" w:cs="Times New Roman"/>
          <w:sz w:val="24"/>
          <w:szCs w:val="24"/>
        </w:rPr>
        <w:t>m o objetivo de apresentar o Direito Internacional aos estudantes brasileiros, em uma época em que o estudo de Direito Internacional no Brasil era, de fato, restrito apenas a alguns pequenos e privilegiados círculos. O Curso de Mello buscou preencher aquil</w:t>
      </w:r>
      <w:r>
        <w:rPr>
          <w:rFonts w:ascii="Times New Roman" w:eastAsia="Times New Roman" w:hAnsi="Times New Roman" w:cs="Times New Roman"/>
          <w:sz w:val="24"/>
          <w:szCs w:val="24"/>
        </w:rPr>
        <w:t>o que seu autor entendia como as “lacunas” ou “falhas” no ensino de Direito Internacional no Brasil, país onde, denunciava o autor, o estudo da disciplina era preterido, negligenciado, rebaixado.</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w:t>
      </w:r>
    </w:p>
    <w:p w14:paraId="65043CEF"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curso apresentou ao público brasileiro, de forma didátic</w:t>
      </w:r>
      <w:r>
        <w:rPr>
          <w:rFonts w:ascii="Times New Roman" w:eastAsia="Times New Roman" w:hAnsi="Times New Roman" w:cs="Times New Roman"/>
          <w:sz w:val="24"/>
          <w:szCs w:val="24"/>
        </w:rPr>
        <w:t>a e objetiva, os debates doutrinários acerca dos principais conceitos e temas de Direito Internacional. As resenhas presentes no livro demonstram a enorme erudição do autor, uma vez que costumam ser alicerçadas sobre uma ampla e variada gama de referências</w:t>
      </w:r>
      <w:r>
        <w:rPr>
          <w:rFonts w:ascii="Times New Roman" w:eastAsia="Times New Roman" w:hAnsi="Times New Roman" w:cs="Times New Roman"/>
          <w:sz w:val="24"/>
          <w:szCs w:val="24"/>
        </w:rPr>
        <w:t>, desde os cânones da disciplina (predominam na obra autores europeus), até algumas obras menos conhecidas e mais contestadoras da ordem posta (sobretudo nas edições mais recentes). Fato é que, com o passar dos anos, a obra Curso foi acumulando prestígio a</w:t>
      </w:r>
      <w:r>
        <w:rPr>
          <w:rFonts w:ascii="Times New Roman" w:eastAsia="Times New Roman" w:hAnsi="Times New Roman" w:cs="Times New Roman"/>
          <w:sz w:val="24"/>
          <w:szCs w:val="24"/>
        </w:rPr>
        <w:t xml:space="preserve">té se tornar um reconhecido marco no ensino e na divulgação do Direito Internacional nos círculos acadêmicos brasileiros até os dias de hoje. Trata-se, sobretudo, de uma obra autêntica e preocupada com o seu tempo. Ainda que em grande parte Mello respeite </w:t>
      </w:r>
      <w:r>
        <w:rPr>
          <w:rFonts w:ascii="Times New Roman" w:eastAsia="Times New Roman" w:hAnsi="Times New Roman" w:cs="Times New Roman"/>
          <w:sz w:val="24"/>
          <w:szCs w:val="24"/>
        </w:rPr>
        <w:t>as grandes divisões/categorias da disciplina, ele subverte</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o </w:t>
      </w:r>
      <w:r>
        <w:rPr>
          <w:rFonts w:ascii="Times New Roman" w:eastAsia="Times New Roman" w:hAnsi="Times New Roman" w:cs="Times New Roman"/>
          <w:i/>
          <w:sz w:val="24"/>
          <w:szCs w:val="24"/>
        </w:rPr>
        <w:t>status quo</w:t>
      </w:r>
      <w:r>
        <w:rPr>
          <w:rFonts w:ascii="Times New Roman" w:eastAsia="Times New Roman" w:hAnsi="Times New Roman" w:cs="Times New Roman"/>
          <w:sz w:val="24"/>
          <w:szCs w:val="24"/>
        </w:rPr>
        <w:t xml:space="preserve"> da disciplina, a partir e para o Terceiro Mundo, em pelo menos duas formas: 1) reordenando a importância de determinados temas dentro da sua obra; e 2) disputando as narrativas dentro</w:t>
      </w:r>
      <w:r>
        <w:rPr>
          <w:rFonts w:ascii="Times New Roman" w:eastAsia="Times New Roman" w:hAnsi="Times New Roman" w:cs="Times New Roman"/>
          <w:sz w:val="24"/>
          <w:szCs w:val="24"/>
        </w:rPr>
        <w:t xml:space="preserve"> das categorias clássicas. Veremos mais sobre isso quando analisarmos as obras de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w:t>
      </w:r>
    </w:p>
    <w:p w14:paraId="6EA29C33"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partir da leitura dos prefácios, é possível perceber que Mello assume com orgulho e devoção sua posição de professor. Inclusive, há relatos atestando sua reconhecida </w:t>
      </w:r>
      <w:r>
        <w:rPr>
          <w:rFonts w:ascii="Times New Roman" w:eastAsia="Times New Roman" w:hAnsi="Times New Roman" w:cs="Times New Roman"/>
          <w:sz w:val="24"/>
          <w:szCs w:val="24"/>
        </w:rPr>
        <w:t>qualidade vocacional na docência, assim como sua postura crítica em relação ao DI, que inspirava alunos e alunas.</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No prefácio à 10ª edição do Curso de Direito Internacional, Mello afirma reiteradamente sua vocação como professor e ressalta que sua produçã</w:t>
      </w:r>
      <w:r>
        <w:rPr>
          <w:rFonts w:ascii="Times New Roman" w:eastAsia="Times New Roman" w:hAnsi="Times New Roman" w:cs="Times New Roman"/>
          <w:sz w:val="24"/>
          <w:szCs w:val="24"/>
        </w:rPr>
        <w:t>o é dedicada sobretudo aos alunos.</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w:t>
      </w:r>
    </w:p>
    <w:p w14:paraId="6F4F48A3"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Transparece, também, da leitura dos prefácios, que o autor era um verdadeiro entusiasta do DI e do internacionalismo. De fato, ao longo de sua carreira, Mello foi um profissional engajado na consolidação e na difusão do</w:t>
      </w:r>
      <w:r>
        <w:rPr>
          <w:rFonts w:ascii="Times New Roman" w:eastAsia="Times New Roman" w:hAnsi="Times New Roman" w:cs="Times New Roman"/>
          <w:sz w:val="24"/>
          <w:szCs w:val="24"/>
        </w:rPr>
        <w:t xml:space="preserve"> Direito Internacional no país, tecendo severas críticas ao status de pouca relevância relegado ao Direito Internacional no Brasil durante as décadas de 1960 e 1970 – contexto ditatorial vigente nas duas primeiras décadas de sua atuação profissional. Com e</w:t>
      </w:r>
      <w:r>
        <w:rPr>
          <w:rFonts w:ascii="Times New Roman" w:eastAsia="Times New Roman" w:hAnsi="Times New Roman" w:cs="Times New Roman"/>
          <w:sz w:val="24"/>
          <w:szCs w:val="24"/>
        </w:rPr>
        <w:t>feito, nessa época, Mello não se furtou das críticas ao baixo status relegado ao DIP e ao internacionalismo pelas universidades do Brasil. Criticava firmemente o isolamento resultante das posições políticas brasileiras, principalmente em matéria de Direito</w:t>
      </w:r>
      <w:r>
        <w:rPr>
          <w:rFonts w:ascii="Times New Roman" w:eastAsia="Times New Roman" w:hAnsi="Times New Roman" w:cs="Times New Roman"/>
          <w:sz w:val="24"/>
          <w:szCs w:val="24"/>
        </w:rPr>
        <w:t>s Humanos. Nesse sentido, demonstra constante preocupação com a situação dos cursos de DIP pelo Brasil, e critica fortemente a retirada da disciplina dos currículos universitários:</w:t>
      </w:r>
    </w:p>
    <w:p w14:paraId="4FA275A6" w14:textId="77777777" w:rsidR="00593733" w:rsidRDefault="00593733">
      <w:pPr>
        <w:spacing w:line="360" w:lineRule="auto"/>
        <w:ind w:firstLine="720"/>
        <w:jc w:val="both"/>
        <w:rPr>
          <w:rFonts w:ascii="Times New Roman" w:eastAsia="Times New Roman" w:hAnsi="Times New Roman" w:cs="Times New Roman"/>
          <w:sz w:val="24"/>
          <w:szCs w:val="24"/>
        </w:rPr>
      </w:pPr>
    </w:p>
    <w:p w14:paraId="26883274" w14:textId="77777777" w:rsidR="00593733" w:rsidRDefault="0022299F">
      <w:pPr>
        <w:spacing w:line="240" w:lineRule="auto"/>
        <w:ind w:left="1440"/>
        <w:jc w:val="both"/>
        <w:rPr>
          <w:vertAlign w:val="superscript"/>
        </w:rPr>
      </w:pPr>
      <w:r>
        <w:rPr>
          <w:rFonts w:ascii="Times New Roman" w:eastAsia="Times New Roman" w:hAnsi="Times New Roman" w:cs="Times New Roman"/>
        </w:rPr>
        <w:t>Desejamos aproveitar este momento para mostrarmos uma incongruência da pol</w:t>
      </w:r>
      <w:r>
        <w:rPr>
          <w:rFonts w:ascii="Times New Roman" w:eastAsia="Times New Roman" w:hAnsi="Times New Roman" w:cs="Times New Roman"/>
        </w:rPr>
        <w:t>ítica dos governos brasileiros, neste caso, em relação ao DIP. Os Estados se internacionalizam e luta-se pela implementação do Mercosul, mas o DIP há mais de 20 anos não é disciplina obrigatória dos cursos jurídicos.</w:t>
      </w:r>
      <w:r>
        <w:rPr>
          <w:vertAlign w:val="superscript"/>
        </w:rPr>
        <w:footnoteReference w:id="28"/>
      </w:r>
    </w:p>
    <w:p w14:paraId="52045B1D" w14:textId="77777777" w:rsidR="00593733" w:rsidRDefault="00593733">
      <w:pPr>
        <w:spacing w:line="360" w:lineRule="auto"/>
        <w:ind w:firstLine="720"/>
        <w:jc w:val="both"/>
        <w:rPr>
          <w:rFonts w:ascii="Times New Roman" w:eastAsia="Times New Roman" w:hAnsi="Times New Roman" w:cs="Times New Roman"/>
          <w:sz w:val="24"/>
          <w:szCs w:val="24"/>
        </w:rPr>
      </w:pPr>
    </w:p>
    <w:p w14:paraId="0C28529C" w14:textId="77777777" w:rsidR="00593733" w:rsidRDefault="0022299F">
      <w:pPr>
        <w:spacing w:line="360" w:lineRule="auto"/>
        <w:ind w:firstLine="720"/>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De fato, em mais de uma ocasião o aut</w:t>
      </w:r>
      <w:r>
        <w:rPr>
          <w:rFonts w:ascii="Times New Roman" w:eastAsia="Times New Roman" w:hAnsi="Times New Roman" w:cs="Times New Roman"/>
          <w:sz w:val="24"/>
          <w:szCs w:val="24"/>
        </w:rPr>
        <w:t>or se manifesta em favor da criação de mais cursos de DIP, no Brasil, assim como de cursos de Relações Internacionais.</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No mesmo sentido, nas edições mais recentes, demonstra o seu apreço pelos movimentos de integração regional que surgem a partir dos anos</w:t>
      </w:r>
      <w:r>
        <w:rPr>
          <w:rFonts w:ascii="Times New Roman" w:eastAsia="Times New Roman" w:hAnsi="Times New Roman" w:cs="Times New Roman"/>
          <w:sz w:val="24"/>
          <w:szCs w:val="24"/>
        </w:rPr>
        <w:t xml:space="preserve"> 1980 na América Latina, mas que, segundo o autor, ainda </w:t>
      </w:r>
      <w:r>
        <w:rPr>
          <w:rFonts w:ascii="Times New Roman" w:eastAsia="Times New Roman" w:hAnsi="Times New Roman" w:cs="Times New Roman"/>
          <w:sz w:val="24"/>
          <w:szCs w:val="24"/>
        </w:rPr>
        <w:lastRenderedPageBreak/>
        <w:t>eram insuficientemente abordados nas universidades brasileiras.</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Também em mais de um dos prefácios, Mello aponta para a necessidade de se estudar, para além do direito formal, positivo, o direito po</w:t>
      </w:r>
      <w:r>
        <w:rPr>
          <w:rFonts w:ascii="Times New Roman" w:eastAsia="Times New Roman" w:hAnsi="Times New Roman" w:cs="Times New Roman"/>
          <w:sz w:val="24"/>
          <w:szCs w:val="24"/>
        </w:rPr>
        <w:t>lítico, a sociologia política e as Relações Internacionais como complemento ao Direito Internacional. Para ele, de nada adiantava compreender o direito isolado da política e da sociologia; do mesmo modo, para compreender o Direito Internacional, seria nece</w:t>
      </w:r>
      <w:r>
        <w:rPr>
          <w:rFonts w:ascii="Times New Roman" w:eastAsia="Times New Roman" w:hAnsi="Times New Roman" w:cs="Times New Roman"/>
          <w:sz w:val="24"/>
          <w:szCs w:val="24"/>
        </w:rPr>
        <w:t xml:space="preserve">ssário estudar as </w:t>
      </w:r>
      <w:proofErr w:type="spellStart"/>
      <w:r>
        <w:rPr>
          <w:rFonts w:ascii="Times New Roman" w:eastAsia="Times New Roman" w:hAnsi="Times New Roman" w:cs="Times New Roman"/>
          <w:sz w:val="24"/>
          <w:szCs w:val="24"/>
        </w:rPr>
        <w:t>RIs</w:t>
      </w:r>
      <w:proofErr w:type="spellEnd"/>
      <w:r>
        <w:rPr>
          <w:rFonts w:ascii="Times New Roman" w:eastAsia="Times New Roman" w:hAnsi="Times New Roman" w:cs="Times New Roman"/>
          <w:sz w:val="24"/>
          <w:szCs w:val="24"/>
        </w:rPr>
        <w:t xml:space="preserve">. Aqui manifesta-se a postura </w:t>
      </w:r>
      <w:proofErr w:type="spellStart"/>
      <w:r>
        <w:rPr>
          <w:rFonts w:ascii="Times New Roman" w:eastAsia="Times New Roman" w:hAnsi="Times New Roman" w:cs="Times New Roman"/>
          <w:sz w:val="24"/>
          <w:szCs w:val="24"/>
        </w:rPr>
        <w:t>anti</w:t>
      </w:r>
      <w:proofErr w:type="spellEnd"/>
      <w:r>
        <w:rPr>
          <w:rFonts w:ascii="Times New Roman" w:eastAsia="Times New Roman" w:hAnsi="Times New Roman" w:cs="Times New Roman"/>
          <w:sz w:val="24"/>
          <w:szCs w:val="24"/>
        </w:rPr>
        <w:t>-formalista de Mello, característica do período histórico politicamente efervescente e conturbado no qual viveu e produziu</w:t>
      </w:r>
    </w:p>
    <w:p w14:paraId="01F5F3CE"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interessante perceber também que, adotando um tom de modéstia, o próprio aut</w:t>
      </w:r>
      <w:r>
        <w:rPr>
          <w:rFonts w:ascii="Times New Roman" w:eastAsia="Times New Roman" w:hAnsi="Times New Roman" w:cs="Times New Roman"/>
          <w:sz w:val="24"/>
          <w:szCs w:val="24"/>
        </w:rPr>
        <w:t>or se considerava, diante do baixo internacionalismo da estrutura universitária brasileira, não um criador e tampouco um sistematizador de teorias, mas um “divulgador” do DI. No prefácio à 11ª edição do Curso, Mello afirmou:</w:t>
      </w:r>
    </w:p>
    <w:p w14:paraId="5396E41A" w14:textId="77777777" w:rsidR="00593733" w:rsidRDefault="00593733">
      <w:pPr>
        <w:spacing w:line="360" w:lineRule="auto"/>
        <w:ind w:firstLine="720"/>
        <w:jc w:val="both"/>
        <w:rPr>
          <w:rFonts w:ascii="Times New Roman" w:eastAsia="Times New Roman" w:hAnsi="Times New Roman" w:cs="Times New Roman"/>
          <w:sz w:val="24"/>
          <w:szCs w:val="24"/>
        </w:rPr>
      </w:pPr>
    </w:p>
    <w:p w14:paraId="5EB9911D" w14:textId="77777777" w:rsidR="00593733" w:rsidRDefault="0022299F">
      <w:pPr>
        <w:spacing w:line="240" w:lineRule="auto"/>
        <w:ind w:left="1440"/>
        <w:jc w:val="both"/>
      </w:pPr>
      <w:r>
        <w:rPr>
          <w:rFonts w:ascii="Times New Roman" w:eastAsia="Times New Roman" w:hAnsi="Times New Roman" w:cs="Times New Roman"/>
        </w:rPr>
        <w:t>A meu ver existem duas categor</w:t>
      </w:r>
      <w:r>
        <w:rPr>
          <w:rFonts w:ascii="Times New Roman" w:eastAsia="Times New Roman" w:hAnsi="Times New Roman" w:cs="Times New Roman"/>
        </w:rPr>
        <w:t>ias de juristas: os criadores de novas teorias e os sistematizadores que tentam classificar e aprofundar o trabalho dos primeiros. Contudo, em países atrasados como o Brasil, há ainda espaço para uma [terceira] categoria, cujos integrantes não podem ser de</w:t>
      </w:r>
      <w:r>
        <w:rPr>
          <w:rFonts w:ascii="Times New Roman" w:eastAsia="Times New Roman" w:hAnsi="Times New Roman" w:cs="Times New Roman"/>
        </w:rPr>
        <w:t xml:space="preserve">nominados juristas, que são os “divulgadores” do Direito. Ela existe devido à ausência de bibliotecas públicas, o preço elevado dos livros estrangeiros, bem como poucos estudantes </w:t>
      </w:r>
      <w:proofErr w:type="spellStart"/>
      <w:r>
        <w:rPr>
          <w:rFonts w:ascii="Times New Roman" w:eastAsia="Times New Roman" w:hAnsi="Times New Roman" w:cs="Times New Roman"/>
        </w:rPr>
        <w:t>lêem</w:t>
      </w:r>
      <w:proofErr w:type="spellEnd"/>
      <w:r>
        <w:rPr>
          <w:rFonts w:ascii="Times New Roman" w:eastAsia="Times New Roman" w:hAnsi="Times New Roman" w:cs="Times New Roman"/>
        </w:rPr>
        <w:t xml:space="preserve"> língua estrangeira. O autor deste livro coloca-se entre os “divulgadore</w:t>
      </w:r>
      <w:r>
        <w:rPr>
          <w:rFonts w:ascii="Times New Roman" w:eastAsia="Times New Roman" w:hAnsi="Times New Roman" w:cs="Times New Roman"/>
        </w:rPr>
        <w:t>s do Direito” e não se pode pedir ao Curso uma outra finalidade que ele nunca teve</w:t>
      </w:r>
      <w:r>
        <w:t>.</w:t>
      </w:r>
    </w:p>
    <w:p w14:paraId="1000E3F3" w14:textId="77777777" w:rsidR="00593733" w:rsidRDefault="00593733">
      <w:pPr>
        <w:shd w:val="clear" w:color="auto" w:fill="FFFFFF"/>
        <w:spacing w:line="360" w:lineRule="auto"/>
        <w:ind w:left="2160"/>
        <w:jc w:val="both"/>
        <w:rPr>
          <w:rFonts w:ascii="Times New Roman" w:eastAsia="Times New Roman" w:hAnsi="Times New Roman" w:cs="Times New Roman"/>
          <w:sz w:val="24"/>
          <w:szCs w:val="24"/>
        </w:rPr>
      </w:pPr>
    </w:p>
    <w:p w14:paraId="0D358FA9" w14:textId="77777777" w:rsidR="00593733" w:rsidRDefault="0022299F">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É claro que este exercício de autorreflexão do autor deve ser lido com um “</w:t>
      </w:r>
      <w:proofErr w:type="spellStart"/>
      <w:r>
        <w:rPr>
          <w:rFonts w:ascii="Times New Roman" w:eastAsia="Times New Roman" w:hAnsi="Times New Roman" w:cs="Times New Roman"/>
          <w:i/>
          <w:sz w:val="24"/>
          <w:szCs w:val="24"/>
        </w:rPr>
        <w:t>grain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proofErr w:type="gramStart"/>
      <w:r>
        <w:rPr>
          <w:rFonts w:ascii="Times New Roman" w:eastAsia="Times New Roman" w:hAnsi="Times New Roman" w:cs="Times New Roman"/>
          <w:i/>
          <w:sz w:val="24"/>
          <w:szCs w:val="24"/>
        </w:rPr>
        <w:t>salt</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isto é, com um certo ceticismo. Como demonstraremos na seção 5, </w:t>
      </w:r>
      <w:r>
        <w:rPr>
          <w:rFonts w:ascii="Times New Roman" w:eastAsia="Times New Roman" w:hAnsi="Times New Roman" w:cs="Times New Roman"/>
          <w:i/>
          <w:sz w:val="24"/>
          <w:szCs w:val="24"/>
        </w:rPr>
        <w:t>infra</w:t>
      </w:r>
      <w:r>
        <w:rPr>
          <w:rFonts w:ascii="Times New Roman" w:eastAsia="Times New Roman" w:hAnsi="Times New Roman" w:cs="Times New Roman"/>
          <w:sz w:val="24"/>
          <w:szCs w:val="24"/>
        </w:rPr>
        <w:t>, a obra de Mello repercutiu muito além da sua sala de aula. Ela está entre as principais produções em direito internacional no Brasil, tendo educado gerações de juristas em todas as partes do país. Ademais, sua obra ultrapassou os bancos universitários pa</w:t>
      </w:r>
      <w:r>
        <w:rPr>
          <w:rFonts w:ascii="Times New Roman" w:eastAsia="Times New Roman" w:hAnsi="Times New Roman" w:cs="Times New Roman"/>
          <w:sz w:val="24"/>
          <w:szCs w:val="24"/>
        </w:rPr>
        <w:t>ra influenciar a prática jurídica e a prática diplomática.</w:t>
      </w:r>
    </w:p>
    <w:p w14:paraId="5AD50A94" w14:textId="77777777" w:rsidR="00593733" w:rsidRDefault="00593733">
      <w:pPr>
        <w:shd w:val="clear" w:color="auto" w:fill="FFFFFF"/>
        <w:spacing w:line="360" w:lineRule="auto"/>
        <w:jc w:val="both"/>
        <w:rPr>
          <w:rFonts w:ascii="Times New Roman" w:eastAsia="Times New Roman" w:hAnsi="Times New Roman" w:cs="Times New Roman"/>
          <w:sz w:val="24"/>
          <w:szCs w:val="24"/>
        </w:rPr>
      </w:pPr>
    </w:p>
    <w:p w14:paraId="3A03B4D8" w14:textId="77777777" w:rsidR="00593733" w:rsidRDefault="0022299F">
      <w:pPr>
        <w:pStyle w:val="Heading1"/>
        <w:spacing w:before="120" w:line="360" w:lineRule="auto"/>
      </w:pPr>
      <w:bookmarkStart w:id="3" w:name="_3znysh7" w:colFirst="0" w:colLast="0"/>
      <w:bookmarkEnd w:id="3"/>
      <w:r>
        <w:t>2.2 Celso Mello: um crítico do Terceiro Mundo</w:t>
      </w:r>
    </w:p>
    <w:p w14:paraId="3B3D9D95"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Há um outro elemento que transparece da leitura dos prefácios, e que se relaciona com a mencionada insatisfação do autor com o </w:t>
      </w:r>
      <w:r>
        <w:rPr>
          <w:rFonts w:ascii="Times New Roman" w:eastAsia="Times New Roman" w:hAnsi="Times New Roman" w:cs="Times New Roman"/>
          <w:i/>
          <w:sz w:val="24"/>
          <w:szCs w:val="24"/>
        </w:rPr>
        <w:t>status quo</w:t>
      </w:r>
      <w:r>
        <w:rPr>
          <w:rFonts w:ascii="Times New Roman" w:eastAsia="Times New Roman" w:hAnsi="Times New Roman" w:cs="Times New Roman"/>
          <w:sz w:val="24"/>
          <w:szCs w:val="24"/>
        </w:rPr>
        <w:t xml:space="preserve"> da disciplin</w:t>
      </w:r>
      <w:r>
        <w:rPr>
          <w:rFonts w:ascii="Times New Roman" w:eastAsia="Times New Roman" w:hAnsi="Times New Roman" w:cs="Times New Roman"/>
          <w:sz w:val="24"/>
          <w:szCs w:val="24"/>
        </w:rPr>
        <w:t>a no contexto brasileiro: trata-se de sua postura crítica, que por vezes soa como pessimista, em relação ao direito internacional clássico ou tradicional e ao sistema capitalista. Como ponto de partida, deve-se levar em conta que o contexto sociopolítico d</w:t>
      </w:r>
      <w:r>
        <w:rPr>
          <w:rFonts w:ascii="Times New Roman" w:eastAsia="Times New Roman" w:hAnsi="Times New Roman" w:cs="Times New Roman"/>
          <w:sz w:val="24"/>
          <w:szCs w:val="24"/>
        </w:rPr>
        <w:t xml:space="preserve">a produção acadêmica de Mello coincidiu com um período efervescente da história política mundial. Tratava-se de um mundo dividido pela guerra fria </w:t>
      </w:r>
      <w:r>
        <w:rPr>
          <w:rFonts w:ascii="Times New Roman" w:eastAsia="Times New Roman" w:hAnsi="Times New Roman" w:cs="Times New Roman"/>
          <w:sz w:val="24"/>
          <w:szCs w:val="24"/>
        </w:rPr>
        <w:lastRenderedPageBreak/>
        <w:t>que via surgir dos escombros do sistema colonial outrora vigente o Terceiro Mundo, um conjunto de nações recé</w:t>
      </w:r>
      <w:r>
        <w:rPr>
          <w:rFonts w:ascii="Times New Roman" w:eastAsia="Times New Roman" w:hAnsi="Times New Roman" w:cs="Times New Roman"/>
          <w:sz w:val="24"/>
          <w:szCs w:val="24"/>
        </w:rPr>
        <w:t xml:space="preserve">m libertadas que buscava afirmação como uma entidade coletiva internacional com aspirações políticas desafiadoras do </w:t>
      </w:r>
      <w:r>
        <w:rPr>
          <w:rFonts w:ascii="Times New Roman" w:eastAsia="Times New Roman" w:hAnsi="Times New Roman" w:cs="Times New Roman"/>
          <w:i/>
          <w:sz w:val="24"/>
          <w:szCs w:val="24"/>
        </w:rPr>
        <w:t>status quo</w:t>
      </w:r>
      <w:r>
        <w:rPr>
          <w:rFonts w:ascii="Times New Roman" w:eastAsia="Times New Roman" w:hAnsi="Times New Roman" w:cs="Times New Roman"/>
          <w:sz w:val="24"/>
          <w:szCs w:val="24"/>
        </w:rPr>
        <w:t>. No campo do direito internacional, a ascensão deste Terceiro Mundo - consolidada em conferências como Bandung, não-alinhados (B</w:t>
      </w:r>
      <w:r>
        <w:rPr>
          <w:rFonts w:ascii="Times New Roman" w:eastAsia="Times New Roman" w:hAnsi="Times New Roman" w:cs="Times New Roman"/>
          <w:sz w:val="24"/>
          <w:szCs w:val="24"/>
        </w:rPr>
        <w:t xml:space="preserve">elgrado) e </w:t>
      </w:r>
      <w:proofErr w:type="spellStart"/>
      <w:r>
        <w:rPr>
          <w:rFonts w:ascii="Times New Roman" w:eastAsia="Times New Roman" w:hAnsi="Times New Roman" w:cs="Times New Roman"/>
          <w:sz w:val="24"/>
          <w:szCs w:val="24"/>
        </w:rPr>
        <w:t>Tricontinental</w:t>
      </w:r>
      <w:proofErr w:type="spellEnd"/>
      <w:r>
        <w:rPr>
          <w:rFonts w:ascii="Times New Roman" w:eastAsia="Times New Roman" w:hAnsi="Times New Roman" w:cs="Times New Roman"/>
          <w:sz w:val="24"/>
          <w:szCs w:val="24"/>
        </w:rPr>
        <w:t xml:space="preserve"> (Havana)</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xml:space="preserve"> - gestava um novo espírito de otimismo na disciplina, dando origem a uma série de abordagens críticas que, décadas mais tarde, viria a ser conhecida como </w:t>
      </w:r>
      <w:proofErr w:type="spellStart"/>
      <w:r>
        <w:rPr>
          <w:rFonts w:ascii="Times New Roman" w:eastAsia="Times New Roman" w:hAnsi="Times New Roman" w:cs="Times New Roman"/>
          <w:i/>
          <w:sz w:val="24"/>
          <w:szCs w:val="24"/>
        </w:rPr>
        <w:t>Third</w:t>
      </w:r>
      <w:proofErr w:type="spellEnd"/>
      <w:r>
        <w:rPr>
          <w:rFonts w:ascii="Times New Roman" w:eastAsia="Times New Roman" w:hAnsi="Times New Roman" w:cs="Times New Roman"/>
          <w:i/>
          <w:sz w:val="24"/>
          <w:szCs w:val="24"/>
        </w:rPr>
        <w:t xml:space="preserve"> World Approaches </w:t>
      </w:r>
      <w:proofErr w:type="spellStart"/>
      <w:r>
        <w:rPr>
          <w:rFonts w:ascii="Times New Roman" w:eastAsia="Times New Roman" w:hAnsi="Times New Roman" w:cs="Times New Roman"/>
          <w:i/>
          <w:sz w:val="24"/>
          <w:szCs w:val="24"/>
        </w:rPr>
        <w:t>to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International</w:t>
      </w:r>
      <w:proofErr w:type="spellEnd"/>
      <w:r>
        <w:rPr>
          <w:rFonts w:ascii="Times New Roman" w:eastAsia="Times New Roman" w:hAnsi="Times New Roman" w:cs="Times New Roman"/>
          <w:i/>
          <w:sz w:val="24"/>
          <w:szCs w:val="24"/>
        </w:rPr>
        <w:t xml:space="preserve"> Law</w:t>
      </w:r>
      <w:r>
        <w:rPr>
          <w:rFonts w:ascii="Times New Roman" w:eastAsia="Times New Roman" w:hAnsi="Times New Roman" w:cs="Times New Roman"/>
          <w:sz w:val="24"/>
          <w:szCs w:val="24"/>
        </w:rPr>
        <w:t xml:space="preserve"> (TWAIL).</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xml:space="preserve"> Neste contex</w:t>
      </w:r>
      <w:r>
        <w:rPr>
          <w:rFonts w:ascii="Times New Roman" w:eastAsia="Times New Roman" w:hAnsi="Times New Roman" w:cs="Times New Roman"/>
          <w:sz w:val="24"/>
          <w:szCs w:val="24"/>
        </w:rPr>
        <w:t>to, e como se demonstrará adiante, não surpreende que a obra de Celso Mello, crítica em muitos sentidos da desigualdade internacional e alinhada aos interesses das nações em desenvolvimento, tenha ressoado, em alguma medida, os principais debates deste per</w:t>
      </w:r>
      <w:r>
        <w:rPr>
          <w:rFonts w:ascii="Times New Roman" w:eastAsia="Times New Roman" w:hAnsi="Times New Roman" w:cs="Times New Roman"/>
          <w:sz w:val="24"/>
          <w:szCs w:val="24"/>
        </w:rPr>
        <w:t xml:space="preserve">íodo da história, que envolveu intensa disputa por narrativas acerca do desenvolvimento e dos rumos da economia global. </w:t>
      </w:r>
    </w:p>
    <w:p w14:paraId="45D3322C"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Curiosamente, não se tinha notícias até hoje de uma associação direta entre Mello com o movimento intelectual de TWAIL. Note-se, entret</w:t>
      </w:r>
      <w:r>
        <w:rPr>
          <w:rFonts w:ascii="Times New Roman" w:eastAsia="Times New Roman" w:hAnsi="Times New Roman" w:cs="Times New Roman"/>
          <w:sz w:val="24"/>
          <w:szCs w:val="24"/>
        </w:rPr>
        <w:t xml:space="preserve">anto, que a obra de Mello refletia as influências de pelo menos dois grandes nomes da tradição de direito internacional do Terceiro Mundo: os marroquinos </w:t>
      </w:r>
      <w:proofErr w:type="spellStart"/>
      <w:r>
        <w:rPr>
          <w:rFonts w:ascii="Times New Roman" w:eastAsia="Times New Roman" w:hAnsi="Times New Roman" w:cs="Times New Roman"/>
          <w:sz w:val="24"/>
          <w:szCs w:val="24"/>
        </w:rPr>
        <w:t>Benounna</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Bedjaoui</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xml:space="preserve"> A ausência de impacto da produção de Mello nos autores associados a TWAIL talvez</w:t>
      </w:r>
      <w:r>
        <w:rPr>
          <w:rFonts w:ascii="Times New Roman" w:eastAsia="Times New Roman" w:hAnsi="Times New Roman" w:cs="Times New Roman"/>
          <w:sz w:val="24"/>
          <w:szCs w:val="24"/>
        </w:rPr>
        <w:t xml:space="preserve"> possa ser explicada pela barreira linguística, já que ele escrevia no idioma português, o que pode ser considerado um fator limitador da difusão e circulação de ideias nos países não-lusófonos.</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vertAlign w:val="superscript"/>
        </w:rPr>
        <w:t xml:space="preserve"> </w:t>
      </w:r>
    </w:p>
    <w:p w14:paraId="5238A20B" w14:textId="77777777" w:rsidR="00593733" w:rsidRDefault="0022299F">
      <w:pPr>
        <w:spacing w:before="120" w:line="360" w:lineRule="auto"/>
        <w:ind w:firstLine="720"/>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lastRenderedPageBreak/>
        <w:t>Já nas palavras prévias à 1ª edição do Curso de Direito Int</w:t>
      </w:r>
      <w:r>
        <w:rPr>
          <w:rFonts w:ascii="Times New Roman" w:eastAsia="Times New Roman" w:hAnsi="Times New Roman" w:cs="Times New Roman"/>
          <w:sz w:val="24"/>
          <w:szCs w:val="24"/>
        </w:rPr>
        <w:t>ernacional,</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Mello afirmou que “[o] Direito Internacional deveria se transformar em um instrumento da luta contra o subdesenvolvimento.” O Direito Internacional, segundo ele, “precisa se transformar em um DI do Desenvolvimento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Aqui já resta evidente </w:t>
      </w:r>
      <w:r>
        <w:rPr>
          <w:rFonts w:ascii="Times New Roman" w:eastAsia="Times New Roman" w:hAnsi="Times New Roman" w:cs="Times New Roman"/>
          <w:sz w:val="24"/>
          <w:szCs w:val="24"/>
        </w:rPr>
        <w:t xml:space="preserve">um alinhamento ideológico de Mello com a causa dos países em desenvolvimento. Este posicionamento favorável às pautas terceiro-mundistas permeia toda a sua obra, principalmente no campo do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fortalecendo-se, inclusive, com o passar das décadas. No enta</w:t>
      </w:r>
      <w:r>
        <w:rPr>
          <w:rFonts w:ascii="Times New Roman" w:eastAsia="Times New Roman" w:hAnsi="Times New Roman" w:cs="Times New Roman"/>
          <w:sz w:val="24"/>
          <w:szCs w:val="24"/>
        </w:rPr>
        <w:t xml:space="preserve">nto, é verdade que, nas primeiras edições do Curso, predominavam entre as referências utilizadas por Mello autores mais alinhados com o </w:t>
      </w:r>
      <w:proofErr w:type="spellStart"/>
      <w:r>
        <w:rPr>
          <w:rFonts w:ascii="Times New Roman" w:eastAsia="Times New Roman" w:hAnsi="Times New Roman" w:cs="Times New Roman"/>
          <w:i/>
          <w:sz w:val="24"/>
          <w:szCs w:val="24"/>
        </w:rPr>
        <w:t>mainstream</w:t>
      </w:r>
      <w:proofErr w:type="spellEnd"/>
      <w:r>
        <w:rPr>
          <w:rFonts w:ascii="Times New Roman" w:eastAsia="Times New Roman" w:hAnsi="Times New Roman" w:cs="Times New Roman"/>
          <w:sz w:val="24"/>
          <w:szCs w:val="24"/>
        </w:rPr>
        <w:t xml:space="preserve"> do Direito Internacional, assim como uma narrativa descritiva e uma linguagem técnica, em busca de neutralida</w:t>
      </w:r>
      <w:r>
        <w:rPr>
          <w:rFonts w:ascii="Times New Roman" w:eastAsia="Times New Roman" w:hAnsi="Times New Roman" w:cs="Times New Roman"/>
          <w:sz w:val="24"/>
          <w:szCs w:val="24"/>
        </w:rPr>
        <w:t>de, em detrimento de um posicionamento político mais certeiro e engajado, como passa a ocorrer a partir da década de 1980. Como se percebe, nas edições do Curso que foram publicadas no contexto do período ditatorial brasileiro (1960 e 1970), as críticas do</w:t>
      </w:r>
      <w:r>
        <w:rPr>
          <w:rFonts w:ascii="Times New Roman" w:eastAsia="Times New Roman" w:hAnsi="Times New Roman" w:cs="Times New Roman"/>
          <w:sz w:val="24"/>
          <w:szCs w:val="24"/>
        </w:rPr>
        <w:t xml:space="preserve"> autor restringiam-se somente ao baixo status do internacionalismo no Brasil. Isentava-se, de fato, o autor, de apresentar naquele momento temas relevantes do ponto de vista </w:t>
      </w:r>
      <w:r>
        <w:rPr>
          <w:rFonts w:ascii="Times New Roman" w:eastAsia="Times New Roman" w:hAnsi="Times New Roman" w:cs="Times New Roman"/>
          <w:sz w:val="24"/>
          <w:szCs w:val="24"/>
        </w:rPr>
        <w:lastRenderedPageBreak/>
        <w:t xml:space="preserve">do pensamento crítico latino-americano da época, como, por exemplo, as teses </w:t>
      </w:r>
      <w:proofErr w:type="spellStart"/>
      <w:r>
        <w:rPr>
          <w:rFonts w:ascii="Times New Roman" w:eastAsia="Times New Roman" w:hAnsi="Times New Roman" w:cs="Times New Roman"/>
          <w:sz w:val="24"/>
          <w:szCs w:val="24"/>
        </w:rPr>
        <w:t>cepal</w:t>
      </w:r>
      <w:r>
        <w:rPr>
          <w:rFonts w:ascii="Times New Roman" w:eastAsia="Times New Roman" w:hAnsi="Times New Roman" w:cs="Times New Roman"/>
          <w:sz w:val="24"/>
          <w:szCs w:val="24"/>
        </w:rPr>
        <w:t>inas</w:t>
      </w:r>
      <w:proofErr w:type="spellEnd"/>
      <w:r>
        <w:rPr>
          <w:rFonts w:ascii="Times New Roman" w:eastAsia="Times New Roman" w:hAnsi="Times New Roman" w:cs="Times New Roman"/>
          <w:sz w:val="24"/>
          <w:szCs w:val="24"/>
        </w:rPr>
        <w:t xml:space="preserve"> do desenvolvimento,</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xml:space="preserve"> bem como as teorias da dependência.</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w:t>
      </w:r>
    </w:p>
    <w:p w14:paraId="61AD5497" w14:textId="77777777" w:rsidR="00593733" w:rsidRDefault="0022299F">
      <w:pPr>
        <w:spacing w:before="120" w:line="360" w:lineRule="auto"/>
        <w:ind w:firstLine="720"/>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Ainda neste sentido, cabe mencionar também o fato de que, nas primeiras edições do curso, embora as exponha com clareza, o autor não se manifesta de forma explícita em favor de teses </w:t>
      </w:r>
      <w:proofErr w:type="spellStart"/>
      <w:r>
        <w:rPr>
          <w:rFonts w:ascii="Times New Roman" w:eastAsia="Times New Roman" w:hAnsi="Times New Roman" w:cs="Times New Roman"/>
          <w:sz w:val="24"/>
          <w:szCs w:val="24"/>
        </w:rPr>
        <w:t>latinoame</w:t>
      </w:r>
      <w:r>
        <w:rPr>
          <w:rFonts w:ascii="Times New Roman" w:eastAsia="Times New Roman" w:hAnsi="Times New Roman" w:cs="Times New Roman"/>
          <w:sz w:val="24"/>
          <w:szCs w:val="24"/>
        </w:rPr>
        <w:t>ricanistas</w:t>
      </w:r>
      <w:proofErr w:type="spellEnd"/>
      <w:r>
        <w:rPr>
          <w:rFonts w:ascii="Times New Roman" w:eastAsia="Times New Roman" w:hAnsi="Times New Roman" w:cs="Times New Roman"/>
          <w:sz w:val="24"/>
          <w:szCs w:val="24"/>
        </w:rPr>
        <w:t xml:space="preserve"> de Direito Internacional, como as doutrinas Calvo e Drago. Posicionamento ideológico mais firme nesse sentido surgirá somente nos capítulos sobre Direito Internacional Econômico, nas décadas de 1980 e 1990. Nesse sentido, é possível identificar </w:t>
      </w:r>
      <w:r>
        <w:rPr>
          <w:rFonts w:ascii="Times New Roman" w:eastAsia="Times New Roman" w:hAnsi="Times New Roman" w:cs="Times New Roman"/>
          <w:sz w:val="24"/>
          <w:szCs w:val="24"/>
        </w:rPr>
        <w:t xml:space="preserve">uma série de ausências no que diz respeito à politização do direito e aos debates acerca do desenvolvimento e da dependência. </w:t>
      </w:r>
    </w:p>
    <w:p w14:paraId="51930177" w14:textId="77777777" w:rsidR="00593733" w:rsidRDefault="0022299F">
      <w:pPr>
        <w:shd w:val="clear" w:color="auto" w:fill="FFFFFF"/>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o passar dos anos, no entanto, e com a abertura política que adveio da redemocratização do país, a postura crítica do autor e</w:t>
      </w:r>
      <w:r>
        <w:rPr>
          <w:rFonts w:ascii="Times New Roman" w:eastAsia="Times New Roman" w:hAnsi="Times New Roman" w:cs="Times New Roman"/>
          <w:sz w:val="24"/>
          <w:szCs w:val="24"/>
        </w:rPr>
        <w:t xml:space="preserve">m relação aos limites e injustiças do Direito Internacional Clássico e do capitalismo – sobretudo no tocante a investida neoliberal </w:t>
      </w:r>
      <w:r>
        <w:rPr>
          <w:rFonts w:ascii="Times New Roman" w:eastAsia="Times New Roman" w:hAnsi="Times New Roman" w:cs="Times New Roman"/>
          <w:sz w:val="24"/>
          <w:szCs w:val="24"/>
        </w:rPr>
        <w:lastRenderedPageBreak/>
        <w:t>dos anos 1980 – vai se tornando ainda mais transparente. Nos prefácios da década de 1990, fica evidente o sentimento de desâ</w:t>
      </w:r>
      <w:r>
        <w:rPr>
          <w:rFonts w:ascii="Times New Roman" w:eastAsia="Times New Roman" w:hAnsi="Times New Roman" w:cs="Times New Roman"/>
          <w:sz w:val="24"/>
          <w:szCs w:val="24"/>
        </w:rPr>
        <w:t>nimo do autor em relação ao estado das coisas no DIP e, principalmente, fica clara sua revolta e inconformidade com o “bárbaro e impiedoso liberal-capitalismo selvagem”. Nas palavras do próprio autor:</w:t>
      </w:r>
    </w:p>
    <w:p w14:paraId="0FAC1F8E" w14:textId="77777777" w:rsidR="00593733" w:rsidRDefault="00593733">
      <w:pPr>
        <w:shd w:val="clear" w:color="auto" w:fill="FFFFFF"/>
        <w:spacing w:line="360" w:lineRule="auto"/>
        <w:jc w:val="both"/>
        <w:rPr>
          <w:rFonts w:ascii="Times New Roman" w:eastAsia="Times New Roman" w:hAnsi="Times New Roman" w:cs="Times New Roman"/>
          <w:sz w:val="24"/>
          <w:szCs w:val="24"/>
        </w:rPr>
      </w:pPr>
    </w:p>
    <w:p w14:paraId="59433E96" w14:textId="77777777" w:rsidR="00593733" w:rsidRDefault="0022299F">
      <w:pPr>
        <w:spacing w:line="240" w:lineRule="auto"/>
        <w:ind w:left="1440"/>
        <w:jc w:val="both"/>
        <w:rPr>
          <w:rFonts w:ascii="Times New Roman" w:eastAsia="Times New Roman" w:hAnsi="Times New Roman" w:cs="Times New Roman"/>
          <w:vertAlign w:val="superscript"/>
        </w:rPr>
      </w:pPr>
      <w:r>
        <w:rPr>
          <w:rFonts w:ascii="Times New Roman" w:eastAsia="Times New Roman" w:hAnsi="Times New Roman" w:cs="Times New Roman"/>
        </w:rPr>
        <w:t>Vivemos em uma época histórica sem esperança... Caminh</w:t>
      </w:r>
      <w:r>
        <w:rPr>
          <w:rFonts w:ascii="Times New Roman" w:eastAsia="Times New Roman" w:hAnsi="Times New Roman" w:cs="Times New Roman"/>
        </w:rPr>
        <w:t>amos do 3</w:t>
      </w:r>
      <w:r>
        <w:rPr>
          <w:rFonts w:ascii="Times New Roman" w:eastAsia="Times New Roman" w:hAnsi="Times New Roman" w:cs="Times New Roman"/>
          <w:vertAlign w:val="superscript"/>
        </w:rPr>
        <w:t>o</w:t>
      </w:r>
      <w:r>
        <w:rPr>
          <w:rFonts w:ascii="Times New Roman" w:eastAsia="Times New Roman" w:hAnsi="Times New Roman" w:cs="Times New Roman"/>
        </w:rPr>
        <w:t xml:space="preserve"> para o 4</w:t>
      </w:r>
      <w:r>
        <w:rPr>
          <w:rFonts w:ascii="Times New Roman" w:eastAsia="Times New Roman" w:hAnsi="Times New Roman" w:cs="Times New Roman"/>
          <w:vertAlign w:val="superscript"/>
        </w:rPr>
        <w:t>o</w:t>
      </w:r>
      <w:r>
        <w:rPr>
          <w:rFonts w:ascii="Times New Roman" w:eastAsia="Times New Roman" w:hAnsi="Times New Roman" w:cs="Times New Roman"/>
        </w:rPr>
        <w:t xml:space="preserve"> Mundo. O governo tenta estabelecer a lei selvagem do mercado em que apenas os ricos sobrevivem. Nas relações internacionais de um mundo pluralista surge uma nova forma de legitimidade: o bárbaro e impiedoso liberal-capitalismo selvagem</w:t>
      </w:r>
      <w:r>
        <w:rPr>
          <w:rFonts w:ascii="Times New Roman" w:eastAsia="Times New Roman" w:hAnsi="Times New Roman" w:cs="Times New Roman"/>
        </w:rPr>
        <w:t>.</w:t>
      </w:r>
      <w:r>
        <w:rPr>
          <w:rFonts w:ascii="Times New Roman" w:eastAsia="Times New Roman" w:hAnsi="Times New Roman" w:cs="Times New Roman"/>
          <w:vertAlign w:val="superscript"/>
        </w:rPr>
        <w:footnoteReference w:id="38"/>
      </w:r>
    </w:p>
    <w:p w14:paraId="03C4DC95" w14:textId="77777777" w:rsidR="00593733" w:rsidRDefault="00593733">
      <w:pPr>
        <w:spacing w:line="240" w:lineRule="auto"/>
        <w:ind w:left="2267"/>
        <w:jc w:val="both"/>
        <w:rPr>
          <w:rFonts w:ascii="Times New Roman" w:eastAsia="Times New Roman" w:hAnsi="Times New Roman" w:cs="Times New Roman"/>
        </w:rPr>
      </w:pPr>
    </w:p>
    <w:p w14:paraId="324EFCAC" w14:textId="77777777" w:rsidR="00593733" w:rsidRDefault="0022299F">
      <w:pPr>
        <w:spacing w:line="360" w:lineRule="auto"/>
        <w:ind w:firstLine="720"/>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Mais do que uma visão de mundo ou uma forma de entender o direito e as relações internacionais, em passagens como esta dos seus prefácios, Mello deixa transparecer os seus sentimentos. Este tom de desesperança acaba oscilando entre uma percepção acurada do</w:t>
      </w:r>
      <w:r>
        <w:rPr>
          <w:rFonts w:ascii="Times New Roman" w:eastAsia="Times New Roman" w:hAnsi="Times New Roman" w:cs="Times New Roman"/>
          <w:sz w:val="24"/>
          <w:szCs w:val="24"/>
        </w:rPr>
        <w:t xml:space="preserve"> mundo e uma melancolia do próprio autor. </w:t>
      </w:r>
    </w:p>
    <w:p w14:paraId="1B402356"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mencionado, a partir da década de 1990, o autor passa a se posicionar de maneira mais enfática, manifestando-se de forma mais incisiva em favor das pautas de Terceiro Mundo (pró-desenvolvimento) e das pautas </w:t>
      </w:r>
      <w:r>
        <w:rPr>
          <w:rFonts w:ascii="Times New Roman" w:eastAsia="Times New Roman" w:hAnsi="Times New Roman" w:cs="Times New Roman"/>
          <w:sz w:val="24"/>
          <w:szCs w:val="24"/>
        </w:rPr>
        <w:t>de integração regional latino-americana, e defendendo a existência do Direito Internacional do Desenvolvimento (DID), expressão jurídica máxima das pautas reformistas e revolucionárias do Terceiro Mundo. Acreditamos que esta guinada possa ter sido um refle</w:t>
      </w:r>
      <w:r>
        <w:rPr>
          <w:rFonts w:ascii="Times New Roman" w:eastAsia="Times New Roman" w:hAnsi="Times New Roman" w:cs="Times New Roman"/>
          <w:sz w:val="24"/>
          <w:szCs w:val="24"/>
        </w:rPr>
        <w:t xml:space="preserve">xo da abertura política do país, da liberdade de cátedra advinda com a redemocratização e, também, tenha que ver com o amadurecimento político e a </w:t>
      </w:r>
      <w:proofErr w:type="spellStart"/>
      <w:r>
        <w:rPr>
          <w:rFonts w:ascii="Times New Roman" w:eastAsia="Times New Roman" w:hAnsi="Times New Roman" w:cs="Times New Roman"/>
          <w:sz w:val="24"/>
          <w:szCs w:val="24"/>
        </w:rPr>
        <w:t>autocompreensão</w:t>
      </w:r>
      <w:proofErr w:type="spellEnd"/>
      <w:r>
        <w:rPr>
          <w:rFonts w:ascii="Times New Roman" w:eastAsia="Times New Roman" w:hAnsi="Times New Roman" w:cs="Times New Roman"/>
          <w:sz w:val="24"/>
          <w:szCs w:val="24"/>
        </w:rPr>
        <w:t xml:space="preserve"> do autor. De toda a sorte, fato é que, a partir da década de 1980, sua obra passou a contar c</w:t>
      </w:r>
      <w:r>
        <w:rPr>
          <w:rFonts w:ascii="Times New Roman" w:eastAsia="Times New Roman" w:hAnsi="Times New Roman" w:cs="Times New Roman"/>
          <w:sz w:val="24"/>
          <w:szCs w:val="24"/>
        </w:rPr>
        <w:t>om maior presença de uma literatura crítica de viés mais contra-hegemônico.</w:t>
      </w:r>
    </w:p>
    <w:p w14:paraId="06984D59"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da leitura dos prefácios, percebe-se que a postura crítica de Mello em relação ao DI clássico e ao capitalismo surge com mais peso na década de 1990, na medida em que o au</w:t>
      </w:r>
      <w:r>
        <w:rPr>
          <w:rFonts w:ascii="Times New Roman" w:eastAsia="Times New Roman" w:hAnsi="Times New Roman" w:cs="Times New Roman"/>
          <w:sz w:val="24"/>
          <w:szCs w:val="24"/>
        </w:rPr>
        <w:t>tor passa a denunciar as condições de dependência que seguiam pautando a inserção brasileira no cenário internacional. Cumpre notar que mesmo diante da onda de otimismo liberal provocada no ocidente pela dissolução da URSS – e a suposta vitória da democrac</w:t>
      </w:r>
      <w:r>
        <w:rPr>
          <w:rFonts w:ascii="Times New Roman" w:eastAsia="Times New Roman" w:hAnsi="Times New Roman" w:cs="Times New Roman"/>
          <w:sz w:val="24"/>
          <w:szCs w:val="24"/>
        </w:rPr>
        <w:t>ia liberal burguesa anunciada com o “fim da história”</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xml:space="preserve"> – o autor não deixou de apresentar uma postura crítica em relação ao capitalismo, em especial em relação ao neoliberalismo, que se tornou a ideologia dominante no sistema internacional nos anos 1990.</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 prefácio da 11ª </w:t>
      </w:r>
      <w:r>
        <w:rPr>
          <w:rFonts w:ascii="Times New Roman" w:eastAsia="Times New Roman" w:hAnsi="Times New Roman" w:cs="Times New Roman"/>
          <w:sz w:val="24"/>
          <w:szCs w:val="24"/>
        </w:rPr>
        <w:lastRenderedPageBreak/>
        <w:t xml:space="preserve">edição (1997), Mello escreveu: “O momento em que vivemos é do ‘pensamento único’ e do neoliberalismo. Confesso que sou um dinossauro e detesto a </w:t>
      </w:r>
      <w:proofErr w:type="gramStart"/>
      <w:r>
        <w:rPr>
          <w:rFonts w:ascii="Times New Roman" w:eastAsia="Times New Roman" w:hAnsi="Times New Roman" w:cs="Times New Roman"/>
          <w:sz w:val="24"/>
          <w:szCs w:val="24"/>
        </w:rPr>
        <w:t>ambos.”</w:t>
      </w:r>
      <w:proofErr w:type="gramEnd"/>
      <w:r>
        <w:rPr>
          <w:rFonts w:ascii="Times New Roman" w:eastAsia="Times New Roman" w:hAnsi="Times New Roman" w:cs="Times New Roman"/>
          <w:sz w:val="24"/>
          <w:szCs w:val="24"/>
        </w:rPr>
        <w:t xml:space="preserve"> </w:t>
      </w:r>
    </w:p>
    <w:p w14:paraId="1BDBFE2A"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Apesar de algumas lacunas no que diz respeito ao tratamento dado pelo Curso às paut</w:t>
      </w:r>
      <w:r>
        <w:rPr>
          <w:rFonts w:ascii="Times New Roman" w:eastAsia="Times New Roman" w:hAnsi="Times New Roman" w:cs="Times New Roman"/>
          <w:sz w:val="24"/>
          <w:szCs w:val="24"/>
        </w:rPr>
        <w:t xml:space="preserve">as do Terceiro Mundo nas primeiras edições, é inegável que em momentos o autor demonstra solidariedade com as pautas por maior igualdade internacional propostas pelos países qualificados por ele como de Terceiro Mundo. Resta clara, portanto, como veremos, </w:t>
      </w:r>
      <w:r>
        <w:rPr>
          <w:rFonts w:ascii="Times New Roman" w:eastAsia="Times New Roman" w:hAnsi="Times New Roman" w:cs="Times New Roman"/>
          <w:sz w:val="24"/>
          <w:szCs w:val="24"/>
        </w:rPr>
        <w:t>da leitura das obras selecionadas, a tendência do autor ao pensamento internacionalista de viés crítico e terceiro-mundista. Por esta razão, sustentamos aqui que Celso Mello seria um “</w:t>
      </w:r>
      <w:proofErr w:type="spellStart"/>
      <w:r>
        <w:rPr>
          <w:rFonts w:ascii="Times New Roman" w:eastAsia="Times New Roman" w:hAnsi="Times New Roman" w:cs="Times New Roman"/>
          <w:sz w:val="24"/>
          <w:szCs w:val="24"/>
        </w:rPr>
        <w:t>TWAILer</w:t>
      </w:r>
      <w:proofErr w:type="spellEnd"/>
      <w:r>
        <w:rPr>
          <w:rFonts w:ascii="Times New Roman" w:eastAsia="Times New Roman" w:hAnsi="Times New Roman" w:cs="Times New Roman"/>
          <w:sz w:val="24"/>
          <w:szCs w:val="24"/>
        </w:rPr>
        <w:t xml:space="preserve"> entre nós”. A análise que segue, acerca dos livros de Celso Mell</w:t>
      </w:r>
      <w:r>
        <w:rPr>
          <w:rFonts w:ascii="Times New Roman" w:eastAsia="Times New Roman" w:hAnsi="Times New Roman" w:cs="Times New Roman"/>
          <w:sz w:val="24"/>
          <w:szCs w:val="24"/>
        </w:rPr>
        <w:t xml:space="preserve">o que tratam mais diretamente do tema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deverá corroborar este argumento central. </w:t>
      </w:r>
    </w:p>
    <w:p w14:paraId="61B258E3" w14:textId="77777777" w:rsidR="00593733" w:rsidRDefault="00593733">
      <w:pPr>
        <w:spacing w:line="360" w:lineRule="auto"/>
        <w:ind w:firstLine="720"/>
        <w:jc w:val="both"/>
        <w:rPr>
          <w:rFonts w:ascii="Times New Roman" w:eastAsia="Times New Roman" w:hAnsi="Times New Roman" w:cs="Times New Roman"/>
          <w:sz w:val="24"/>
          <w:szCs w:val="24"/>
        </w:rPr>
      </w:pPr>
    </w:p>
    <w:p w14:paraId="1208EF2F" w14:textId="77777777" w:rsidR="00593733" w:rsidRDefault="0022299F">
      <w:pPr>
        <w:pStyle w:val="Title"/>
        <w:spacing w:line="360" w:lineRule="auto"/>
        <w:jc w:val="both"/>
        <w:rPr>
          <w:sz w:val="24"/>
          <w:szCs w:val="24"/>
        </w:rPr>
      </w:pPr>
      <w:bookmarkStart w:id="4" w:name="_2et92p0" w:colFirst="0" w:colLast="0"/>
      <w:bookmarkEnd w:id="4"/>
      <w:r>
        <w:rPr>
          <w:sz w:val="24"/>
          <w:szCs w:val="24"/>
        </w:rPr>
        <w:t xml:space="preserve">3. O Direito Internacional Econômico segundo Celso de Albuquerque Mello </w:t>
      </w:r>
    </w:p>
    <w:p w14:paraId="7BCC9511"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Celso Mello teve, ao longo de sua vida, uma prolífica produção acadêmica. Sua obra é extensa, diversa e multifacetada, cobrindo ampla e variada gama de temas de Direito Internacional. Nesta seção optamos por analisar alguns elementos desta vasta bibliograf</w:t>
      </w:r>
      <w:r>
        <w:rPr>
          <w:rFonts w:ascii="Times New Roman" w:eastAsia="Times New Roman" w:hAnsi="Times New Roman" w:cs="Times New Roman"/>
          <w:sz w:val="24"/>
          <w:szCs w:val="24"/>
        </w:rPr>
        <w:t xml:space="preserve">ia, focando nas obras mais relevantes sobre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Analisaremos as seguintes produções: 1) o capítulo do Curso de Direito Internacional Público que trata diretamente do tema “Direito Internacional Econômico”; 2) o livro “Direito Internacional Econômico”, e </w:t>
      </w:r>
      <w:r>
        <w:rPr>
          <w:rFonts w:ascii="Times New Roman" w:eastAsia="Times New Roman" w:hAnsi="Times New Roman" w:cs="Times New Roman"/>
          <w:sz w:val="24"/>
          <w:szCs w:val="24"/>
        </w:rPr>
        <w:t xml:space="preserve">3) o livro “Intervenção Estatal no Domínio Econômico”. Quando conveniente, também trabalharemos com os prefácios do Curso de Direito Internacional. Cabe esclarecer desde já que as questões referentes ao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atravessam a produção de Celso Mello como um tod</w:t>
      </w:r>
      <w:r>
        <w:rPr>
          <w:rFonts w:ascii="Times New Roman" w:eastAsia="Times New Roman" w:hAnsi="Times New Roman" w:cs="Times New Roman"/>
          <w:sz w:val="24"/>
          <w:szCs w:val="24"/>
        </w:rPr>
        <w:t xml:space="preserve">o; contudo, de modo geral, estão mais nitidamente presentes nas obras selecionadas. </w:t>
      </w:r>
    </w:p>
    <w:p w14:paraId="727FB9D0" w14:textId="77777777" w:rsidR="00593733" w:rsidRDefault="0022299F">
      <w:pPr>
        <w:pStyle w:val="Heading1"/>
        <w:spacing w:line="360" w:lineRule="auto"/>
      </w:pPr>
      <w:bookmarkStart w:id="5" w:name="_tyjcwt" w:colFirst="0" w:colLast="0"/>
      <w:bookmarkEnd w:id="5"/>
      <w:r>
        <w:t>3.1 Direito Internacional Econômico: capítulo do Curso de Direito Internacional e livro</w:t>
      </w:r>
    </w:p>
    <w:p w14:paraId="29085E85" w14:textId="77777777" w:rsidR="00593733" w:rsidRDefault="0022299F">
      <w:pPr>
        <w:pStyle w:val="Heading2"/>
        <w:spacing w:line="360" w:lineRule="auto"/>
        <w:rPr>
          <w:rFonts w:ascii="Times New Roman" w:eastAsia="Times New Roman" w:hAnsi="Times New Roman" w:cs="Times New Roman"/>
          <w:b/>
          <w:i/>
          <w:sz w:val="24"/>
          <w:szCs w:val="24"/>
        </w:rPr>
      </w:pPr>
      <w:bookmarkStart w:id="6" w:name="_3dy6vkm" w:colFirst="0" w:colLast="0"/>
      <w:bookmarkEnd w:id="6"/>
      <w:r>
        <w:rPr>
          <w:rFonts w:ascii="Times New Roman" w:eastAsia="Times New Roman" w:hAnsi="Times New Roman" w:cs="Times New Roman"/>
          <w:b/>
          <w:i/>
          <w:sz w:val="24"/>
          <w:szCs w:val="24"/>
        </w:rPr>
        <w:t>3.1.1 Curso de Direito Internacional - capítulo sobre Direito Internacional Econômi</w:t>
      </w:r>
      <w:r>
        <w:rPr>
          <w:rFonts w:ascii="Times New Roman" w:eastAsia="Times New Roman" w:hAnsi="Times New Roman" w:cs="Times New Roman"/>
          <w:b/>
          <w:i/>
          <w:sz w:val="24"/>
          <w:szCs w:val="24"/>
        </w:rPr>
        <w:t>co</w:t>
      </w:r>
    </w:p>
    <w:p w14:paraId="411ED4D4"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capítulo específico para tratar do tema do Direito Internacional Econômico somente surgirá no Curso de Direito Internacional em 1985, quase 20 anos depois da primeira edição do Curso. Vê-se, de início, que Mello estava, como um autor crítico que ele </w:t>
      </w:r>
      <w:proofErr w:type="gramStart"/>
      <w:r>
        <w:rPr>
          <w:rFonts w:ascii="Times New Roman" w:eastAsia="Times New Roman" w:hAnsi="Times New Roman" w:cs="Times New Roman"/>
          <w:sz w:val="24"/>
          <w:szCs w:val="24"/>
        </w:rPr>
        <w:t>foi, disputando</w:t>
      </w:r>
      <w:proofErr w:type="gramEnd"/>
      <w:r>
        <w:rPr>
          <w:rFonts w:ascii="Times New Roman" w:eastAsia="Times New Roman" w:hAnsi="Times New Roman" w:cs="Times New Roman"/>
          <w:sz w:val="24"/>
          <w:szCs w:val="24"/>
        </w:rPr>
        <w:t xml:space="preserve"> a narrativa da disciplina com o </w:t>
      </w:r>
      <w:proofErr w:type="spellStart"/>
      <w:r>
        <w:rPr>
          <w:rFonts w:ascii="Times New Roman" w:eastAsia="Times New Roman" w:hAnsi="Times New Roman" w:cs="Times New Roman"/>
          <w:i/>
          <w:sz w:val="24"/>
          <w:szCs w:val="24"/>
        </w:rPr>
        <w:t>mainstream</w:t>
      </w:r>
      <w:proofErr w:type="spellEnd"/>
      <w:r>
        <w:rPr>
          <w:rFonts w:ascii="Times New Roman" w:eastAsia="Times New Roman" w:hAnsi="Times New Roman" w:cs="Times New Roman"/>
          <w:sz w:val="24"/>
          <w:szCs w:val="24"/>
        </w:rPr>
        <w:t xml:space="preserve">. Ainda que estivesse preocupado em apresentar as </w:t>
      </w:r>
      <w:r>
        <w:rPr>
          <w:rFonts w:ascii="Times New Roman" w:eastAsia="Times New Roman" w:hAnsi="Times New Roman" w:cs="Times New Roman"/>
          <w:sz w:val="24"/>
          <w:szCs w:val="24"/>
        </w:rPr>
        <w:lastRenderedPageBreak/>
        <w:t>ferramentas básicas deste novo campo no DI, ele o faz a partir e para o Terceiro Mundo. Tal constatação é evidenciada por pelo menos dois fatores. P</w:t>
      </w:r>
      <w:r>
        <w:rPr>
          <w:rFonts w:ascii="Times New Roman" w:eastAsia="Times New Roman" w:hAnsi="Times New Roman" w:cs="Times New Roman"/>
          <w:sz w:val="24"/>
          <w:szCs w:val="24"/>
        </w:rPr>
        <w:t xml:space="preserve">rimeiro, pela escolha dos principais temas para um capítulo introdutório em detrimento de outros. Note-se que num capítulo que se propõe a apresentar os cânones do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não é nada trivial optar por explorar a disciplina a partir do Direito Internacional do</w:t>
      </w:r>
      <w:r>
        <w:rPr>
          <w:rFonts w:ascii="Times New Roman" w:eastAsia="Times New Roman" w:hAnsi="Times New Roman" w:cs="Times New Roman"/>
          <w:sz w:val="24"/>
          <w:szCs w:val="24"/>
        </w:rPr>
        <w:t xml:space="preserve"> Desenvolvimento e eleger temas como a Nova Ordem Econômica Internacional e outros movimentos contestadores do </w:t>
      </w:r>
      <w:r>
        <w:rPr>
          <w:rFonts w:ascii="Times New Roman" w:eastAsia="Times New Roman" w:hAnsi="Times New Roman" w:cs="Times New Roman"/>
          <w:i/>
          <w:sz w:val="24"/>
          <w:szCs w:val="24"/>
        </w:rPr>
        <w:t>status quo</w:t>
      </w:r>
      <w:r>
        <w:rPr>
          <w:rFonts w:ascii="Times New Roman" w:eastAsia="Times New Roman" w:hAnsi="Times New Roman" w:cs="Times New Roman"/>
          <w:sz w:val="24"/>
          <w:szCs w:val="24"/>
        </w:rPr>
        <w:t>, como o Sistema Geral de Preferências, e o tema da transferência de tecnologia, por exemplo. Estas são pautas claras do Terceiro Mundo</w:t>
      </w:r>
      <w:r>
        <w:rPr>
          <w:rFonts w:ascii="Times New Roman" w:eastAsia="Times New Roman" w:hAnsi="Times New Roman" w:cs="Times New Roman"/>
          <w:sz w:val="24"/>
          <w:szCs w:val="24"/>
        </w:rPr>
        <w:t xml:space="preserve"> e que dificilmente estarão presentes na mesma intensidade em obras correlatas em países desenvolvidos. Segundo, ainda que trabalhando com categorias centrais da disciplina, Mello faz questão de reforçar as pautas do Terceiro Mundo. Exemplo disso são as qu</w:t>
      </w:r>
      <w:r>
        <w:rPr>
          <w:rFonts w:ascii="Times New Roman" w:eastAsia="Times New Roman" w:hAnsi="Times New Roman" w:cs="Times New Roman"/>
          <w:sz w:val="24"/>
          <w:szCs w:val="24"/>
        </w:rPr>
        <w:t>estões relacionadas ao endividamento dos países do Terceiro Mundo ao abordar o tema do direito internacional da moeda.</w:t>
      </w:r>
    </w:p>
    <w:p w14:paraId="56D7B1EA"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referido capítulo, destaca-se uma visão singular do autor a respeito da importância do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matéria em torno da qual, segundo Mello, </w:t>
      </w:r>
      <w:r>
        <w:rPr>
          <w:rFonts w:ascii="Times New Roman" w:eastAsia="Times New Roman" w:hAnsi="Times New Roman" w:cs="Times New Roman"/>
          <w:sz w:val="24"/>
          <w:szCs w:val="24"/>
        </w:rPr>
        <w:t xml:space="preserve">estavam ocorrendo o maior número de disputas e “(...) o maior número de choques entre países ricos e pobres”. Em um primeiro momento, o capítulo se dedica a definir o ramo do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que é apresentado, conforme </w:t>
      </w:r>
      <w:proofErr w:type="spellStart"/>
      <w:r>
        <w:rPr>
          <w:rFonts w:ascii="Times New Roman" w:eastAsia="Times New Roman" w:hAnsi="Times New Roman" w:cs="Times New Roman"/>
          <w:sz w:val="24"/>
          <w:szCs w:val="24"/>
        </w:rPr>
        <w:t>Schwarzenberger</w:t>
      </w:r>
      <w:proofErr w:type="spellEnd"/>
      <w:r>
        <w:rPr>
          <w:rFonts w:ascii="Times New Roman" w:eastAsia="Times New Roman" w:hAnsi="Times New Roman" w:cs="Times New Roman"/>
          <w:sz w:val="24"/>
          <w:szCs w:val="24"/>
        </w:rPr>
        <w:t>, como sendo o ramo do DIP que t</w:t>
      </w:r>
      <w:r>
        <w:rPr>
          <w:rFonts w:ascii="Times New Roman" w:eastAsia="Times New Roman" w:hAnsi="Times New Roman" w:cs="Times New Roman"/>
          <w:sz w:val="24"/>
          <w:szCs w:val="24"/>
        </w:rPr>
        <w:t>rata da</w:t>
      </w:r>
    </w:p>
    <w:p w14:paraId="2BD1433D" w14:textId="77777777" w:rsidR="00593733" w:rsidRDefault="00593733">
      <w:pPr>
        <w:spacing w:line="240" w:lineRule="auto"/>
        <w:ind w:left="1440" w:firstLine="720"/>
        <w:jc w:val="both"/>
        <w:rPr>
          <w:rFonts w:ascii="Times New Roman" w:eastAsia="Times New Roman" w:hAnsi="Times New Roman" w:cs="Times New Roman"/>
        </w:rPr>
      </w:pPr>
    </w:p>
    <w:p w14:paraId="160D3DD9" w14:textId="77777777" w:rsidR="00593733" w:rsidRDefault="0022299F">
      <w:pPr>
        <w:spacing w:line="240" w:lineRule="auto"/>
        <w:ind w:left="3707" w:hanging="2267"/>
        <w:jc w:val="both"/>
        <w:rPr>
          <w:rFonts w:ascii="Times New Roman" w:eastAsia="Times New Roman" w:hAnsi="Times New Roman" w:cs="Times New Roman"/>
        </w:rPr>
      </w:pPr>
      <w:r>
        <w:rPr>
          <w:rFonts w:ascii="Times New Roman" w:eastAsia="Times New Roman" w:hAnsi="Times New Roman" w:cs="Times New Roman"/>
        </w:rPr>
        <w:t xml:space="preserve">a) propriedade e exploração dos recursos </w:t>
      </w:r>
      <w:proofErr w:type="gramStart"/>
      <w:r>
        <w:rPr>
          <w:rFonts w:ascii="Times New Roman" w:eastAsia="Times New Roman" w:hAnsi="Times New Roman" w:cs="Times New Roman"/>
        </w:rPr>
        <w:t>naturais ;</w:t>
      </w:r>
      <w:proofErr w:type="gramEnd"/>
      <w:r>
        <w:rPr>
          <w:rFonts w:ascii="Times New Roman" w:eastAsia="Times New Roman" w:hAnsi="Times New Roman" w:cs="Times New Roman"/>
        </w:rPr>
        <w:t xml:space="preserve"> </w:t>
      </w:r>
    </w:p>
    <w:p w14:paraId="150A7AA3" w14:textId="77777777" w:rsidR="00593733" w:rsidRDefault="0022299F">
      <w:pPr>
        <w:spacing w:line="240" w:lineRule="auto"/>
        <w:ind w:left="3707" w:hanging="2267"/>
        <w:jc w:val="both"/>
        <w:rPr>
          <w:rFonts w:ascii="Times New Roman" w:eastAsia="Times New Roman" w:hAnsi="Times New Roman" w:cs="Times New Roman"/>
        </w:rPr>
      </w:pPr>
      <w:r>
        <w:rPr>
          <w:rFonts w:ascii="Times New Roman" w:eastAsia="Times New Roman" w:hAnsi="Times New Roman" w:cs="Times New Roman"/>
        </w:rPr>
        <w:t xml:space="preserve">b) produção e distribuição de bens; </w:t>
      </w:r>
    </w:p>
    <w:p w14:paraId="4E0F79A9" w14:textId="77777777" w:rsidR="00593733" w:rsidRDefault="0022299F">
      <w:pPr>
        <w:spacing w:line="240" w:lineRule="auto"/>
        <w:ind w:left="3707" w:hanging="2267"/>
        <w:jc w:val="both"/>
        <w:rPr>
          <w:rFonts w:ascii="Times New Roman" w:eastAsia="Times New Roman" w:hAnsi="Times New Roman" w:cs="Times New Roman"/>
        </w:rPr>
      </w:pPr>
      <w:r>
        <w:rPr>
          <w:rFonts w:ascii="Times New Roman" w:eastAsia="Times New Roman" w:hAnsi="Times New Roman" w:cs="Times New Roman"/>
        </w:rPr>
        <w:t xml:space="preserve">c) transações internacionais de aspecto econômico ou financeiro; </w:t>
      </w:r>
    </w:p>
    <w:p w14:paraId="42BB15F2" w14:textId="77777777" w:rsidR="00593733" w:rsidRDefault="0022299F">
      <w:pPr>
        <w:spacing w:line="240" w:lineRule="auto"/>
        <w:ind w:left="3707" w:hanging="2267"/>
        <w:jc w:val="both"/>
        <w:rPr>
          <w:rFonts w:ascii="Times New Roman" w:eastAsia="Times New Roman" w:hAnsi="Times New Roman" w:cs="Times New Roman"/>
        </w:rPr>
      </w:pPr>
      <w:r>
        <w:rPr>
          <w:rFonts w:ascii="Times New Roman" w:eastAsia="Times New Roman" w:hAnsi="Times New Roman" w:cs="Times New Roman"/>
        </w:rPr>
        <w:t xml:space="preserve">d) moeda e finanças; </w:t>
      </w:r>
    </w:p>
    <w:p w14:paraId="1E45BEAE" w14:textId="77777777" w:rsidR="00593733" w:rsidRDefault="0022299F">
      <w:pPr>
        <w:spacing w:line="240" w:lineRule="auto"/>
        <w:ind w:left="3707" w:hanging="2267"/>
        <w:jc w:val="both"/>
        <w:rPr>
          <w:rFonts w:ascii="Times New Roman" w:eastAsia="Times New Roman" w:hAnsi="Times New Roman" w:cs="Times New Roman"/>
        </w:rPr>
      </w:pPr>
      <w:r>
        <w:rPr>
          <w:rFonts w:ascii="Times New Roman" w:eastAsia="Times New Roman" w:hAnsi="Times New Roman" w:cs="Times New Roman"/>
        </w:rPr>
        <w:t xml:space="preserve">e) matérias relacionadas; </w:t>
      </w:r>
    </w:p>
    <w:p w14:paraId="74B0E3E9" w14:textId="77777777" w:rsidR="00593733" w:rsidRDefault="0022299F">
      <w:pPr>
        <w:spacing w:line="240" w:lineRule="auto"/>
        <w:ind w:left="3707" w:hanging="2267"/>
        <w:jc w:val="both"/>
        <w:rPr>
          <w:rFonts w:ascii="Times New Roman" w:eastAsia="Times New Roman" w:hAnsi="Times New Roman" w:cs="Times New Roman"/>
        </w:rPr>
      </w:pPr>
      <w:r>
        <w:rPr>
          <w:rFonts w:ascii="Times New Roman" w:eastAsia="Times New Roman" w:hAnsi="Times New Roman" w:cs="Times New Roman"/>
        </w:rPr>
        <w:t>f) o ‘status’ e a organização dos que se encontram empenhados em tais atividades</w:t>
      </w:r>
      <w:r>
        <w:rPr>
          <w:rFonts w:ascii="Times New Roman" w:eastAsia="Times New Roman" w:hAnsi="Times New Roman" w:cs="Times New Roman"/>
          <w:vertAlign w:val="superscript"/>
        </w:rPr>
        <w:footnoteReference w:id="41"/>
      </w:r>
      <w:r>
        <w:rPr>
          <w:rFonts w:ascii="Times New Roman" w:eastAsia="Times New Roman" w:hAnsi="Times New Roman" w:cs="Times New Roman"/>
        </w:rPr>
        <w:t xml:space="preserve"> </w:t>
      </w:r>
    </w:p>
    <w:p w14:paraId="41246585" w14:textId="77777777" w:rsidR="00593733" w:rsidRDefault="00593733">
      <w:pPr>
        <w:spacing w:line="360" w:lineRule="auto"/>
        <w:ind w:firstLine="720"/>
        <w:jc w:val="both"/>
        <w:rPr>
          <w:rFonts w:ascii="Times New Roman" w:eastAsia="Times New Roman" w:hAnsi="Times New Roman" w:cs="Times New Roman"/>
          <w:sz w:val="24"/>
          <w:szCs w:val="24"/>
        </w:rPr>
      </w:pPr>
    </w:p>
    <w:p w14:paraId="2C576D2B"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Mello também define 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como o “ramo do DIP que visa regulamentar juridicamente os problemas relativos à produção, ao consumo e à produção de riquezas”. Seguindo a visão</w:t>
      </w:r>
      <w:r>
        <w:rPr>
          <w:rFonts w:ascii="Times New Roman" w:eastAsia="Times New Roman" w:hAnsi="Times New Roman" w:cs="Times New Roman"/>
          <w:sz w:val="24"/>
          <w:szCs w:val="24"/>
        </w:rPr>
        <w:t xml:space="preserve"> de Dominique </w:t>
      </w:r>
      <w:proofErr w:type="spellStart"/>
      <w:r>
        <w:rPr>
          <w:rFonts w:ascii="Times New Roman" w:eastAsia="Times New Roman" w:hAnsi="Times New Roman" w:cs="Times New Roman"/>
          <w:sz w:val="24"/>
          <w:szCs w:val="24"/>
        </w:rPr>
        <w:t>Carreau</w:t>
      </w:r>
      <w:proofErr w:type="spellEnd"/>
      <w:r>
        <w:rPr>
          <w:rFonts w:ascii="Times New Roman" w:eastAsia="Times New Roman" w:hAnsi="Times New Roman" w:cs="Times New Roman"/>
          <w:sz w:val="24"/>
          <w:szCs w:val="24"/>
        </w:rPr>
        <w:t xml:space="preserve">, corroborada por Mello, 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seria “o ramo do DI que regulamenta, de um lado a instalação sobre o território dos Estados de diversos fatores de produção (pessoas e capitais) que provenham do estrangeiro, e de outro lado, as transaçõ</w:t>
      </w:r>
      <w:r>
        <w:rPr>
          <w:rFonts w:ascii="Times New Roman" w:eastAsia="Times New Roman" w:hAnsi="Times New Roman" w:cs="Times New Roman"/>
          <w:sz w:val="24"/>
          <w:szCs w:val="24"/>
        </w:rPr>
        <w:t xml:space="preserve">es internacionais aos bens, serviços e capitais”. Em sentido amplo, afirma Mello, 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seria “o direito das transações econômicas internacionais”; que visa “proteger os Estados mais fracos”, mas que tem sido utilizado como “direito do poder econômico”</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Reforçamos a importância de perceber o posicionamento crítico de Mello com relação à disciplina. Ainda que se ampare </w:t>
      </w:r>
      <w:r>
        <w:rPr>
          <w:rFonts w:ascii="Times New Roman" w:eastAsia="Times New Roman" w:hAnsi="Times New Roman" w:cs="Times New Roman"/>
          <w:sz w:val="24"/>
          <w:szCs w:val="24"/>
        </w:rPr>
        <w:lastRenderedPageBreak/>
        <w:t xml:space="preserve">fortemente na literatura </w:t>
      </w:r>
      <w:proofErr w:type="spellStart"/>
      <w:r>
        <w:rPr>
          <w:rFonts w:ascii="Times New Roman" w:eastAsia="Times New Roman" w:hAnsi="Times New Roman" w:cs="Times New Roman"/>
          <w:i/>
          <w:sz w:val="24"/>
          <w:szCs w:val="24"/>
        </w:rPr>
        <w:t>mainstream</w:t>
      </w:r>
      <w:proofErr w:type="spellEnd"/>
      <w:r>
        <w:rPr>
          <w:rFonts w:ascii="Times New Roman" w:eastAsia="Times New Roman" w:hAnsi="Times New Roman" w:cs="Times New Roman"/>
          <w:sz w:val="24"/>
          <w:szCs w:val="24"/>
        </w:rPr>
        <w:t xml:space="preserve">, sobretudo europeia, ele destaca como fundamental do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funções que, naqueles círculos, não são neces</w:t>
      </w:r>
      <w:r>
        <w:rPr>
          <w:rFonts w:ascii="Times New Roman" w:eastAsia="Times New Roman" w:hAnsi="Times New Roman" w:cs="Times New Roman"/>
          <w:sz w:val="24"/>
          <w:szCs w:val="24"/>
        </w:rPr>
        <w:t xml:space="preserve">sariamente entendidas como tal. Aqui nos referimos especificamente ao aspecto de proteção dos Estados mais fracos. Esta preocupação com o Terceiro Mundo vai ser uma das marcas de Mello na sua produção em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w:t>
      </w:r>
    </w:p>
    <w:p w14:paraId="3103D9E5"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Importa notar também, que, independentemente d</w:t>
      </w:r>
      <w:r>
        <w:rPr>
          <w:rFonts w:ascii="Times New Roman" w:eastAsia="Times New Roman" w:hAnsi="Times New Roman" w:cs="Times New Roman"/>
          <w:sz w:val="24"/>
          <w:szCs w:val="24"/>
        </w:rPr>
        <w:t xml:space="preserve">a definição de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apresentada por Mello, sua abordagem considera como certa a existência de um conteúdo econômico em toda a extensão do DIP. Para Mello “estudar o DI Econômico é no fundo estudar quase todo o DIP”</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uma vez que seria neste ramo específico</w:t>
      </w:r>
      <w:r>
        <w:rPr>
          <w:rFonts w:ascii="Times New Roman" w:eastAsia="Times New Roman" w:hAnsi="Times New Roman" w:cs="Times New Roman"/>
          <w:sz w:val="24"/>
          <w:szCs w:val="24"/>
        </w:rPr>
        <w:t xml:space="preserve"> da matéria que o tema central da luta entre nacionalismo e internacionalismo se mostraria de forma mais evidente. Outro ponto que merece destaque diz respeito ao enfrentamento feito por Mello ao tema da desigualdade existente entre países desenvolvidos e </w:t>
      </w:r>
      <w:r>
        <w:rPr>
          <w:rFonts w:ascii="Times New Roman" w:eastAsia="Times New Roman" w:hAnsi="Times New Roman" w:cs="Times New Roman"/>
          <w:sz w:val="24"/>
          <w:szCs w:val="24"/>
        </w:rPr>
        <w:t>países em desenvolvimento, algo que permeia o artigo estudado e que é considerado de fundamental importância para o autor.</w:t>
      </w:r>
    </w:p>
    <w:p w14:paraId="7BCB06C5"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um segundo momento, o artigo busca apresentar as características próprias e os princípios elementares da matéria. Para esta tarefa</w:t>
      </w:r>
      <w:r>
        <w:rPr>
          <w:rFonts w:ascii="Times New Roman" w:eastAsia="Times New Roman" w:hAnsi="Times New Roman" w:cs="Times New Roman"/>
          <w:sz w:val="24"/>
          <w:szCs w:val="24"/>
        </w:rPr>
        <w:t xml:space="preserve">, Mello articula argumentos de autores como </w:t>
      </w:r>
      <w:proofErr w:type="spellStart"/>
      <w:r>
        <w:rPr>
          <w:rFonts w:ascii="Times New Roman" w:eastAsia="Times New Roman" w:hAnsi="Times New Roman" w:cs="Times New Roman"/>
          <w:sz w:val="24"/>
          <w:szCs w:val="24"/>
        </w:rPr>
        <w:t>Starke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Weil</w:t>
      </w:r>
      <w:proofErr w:type="spellEnd"/>
      <w:r>
        <w:rPr>
          <w:rFonts w:ascii="Times New Roman" w:eastAsia="Times New Roman" w:hAnsi="Times New Roman" w:cs="Times New Roman"/>
          <w:sz w:val="24"/>
          <w:szCs w:val="24"/>
        </w:rPr>
        <w:t xml:space="preserve">, Celso Lafer, </w:t>
      </w:r>
      <w:proofErr w:type="spellStart"/>
      <w:r>
        <w:rPr>
          <w:rFonts w:ascii="Times New Roman" w:eastAsia="Times New Roman" w:hAnsi="Times New Roman" w:cs="Times New Roman"/>
          <w:sz w:val="24"/>
          <w:szCs w:val="24"/>
        </w:rPr>
        <w:t>Malinverni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Carreau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Bermejo</w:t>
      </w:r>
      <w:proofErr w:type="spellEnd"/>
      <w:r>
        <w:rPr>
          <w:rFonts w:ascii="Times New Roman" w:eastAsia="Times New Roman" w:hAnsi="Times New Roman" w:cs="Times New Roman"/>
          <w:sz w:val="24"/>
          <w:szCs w:val="24"/>
        </w:rPr>
        <w:t xml:space="preserve"> García e apresenta ao público brasileiro diferentes posicionamentos acerca da especificidade, autonomia e uniformidade do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Visando preparar o terreno p</w:t>
      </w:r>
      <w:r>
        <w:rPr>
          <w:rFonts w:ascii="Times New Roman" w:eastAsia="Times New Roman" w:hAnsi="Times New Roman" w:cs="Times New Roman"/>
          <w:sz w:val="24"/>
          <w:szCs w:val="24"/>
        </w:rPr>
        <w:t xml:space="preserve">ara abordar o tema da Nova Ordem Econômica Internacional (NOEI), o artigo reproduz algumas considerações da obra do internacionalista espanhol </w:t>
      </w:r>
      <w:proofErr w:type="spellStart"/>
      <w:r>
        <w:rPr>
          <w:rFonts w:ascii="Times New Roman" w:eastAsia="Times New Roman" w:hAnsi="Times New Roman" w:cs="Times New Roman"/>
          <w:sz w:val="24"/>
          <w:szCs w:val="24"/>
        </w:rPr>
        <w:t>Bermejo</w:t>
      </w:r>
      <w:proofErr w:type="spellEnd"/>
      <w:r>
        <w:rPr>
          <w:rFonts w:ascii="Times New Roman" w:eastAsia="Times New Roman" w:hAnsi="Times New Roman" w:cs="Times New Roman"/>
          <w:sz w:val="24"/>
          <w:szCs w:val="24"/>
        </w:rPr>
        <w:t xml:space="preserve"> García, considerada “maravilhosa” por Mello</w:t>
      </w:r>
      <w:r>
        <w:rPr>
          <w:rFonts w:ascii="Times New Roman" w:eastAsia="Times New Roman" w:hAnsi="Times New Roman" w:cs="Times New Roman"/>
          <w:sz w:val="24"/>
          <w:szCs w:val="24"/>
          <w:vertAlign w:val="superscript"/>
        </w:rPr>
        <w:footnoteReference w:id="44"/>
      </w:r>
      <w:r>
        <w:rPr>
          <w:rFonts w:ascii="Times New Roman" w:eastAsia="Times New Roman" w:hAnsi="Times New Roman" w:cs="Times New Roman"/>
          <w:sz w:val="24"/>
          <w:szCs w:val="24"/>
        </w:rPr>
        <w:t xml:space="preserve">. Inicia-se com uma definição de </w:t>
      </w:r>
      <w:proofErr w:type="spellStart"/>
      <w:r>
        <w:rPr>
          <w:rFonts w:ascii="Times New Roman" w:eastAsia="Times New Roman" w:hAnsi="Times New Roman" w:cs="Times New Roman"/>
          <w:sz w:val="24"/>
          <w:szCs w:val="24"/>
        </w:rPr>
        <w:t>Bermejo</w:t>
      </w:r>
      <w:proofErr w:type="spellEnd"/>
      <w:r>
        <w:rPr>
          <w:rFonts w:ascii="Times New Roman" w:eastAsia="Times New Roman" w:hAnsi="Times New Roman" w:cs="Times New Roman"/>
          <w:sz w:val="24"/>
          <w:szCs w:val="24"/>
        </w:rPr>
        <w:t xml:space="preserve"> García acerca da ord</w:t>
      </w:r>
      <w:r>
        <w:rPr>
          <w:rFonts w:ascii="Times New Roman" w:eastAsia="Times New Roman" w:hAnsi="Times New Roman" w:cs="Times New Roman"/>
          <w:sz w:val="24"/>
          <w:szCs w:val="24"/>
        </w:rPr>
        <w:t>em econômica internacional, que, segundo este autor, seria uma “ordem dos ricos”, inspirada pelos EUA e “organizada conforme um modelo para o 1º Mundo”.</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rPr>
        <w:t xml:space="preserve"> São apresentadas, então, uma série de disparidades constituintes desta ordem, que refletem o abismo cr</w:t>
      </w:r>
      <w:r>
        <w:rPr>
          <w:rFonts w:ascii="Times New Roman" w:eastAsia="Times New Roman" w:hAnsi="Times New Roman" w:cs="Times New Roman"/>
          <w:sz w:val="24"/>
          <w:szCs w:val="24"/>
        </w:rPr>
        <w:t xml:space="preserve">escente de desigualdade entre os países industrializados e o chamado Terceiro Mundo, seguida por apresentação de alguns elementos jurídicos precursores e constituintes da NOEI: o Sistema Geral de Preferências (SGP), idealizado pelo </w:t>
      </w:r>
      <w:proofErr w:type="spellStart"/>
      <w:r>
        <w:rPr>
          <w:rFonts w:ascii="Times New Roman" w:eastAsia="Times New Roman" w:hAnsi="Times New Roman" w:cs="Times New Roman"/>
          <w:sz w:val="24"/>
          <w:szCs w:val="24"/>
        </w:rPr>
        <w:t>cepalino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Raúl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Prebisch</w:t>
      </w:r>
      <w:proofErr w:type="spellEnd"/>
      <w:r>
        <w:rPr>
          <w:rFonts w:ascii="Times New Roman" w:eastAsia="Times New Roman" w:hAnsi="Times New Roman" w:cs="Times New Roman"/>
          <w:sz w:val="24"/>
          <w:szCs w:val="24"/>
        </w:rPr>
        <w:t xml:space="preserve"> n</w:t>
      </w:r>
      <w:r>
        <w:rPr>
          <w:rFonts w:ascii="Times New Roman" w:eastAsia="Times New Roman" w:hAnsi="Times New Roman" w:cs="Times New Roman"/>
          <w:sz w:val="24"/>
          <w:szCs w:val="24"/>
        </w:rPr>
        <w:t>a 1ª Conferência da UNCTAD em Genebra, 1964, e implementado a partir de 1968, a Convenção de Lomé (1975), Yaundé I (1964-1969), Yaundé II (1969-1975), Lomé I (1975-1980), Lomé II (1980-1985) e Lomé III (1980-1985), entre outros.</w:t>
      </w:r>
    </w:p>
    <w:p w14:paraId="36CFB8F1"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Apoiado em autores como </w:t>
      </w:r>
      <w:proofErr w:type="spellStart"/>
      <w:r>
        <w:rPr>
          <w:rFonts w:ascii="Times New Roman" w:eastAsia="Times New Roman" w:hAnsi="Times New Roman" w:cs="Times New Roman"/>
          <w:sz w:val="24"/>
          <w:szCs w:val="24"/>
        </w:rPr>
        <w:t>Ber</w:t>
      </w:r>
      <w:r>
        <w:rPr>
          <w:rFonts w:ascii="Times New Roman" w:eastAsia="Times New Roman" w:hAnsi="Times New Roman" w:cs="Times New Roman"/>
          <w:sz w:val="24"/>
          <w:szCs w:val="24"/>
        </w:rPr>
        <w:t>mejo</w:t>
      </w:r>
      <w:proofErr w:type="spellEnd"/>
      <w:r>
        <w:rPr>
          <w:rFonts w:ascii="Times New Roman" w:eastAsia="Times New Roman" w:hAnsi="Times New Roman" w:cs="Times New Roman"/>
          <w:sz w:val="24"/>
          <w:szCs w:val="24"/>
        </w:rPr>
        <w:t xml:space="preserve"> García, </w:t>
      </w:r>
      <w:proofErr w:type="spellStart"/>
      <w:r>
        <w:rPr>
          <w:rFonts w:ascii="Times New Roman" w:eastAsia="Times New Roman" w:hAnsi="Times New Roman" w:cs="Times New Roman"/>
          <w:sz w:val="24"/>
          <w:szCs w:val="24"/>
        </w:rPr>
        <w:t>Touscoz</w:t>
      </w:r>
      <w:proofErr w:type="spellEnd"/>
      <w:r>
        <w:rPr>
          <w:rFonts w:ascii="Times New Roman" w:eastAsia="Times New Roman" w:hAnsi="Times New Roman" w:cs="Times New Roman"/>
          <w:sz w:val="24"/>
          <w:szCs w:val="24"/>
        </w:rPr>
        <w:t xml:space="preserve"> e Maurice Flory, Mello reconhece a politização das relações econômicas característica da segunda metade do século XX. Reconhece Mello, portanto, que a grande finalidade da NOEI é a luta contra o subdesenvolvimento. Neste sentido, desta</w:t>
      </w:r>
      <w:r>
        <w:rPr>
          <w:rFonts w:ascii="Times New Roman" w:eastAsia="Times New Roman" w:hAnsi="Times New Roman" w:cs="Times New Roman"/>
          <w:sz w:val="24"/>
          <w:szCs w:val="24"/>
        </w:rPr>
        <w:t>ca a importância da Conferência de Bandung, bem como da Carta de Direitos e Deveres Econômicos dos Estados, aprovada pela Assembleia-Geral da ONU em 1974, e, ainda, a Resolução sobre desenvolvimento e cooperação econômica internacional (Assembleia-Geral da</w:t>
      </w:r>
      <w:r>
        <w:rPr>
          <w:rFonts w:ascii="Times New Roman" w:eastAsia="Times New Roman" w:hAnsi="Times New Roman" w:cs="Times New Roman"/>
          <w:sz w:val="24"/>
          <w:szCs w:val="24"/>
        </w:rPr>
        <w:t xml:space="preserve"> ONU, 1975). Tais documentos são reconhecidos como “instrumentos de luta”, “instrumentos de incitação”, que devem (ou deveriam) servir como guia na busca por uma ordem internacional mais justa, considerando que a ordem pré-existente seria injusta ou, ainda</w:t>
      </w:r>
      <w:r>
        <w:rPr>
          <w:rFonts w:ascii="Times New Roman" w:eastAsia="Times New Roman" w:hAnsi="Times New Roman" w:cs="Times New Roman"/>
          <w:sz w:val="24"/>
          <w:szCs w:val="24"/>
        </w:rPr>
        <w:t xml:space="preserve">, desordenada. Há, ainda, especial ênfase dada aos princípios da equidade (igualdade formal amenizada pela ideia de compensação, de onde surge o princípio da não-reciprocidade e o SGP, por exemplo) e da Soberania Permanente sobre Recursos Naturais. Estudo </w:t>
      </w:r>
      <w:r>
        <w:rPr>
          <w:rFonts w:ascii="Times New Roman" w:eastAsia="Times New Roman" w:hAnsi="Times New Roman" w:cs="Times New Roman"/>
          <w:sz w:val="24"/>
          <w:szCs w:val="24"/>
        </w:rPr>
        <w:t xml:space="preserve">separado sobre o tema da solução dos litígios econômicos aparece também na obra presentemente analisada, todo ele calcado na obra do jurista suíço </w:t>
      </w:r>
      <w:proofErr w:type="spellStart"/>
      <w:r>
        <w:rPr>
          <w:rFonts w:ascii="Times New Roman" w:eastAsia="Times New Roman" w:hAnsi="Times New Roman" w:cs="Times New Roman"/>
          <w:sz w:val="24"/>
          <w:szCs w:val="24"/>
        </w:rPr>
        <w:t>Malinverni</w:t>
      </w:r>
      <w:proofErr w:type="spellEnd"/>
      <w:r>
        <w:rPr>
          <w:rFonts w:ascii="Times New Roman" w:eastAsia="Times New Roman" w:hAnsi="Times New Roman" w:cs="Times New Roman"/>
          <w:sz w:val="24"/>
          <w:szCs w:val="24"/>
        </w:rPr>
        <w:t>. Segue-se a isto uma apresentação do Direito Internacional Público da Moeda, na qual o autor elabo</w:t>
      </w:r>
      <w:r>
        <w:rPr>
          <w:rFonts w:ascii="Times New Roman" w:eastAsia="Times New Roman" w:hAnsi="Times New Roman" w:cs="Times New Roman"/>
          <w:sz w:val="24"/>
          <w:szCs w:val="24"/>
        </w:rPr>
        <w:t>ra alguns comentários sobre a história do tema, cooperação financeira e o problema da dívida no Terceiro Mundo.</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 </w:t>
      </w:r>
    </w:p>
    <w:p w14:paraId="59F6B550"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Importa notar aqui que a preocupação de Mello com a questão da desigualdade e do desenvolvimento é praticamente constante, e permeia o capítul</w:t>
      </w:r>
      <w:r>
        <w:rPr>
          <w:rFonts w:ascii="Times New Roman" w:eastAsia="Times New Roman" w:hAnsi="Times New Roman" w:cs="Times New Roman"/>
          <w:sz w:val="24"/>
          <w:szCs w:val="24"/>
        </w:rPr>
        <w:t>o em toda a sua extensão. Torna-se claro este viés quando o autor passa a abordar o tema do Direito Internacional do Desenvolvimento (DID), percebido por Mello como um direito “a serviço da luta contra o subdesenvolvimento e a procura de uma verdadeira ind</w:t>
      </w:r>
      <w:r>
        <w:rPr>
          <w:rFonts w:ascii="Times New Roman" w:eastAsia="Times New Roman" w:hAnsi="Times New Roman" w:cs="Times New Roman"/>
          <w:sz w:val="24"/>
          <w:szCs w:val="24"/>
        </w:rPr>
        <w:t>ependência para os países subdesenvolvidos”.</w:t>
      </w:r>
      <w:r>
        <w:rPr>
          <w:rFonts w:ascii="Times New Roman" w:eastAsia="Times New Roman" w:hAnsi="Times New Roman" w:cs="Times New Roman"/>
          <w:sz w:val="24"/>
          <w:szCs w:val="24"/>
          <w:vertAlign w:val="superscript"/>
        </w:rPr>
        <w:footnoteReference w:id="47"/>
      </w:r>
      <w:r>
        <w:rPr>
          <w:rFonts w:ascii="Times New Roman" w:eastAsia="Times New Roman" w:hAnsi="Times New Roman" w:cs="Times New Roman"/>
          <w:sz w:val="24"/>
          <w:szCs w:val="24"/>
        </w:rPr>
        <w:t xml:space="preserve"> Ainda segundo Mello, </w:t>
      </w:r>
    </w:p>
    <w:p w14:paraId="6896AE01" w14:textId="77777777" w:rsidR="00593733" w:rsidRDefault="00593733">
      <w:pPr>
        <w:spacing w:line="360" w:lineRule="auto"/>
        <w:ind w:firstLine="720"/>
        <w:jc w:val="both"/>
        <w:rPr>
          <w:rFonts w:ascii="Times New Roman" w:eastAsia="Times New Roman" w:hAnsi="Times New Roman" w:cs="Times New Roman"/>
          <w:sz w:val="24"/>
          <w:szCs w:val="24"/>
        </w:rPr>
      </w:pPr>
    </w:p>
    <w:p w14:paraId="779E4470" w14:textId="77777777" w:rsidR="00593733" w:rsidRDefault="0022299F">
      <w:pPr>
        <w:spacing w:line="240" w:lineRule="auto"/>
        <w:ind w:left="1440"/>
        <w:jc w:val="both"/>
      </w:pPr>
      <w:r>
        <w:rPr>
          <w:rFonts w:ascii="Times New Roman" w:eastAsia="Times New Roman" w:hAnsi="Times New Roman" w:cs="Times New Roman"/>
        </w:rPr>
        <w:t>pode-se dizer que ele [Direito Internacional do Desenvolvimento] tem na sua base o princípio da solidariedade que, segundo alguns autores, seria fundamental na sociedade internacional con</w:t>
      </w:r>
      <w:r>
        <w:rPr>
          <w:rFonts w:ascii="Times New Roman" w:eastAsia="Times New Roman" w:hAnsi="Times New Roman" w:cs="Times New Roman"/>
        </w:rPr>
        <w:t>temporânea.</w:t>
      </w:r>
      <w:r>
        <w:rPr>
          <w:vertAlign w:val="superscript"/>
        </w:rPr>
        <w:footnoteReference w:id="48"/>
      </w:r>
    </w:p>
    <w:p w14:paraId="0DB461FE"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C2016ED" w14:textId="77777777" w:rsidR="00593733" w:rsidRDefault="0022299F">
      <w:pPr>
        <w:spacing w:line="36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 Mello finaliza o capítulo atentando para o fato de que 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está ainda em construção e que, em razão disto, não oferece normas explícitas. Nesse contexto, apresenta as controvérsias relativas aos fundamentos jurídicos do DID, bem como ao seu pertencimen</w:t>
      </w:r>
      <w:r>
        <w:rPr>
          <w:rFonts w:ascii="Times New Roman" w:eastAsia="Times New Roman" w:hAnsi="Times New Roman" w:cs="Times New Roman"/>
          <w:sz w:val="24"/>
          <w:szCs w:val="24"/>
        </w:rPr>
        <w:t xml:space="preserve">to ou não ao ramo do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Para os fins deste artigo, importa destacar a apresentação feita pelo autor dos </w:t>
      </w:r>
      <w:r>
        <w:rPr>
          <w:rFonts w:ascii="Times New Roman" w:eastAsia="Times New Roman" w:hAnsi="Times New Roman" w:cs="Times New Roman"/>
          <w:sz w:val="24"/>
          <w:szCs w:val="24"/>
        </w:rPr>
        <w:lastRenderedPageBreak/>
        <w:t>principais debates ao público brasileiro, sobretudo dos debates que dizem respeito a NOEI e ao DID, pautas que deixam transparecer a inconformidade d</w:t>
      </w:r>
      <w:r>
        <w:rPr>
          <w:rFonts w:ascii="Times New Roman" w:eastAsia="Times New Roman" w:hAnsi="Times New Roman" w:cs="Times New Roman"/>
          <w:sz w:val="24"/>
          <w:szCs w:val="24"/>
        </w:rPr>
        <w:t>e Mello com a desigualdade internacional e seu engajamento na construção de uma ordem econômica internacional mais justa. Ainda que possa soar paradoxal, o uso expressivo de referências bibliográficas europeias, especialmente francesas, não reduz o potenci</w:t>
      </w:r>
      <w:r>
        <w:rPr>
          <w:rFonts w:ascii="Times New Roman" w:eastAsia="Times New Roman" w:hAnsi="Times New Roman" w:cs="Times New Roman"/>
          <w:sz w:val="24"/>
          <w:szCs w:val="24"/>
        </w:rPr>
        <w:t xml:space="preserve">al crítico de Terceiro Mundo do texto de Mello, que, a todo o tempo, aponta para a necessidade de se </w:t>
      </w:r>
      <w:proofErr w:type="spellStart"/>
      <w:r>
        <w:rPr>
          <w:rFonts w:ascii="Times New Roman" w:eastAsia="Times New Roman" w:hAnsi="Times New Roman" w:cs="Times New Roman"/>
          <w:sz w:val="24"/>
          <w:szCs w:val="24"/>
        </w:rPr>
        <w:t>reimaginar</w:t>
      </w:r>
      <w:proofErr w:type="spellEnd"/>
      <w:r>
        <w:rPr>
          <w:rFonts w:ascii="Times New Roman" w:eastAsia="Times New Roman" w:hAnsi="Times New Roman" w:cs="Times New Roman"/>
          <w:sz w:val="24"/>
          <w:szCs w:val="24"/>
        </w:rPr>
        <w:t xml:space="preserve"> o direito internacional econômico em prol dos países em desenvolvimento. Este será um traço marcante das três obras analisadas nesta seção do ar</w:t>
      </w:r>
      <w:r>
        <w:rPr>
          <w:rFonts w:ascii="Times New Roman" w:eastAsia="Times New Roman" w:hAnsi="Times New Roman" w:cs="Times New Roman"/>
          <w:sz w:val="24"/>
          <w:szCs w:val="24"/>
        </w:rPr>
        <w:t>tigo.</w:t>
      </w:r>
      <w:r>
        <w:rPr>
          <w:rFonts w:ascii="Times New Roman" w:eastAsia="Times New Roman" w:hAnsi="Times New Roman" w:cs="Times New Roman"/>
          <w:sz w:val="24"/>
          <w:szCs w:val="24"/>
          <w:vertAlign w:val="superscript"/>
        </w:rPr>
        <w:footnoteReference w:id="49"/>
      </w:r>
    </w:p>
    <w:p w14:paraId="561C7124" w14:textId="77777777" w:rsidR="00593733" w:rsidRDefault="0022299F">
      <w:pPr>
        <w:pStyle w:val="Heading2"/>
        <w:spacing w:line="360" w:lineRule="auto"/>
      </w:pPr>
      <w:bookmarkStart w:id="7" w:name="_1t3h5sf" w:colFirst="0" w:colLast="0"/>
      <w:bookmarkEnd w:id="7"/>
      <w:r>
        <w:rPr>
          <w:rFonts w:ascii="Times New Roman" w:eastAsia="Times New Roman" w:hAnsi="Times New Roman" w:cs="Times New Roman"/>
          <w:b/>
          <w:i/>
          <w:sz w:val="24"/>
          <w:szCs w:val="24"/>
        </w:rPr>
        <w:t>3.1.2 Direito Internacional Econômico</w:t>
      </w:r>
    </w:p>
    <w:p w14:paraId="1C2D5343"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1993, Mello publica o livro “Direito Internacional Econômico”, obra que reúne estudos específicos acerca da matéria, acrescentados por Celso Mello ao Curso desde a 8ª edição deste, além de outros estudos relacionados. Trata-se de uma obra complementar a</w:t>
      </w:r>
      <w:r>
        <w:rPr>
          <w:rFonts w:ascii="Times New Roman" w:eastAsia="Times New Roman" w:hAnsi="Times New Roman" w:cs="Times New Roman"/>
          <w:sz w:val="24"/>
          <w:szCs w:val="24"/>
        </w:rPr>
        <w:t xml:space="preserve">o capítulo sobre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presente no Curso e, embora apresente argumentos diversos, assim como novas referências, “deve ser lido em conjunto com o Curso”, como ressalta o próprio autor nas palavras prévias à 9ª edição.</w:t>
      </w:r>
    </w:p>
    <w:p w14:paraId="11DFFB5F"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Seguindo a mesma lógica do capítulo de </w:t>
      </w:r>
      <w:proofErr w:type="spellStart"/>
      <w:r>
        <w:rPr>
          <w:rFonts w:ascii="Times New Roman" w:eastAsia="Times New Roman" w:hAnsi="Times New Roman" w:cs="Times New Roman"/>
          <w:sz w:val="24"/>
          <w:szCs w:val="24"/>
        </w:rPr>
        <w:t>D</w:t>
      </w:r>
      <w:r>
        <w:rPr>
          <w:rFonts w:ascii="Times New Roman" w:eastAsia="Times New Roman" w:hAnsi="Times New Roman" w:cs="Times New Roman"/>
          <w:sz w:val="24"/>
          <w:szCs w:val="24"/>
        </w:rPr>
        <w:t>IEc</w:t>
      </w:r>
      <w:proofErr w:type="spellEnd"/>
      <w:r>
        <w:rPr>
          <w:rFonts w:ascii="Times New Roman" w:eastAsia="Times New Roman" w:hAnsi="Times New Roman" w:cs="Times New Roman"/>
          <w:sz w:val="24"/>
          <w:szCs w:val="24"/>
        </w:rPr>
        <w:t xml:space="preserve"> do Curso, o livro é inaugurado com um capítulo sobre o Direito Internacional do Desenvolvimento (DID), e é finalizado com um capítulo sobre a Nova Ordem Econômica Internacional (NOEI), o que demonstra a centralidade do Terceiro Mundo no tratamento da d</w:t>
      </w:r>
      <w:r>
        <w:rPr>
          <w:rFonts w:ascii="Times New Roman" w:eastAsia="Times New Roman" w:hAnsi="Times New Roman" w:cs="Times New Roman"/>
          <w:sz w:val="24"/>
          <w:szCs w:val="24"/>
        </w:rPr>
        <w:t>isciplina presente também ao longo desta obra. Entendemos, que a estrutura deste livro é também significativa de uma visão comprometida com a erradicação da desigualdade social e econômica entre os países em desenvolvimento e desenvolvidos. Para Mello, o D</w:t>
      </w:r>
      <w:r>
        <w:rPr>
          <w:rFonts w:ascii="Times New Roman" w:eastAsia="Times New Roman" w:hAnsi="Times New Roman" w:cs="Times New Roman"/>
          <w:sz w:val="24"/>
          <w:szCs w:val="24"/>
        </w:rPr>
        <w:t>ID é “uma crítica ao DIP, mas feita por internacionalistas”</w:t>
      </w:r>
      <w:r>
        <w:rPr>
          <w:rFonts w:ascii="Times New Roman" w:eastAsia="Times New Roman" w:hAnsi="Times New Roman" w:cs="Times New Roman"/>
          <w:sz w:val="24"/>
          <w:szCs w:val="24"/>
          <w:vertAlign w:val="superscript"/>
        </w:rPr>
        <w:footnoteReference w:id="50"/>
      </w:r>
      <w:r>
        <w:rPr>
          <w:rFonts w:ascii="Times New Roman" w:eastAsia="Times New Roman" w:hAnsi="Times New Roman" w:cs="Times New Roman"/>
          <w:sz w:val="24"/>
          <w:szCs w:val="24"/>
        </w:rPr>
        <w:t>. Trata-se, o DID, ainda nas suas palavras, de:</w:t>
      </w:r>
    </w:p>
    <w:p w14:paraId="58BB30AB" w14:textId="77777777" w:rsidR="00593733" w:rsidRDefault="00593733">
      <w:pPr>
        <w:spacing w:line="360" w:lineRule="auto"/>
        <w:ind w:firstLine="720"/>
        <w:jc w:val="both"/>
        <w:rPr>
          <w:rFonts w:ascii="Times New Roman" w:eastAsia="Times New Roman" w:hAnsi="Times New Roman" w:cs="Times New Roman"/>
          <w:sz w:val="24"/>
          <w:szCs w:val="24"/>
        </w:rPr>
      </w:pPr>
    </w:p>
    <w:p w14:paraId="20470310" w14:textId="77777777" w:rsidR="00593733" w:rsidRDefault="0022299F">
      <w:pPr>
        <w:spacing w:line="240" w:lineRule="auto"/>
        <w:ind w:left="2267" w:hanging="15"/>
        <w:jc w:val="both"/>
        <w:rPr>
          <w:rFonts w:ascii="Times New Roman" w:eastAsia="Times New Roman" w:hAnsi="Times New Roman" w:cs="Times New Roman"/>
        </w:rPr>
      </w:pPr>
      <w:r>
        <w:rPr>
          <w:rFonts w:ascii="Times New Roman" w:eastAsia="Times New Roman" w:hAnsi="Times New Roman" w:cs="Times New Roman"/>
        </w:rPr>
        <w:t>(…) uma forma de leitura do DIP na sua integralidade, mas ao mesmo tempo tem se desenvolvido como um ramo do próprio DIP com características própri</w:t>
      </w:r>
      <w:r>
        <w:rPr>
          <w:rFonts w:ascii="Times New Roman" w:eastAsia="Times New Roman" w:hAnsi="Times New Roman" w:cs="Times New Roman"/>
        </w:rPr>
        <w:t>as e que deveria influenciar a todo o DIP, mas ainda não o faz. Por outro lado, estudá-lo é desenvolvê-lo, bem como o divulgar, principalmente, se pensarmos em termos de Brasil.</w:t>
      </w:r>
    </w:p>
    <w:p w14:paraId="5F4D48B7" w14:textId="77777777" w:rsidR="00593733" w:rsidRDefault="00593733">
      <w:pPr>
        <w:spacing w:line="240" w:lineRule="auto"/>
        <w:ind w:left="2267"/>
        <w:jc w:val="both"/>
        <w:rPr>
          <w:rFonts w:ascii="Times New Roman" w:eastAsia="Times New Roman" w:hAnsi="Times New Roman" w:cs="Times New Roman"/>
        </w:rPr>
      </w:pPr>
    </w:p>
    <w:p w14:paraId="32EB6E65" w14:textId="77777777" w:rsidR="00593733" w:rsidRDefault="00593733">
      <w:pPr>
        <w:spacing w:line="360" w:lineRule="auto"/>
        <w:jc w:val="both"/>
        <w:rPr>
          <w:rFonts w:ascii="Times New Roman" w:eastAsia="Times New Roman" w:hAnsi="Times New Roman" w:cs="Times New Roman"/>
          <w:sz w:val="24"/>
          <w:szCs w:val="24"/>
        </w:rPr>
      </w:pPr>
    </w:p>
    <w:p w14:paraId="0CF6F156"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Em “Direito Internacional Econômico” é possível perceber um posicionamento a</w:t>
      </w:r>
      <w:r>
        <w:rPr>
          <w:rFonts w:ascii="Times New Roman" w:eastAsia="Times New Roman" w:hAnsi="Times New Roman" w:cs="Times New Roman"/>
          <w:sz w:val="24"/>
          <w:szCs w:val="24"/>
        </w:rPr>
        <w:t>inda mais firme do autor em relação às pautas do Terceiro Mundo. De fato, o livro dialoga constantemente com as questões relativas à desigualdade econômica internacional e às estratégias do Terceiro Mundo para utilizar o Direito Internacional em favor da l</w:t>
      </w:r>
      <w:r>
        <w:rPr>
          <w:rFonts w:ascii="Times New Roman" w:eastAsia="Times New Roman" w:hAnsi="Times New Roman" w:cs="Times New Roman"/>
          <w:sz w:val="24"/>
          <w:szCs w:val="24"/>
        </w:rPr>
        <w:t>uta contra o subdesenvolvimento e da igualdade. Já no primeiro capítulo, Mello apresenta a necessidade de reconhecimento da divisão entre países desenvolvidos e países em desenvolvimento, tido pelo autor como fundamental para a compreensão do Direito Inter</w:t>
      </w:r>
      <w:r>
        <w:rPr>
          <w:rFonts w:ascii="Times New Roman" w:eastAsia="Times New Roman" w:hAnsi="Times New Roman" w:cs="Times New Roman"/>
          <w:sz w:val="24"/>
          <w:szCs w:val="24"/>
        </w:rPr>
        <w:t xml:space="preserve">nacional Econômico. </w:t>
      </w:r>
    </w:p>
    <w:p w14:paraId="78951F25" w14:textId="77777777" w:rsidR="00593733" w:rsidRDefault="0022299F">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Ainda, nas páginas iniciais, Mello aborda criticament</w:t>
      </w:r>
      <w:r>
        <w:rPr>
          <w:rFonts w:ascii="Times New Roman" w:eastAsia="Times New Roman" w:hAnsi="Times New Roman" w:cs="Times New Roman"/>
          <w:sz w:val="24"/>
          <w:szCs w:val="24"/>
          <w:highlight w:val="white"/>
        </w:rPr>
        <w:t>e a origem europeia, cristã e capitalista do DI Clássico, bem como seu caráter elitista e colonial:</w:t>
      </w:r>
    </w:p>
    <w:p w14:paraId="0BD8C368" w14:textId="77777777" w:rsidR="00593733" w:rsidRDefault="0022299F">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15CD3517" w14:textId="77777777" w:rsidR="00593733" w:rsidRDefault="0022299F">
      <w:pPr>
        <w:spacing w:line="240" w:lineRule="auto"/>
        <w:ind w:left="1440"/>
        <w:jc w:val="both"/>
      </w:pPr>
      <w:r>
        <w:rPr>
          <w:rFonts w:ascii="Times New Roman" w:eastAsia="Times New Roman" w:hAnsi="Times New Roman" w:cs="Times New Roman"/>
        </w:rPr>
        <w:t>A grande crítica que se dirigia ao DI Europeu era no sentido de que ele consagra</w:t>
      </w:r>
      <w:r>
        <w:rPr>
          <w:rFonts w:ascii="Times New Roman" w:eastAsia="Times New Roman" w:hAnsi="Times New Roman" w:cs="Times New Roman"/>
        </w:rPr>
        <w:t>va o colonialismo, a apropriação de riquezas naturais dos povos dominados, a intervenção e, acima de tudo, repetindo, não se preocupava com o subdesenvolvimento. Enfim, era um direito nitidamente capitalista.</w:t>
      </w:r>
      <w:r>
        <w:rPr>
          <w:vertAlign w:val="superscript"/>
        </w:rPr>
        <w:footnoteReference w:id="51"/>
      </w:r>
    </w:p>
    <w:p w14:paraId="7C7A71B1" w14:textId="77777777" w:rsidR="00593733" w:rsidRDefault="00593733">
      <w:pPr>
        <w:ind w:left="2267"/>
        <w:jc w:val="both"/>
        <w:rPr>
          <w:rFonts w:ascii="Times New Roman" w:eastAsia="Times New Roman" w:hAnsi="Times New Roman" w:cs="Times New Roman"/>
          <w:highlight w:val="white"/>
        </w:rPr>
      </w:pPr>
    </w:p>
    <w:p w14:paraId="0068984D"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Nessa esteira, Mello atribui grande importânc</w:t>
      </w:r>
      <w:r>
        <w:rPr>
          <w:rFonts w:ascii="Times New Roman" w:eastAsia="Times New Roman" w:hAnsi="Times New Roman" w:cs="Times New Roman"/>
          <w:sz w:val="24"/>
          <w:szCs w:val="24"/>
        </w:rPr>
        <w:t xml:space="preserve">ia às transformações ocorridas no Direito Internacional em função da descolonização, transformações estas que, gradualmente, foram atribuindo “especificidade” à norma jurídica internacional, dando origem, assim, ao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como ramo específico do Direito Inte</w:t>
      </w:r>
      <w:r>
        <w:rPr>
          <w:rFonts w:ascii="Times New Roman" w:eastAsia="Times New Roman" w:hAnsi="Times New Roman" w:cs="Times New Roman"/>
          <w:sz w:val="24"/>
          <w:szCs w:val="24"/>
        </w:rPr>
        <w:t>rnacional.</w:t>
      </w:r>
    </w:p>
    <w:p w14:paraId="47A78555"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“Direito Internacional Econômico”, Mello (p. 28) reconhece a predominância da questão econômica no processo de desenvolvimento, sendo esta fundamental e determinante para o subdesenvolvimento de algumas nações. Daí a importância de se estudar</w:t>
      </w:r>
      <w:r>
        <w:rPr>
          <w:rFonts w:ascii="Times New Roman" w:eastAsia="Times New Roman" w:hAnsi="Times New Roman" w:cs="Times New Roman"/>
          <w:sz w:val="24"/>
          <w:szCs w:val="24"/>
        </w:rPr>
        <w:t xml:space="preserve"> o DI Econômico. Como já mencionado, a perspectiva crítica à desigualdade internacional e ao subdesenvolvimento permeia o livro, o que nos permite inferir que Mello muito se insere na tradição de pensamento crítico de direito internacional. Nesse sentido, </w:t>
      </w:r>
      <w:r>
        <w:rPr>
          <w:rFonts w:ascii="Times New Roman" w:eastAsia="Times New Roman" w:hAnsi="Times New Roman" w:cs="Times New Roman"/>
          <w:sz w:val="24"/>
          <w:szCs w:val="24"/>
        </w:rPr>
        <w:t>são dignos também de nota os posicionamentos do autor em defesa da nacionalização e da expropriação por parte dos países em desenvolvimento.</w:t>
      </w:r>
      <w:r>
        <w:rPr>
          <w:rFonts w:ascii="Times New Roman" w:eastAsia="Times New Roman" w:hAnsi="Times New Roman" w:cs="Times New Roman"/>
          <w:sz w:val="24"/>
          <w:szCs w:val="24"/>
          <w:vertAlign w:val="superscript"/>
        </w:rPr>
        <w:footnoteReference w:id="52"/>
      </w:r>
      <w:r>
        <w:rPr>
          <w:rFonts w:ascii="Times New Roman" w:eastAsia="Times New Roman" w:hAnsi="Times New Roman" w:cs="Times New Roman"/>
          <w:sz w:val="24"/>
          <w:szCs w:val="24"/>
        </w:rPr>
        <w:t xml:space="preserve"> Mello também tece críticas às instituições econômicas internacionais. Neste trecho (p. 98), apresenta contundente </w:t>
      </w:r>
      <w:r>
        <w:rPr>
          <w:rFonts w:ascii="Times New Roman" w:eastAsia="Times New Roman" w:hAnsi="Times New Roman" w:cs="Times New Roman"/>
          <w:sz w:val="24"/>
          <w:szCs w:val="24"/>
        </w:rPr>
        <w:t xml:space="preserve">crítica ao liberalismo do GATT: </w:t>
      </w:r>
    </w:p>
    <w:p w14:paraId="00B2F30A" w14:textId="77777777" w:rsidR="00593733" w:rsidRDefault="00593733">
      <w:pPr>
        <w:spacing w:line="360" w:lineRule="auto"/>
        <w:ind w:firstLine="720"/>
        <w:jc w:val="both"/>
        <w:rPr>
          <w:rFonts w:ascii="Times New Roman" w:eastAsia="Times New Roman" w:hAnsi="Times New Roman" w:cs="Times New Roman"/>
          <w:sz w:val="24"/>
          <w:szCs w:val="24"/>
        </w:rPr>
      </w:pPr>
    </w:p>
    <w:p w14:paraId="6C226A5F" w14:textId="77777777" w:rsidR="00593733" w:rsidRDefault="0022299F">
      <w:p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A conclusão que se pode apresentar é que o livre-comércio consagrado de modo rígido na primeira fase do GATT era uma manifestação do liberalismo dos países ricos. O liberalismo econômico só beneficia os ricos. As relações </w:t>
      </w:r>
      <w:r>
        <w:rPr>
          <w:rFonts w:ascii="Times New Roman" w:eastAsia="Times New Roman" w:hAnsi="Times New Roman" w:cs="Times New Roman"/>
        </w:rPr>
        <w:t>econômicas internacionais são dominadas por tais países. O comércio internacional, apesar das conquistas obtidas, ainda não é o instrumento decisivo para o desenvolvimento econômico</w:t>
      </w:r>
    </w:p>
    <w:p w14:paraId="7F57B100" w14:textId="77777777" w:rsidR="00593733" w:rsidRDefault="00593733">
      <w:pPr>
        <w:spacing w:line="360" w:lineRule="auto"/>
        <w:rPr>
          <w:rFonts w:ascii="Times New Roman" w:eastAsia="Times New Roman" w:hAnsi="Times New Roman" w:cs="Times New Roman"/>
          <w:sz w:val="24"/>
          <w:szCs w:val="24"/>
        </w:rPr>
      </w:pPr>
    </w:p>
    <w:p w14:paraId="622E475B" w14:textId="77777777" w:rsidR="00593733" w:rsidRDefault="0022299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Mello não deixa de abordar os mais diversos temas relevantes aos países </w:t>
      </w:r>
      <w:r>
        <w:rPr>
          <w:rFonts w:ascii="Times New Roman" w:eastAsia="Times New Roman" w:hAnsi="Times New Roman" w:cs="Times New Roman"/>
          <w:sz w:val="24"/>
          <w:szCs w:val="24"/>
        </w:rPr>
        <w:t>de Terceiro Mundo em contato com o direito do comércio internacional. Ao tratar da Cláusula da Nação Mais Favorecida, ele enumera todas as reivindicações em relação a ela apresentadas pelos países do Terceiro Mundo.</w:t>
      </w:r>
      <w:r>
        <w:rPr>
          <w:rFonts w:ascii="Times New Roman" w:eastAsia="Times New Roman" w:hAnsi="Times New Roman" w:cs="Times New Roman"/>
          <w:sz w:val="24"/>
          <w:szCs w:val="24"/>
          <w:vertAlign w:val="superscript"/>
        </w:rPr>
        <w:footnoteReference w:id="53"/>
      </w:r>
      <w:r>
        <w:rPr>
          <w:rFonts w:ascii="Times New Roman" w:eastAsia="Times New Roman" w:hAnsi="Times New Roman" w:cs="Times New Roman"/>
          <w:sz w:val="24"/>
          <w:szCs w:val="24"/>
        </w:rPr>
        <w:t xml:space="preserve"> Explora a Parte IV do GATT, que passou </w:t>
      </w:r>
      <w:r>
        <w:rPr>
          <w:rFonts w:ascii="Times New Roman" w:eastAsia="Times New Roman" w:hAnsi="Times New Roman" w:cs="Times New Roman"/>
          <w:sz w:val="24"/>
          <w:szCs w:val="24"/>
        </w:rPr>
        <w:t xml:space="preserve">a tratar da relação entre comércio e desenvolvimento. Nesta esteira, reconhecendo a contribuição de Raul </w:t>
      </w:r>
      <w:proofErr w:type="spellStart"/>
      <w:r>
        <w:rPr>
          <w:rFonts w:ascii="Times New Roman" w:eastAsia="Times New Roman" w:hAnsi="Times New Roman" w:cs="Times New Roman"/>
          <w:sz w:val="24"/>
          <w:szCs w:val="24"/>
        </w:rPr>
        <w:t>Prebisch</w:t>
      </w:r>
      <w:proofErr w:type="spellEnd"/>
      <w:r>
        <w:rPr>
          <w:rFonts w:ascii="Times New Roman" w:eastAsia="Times New Roman" w:hAnsi="Times New Roman" w:cs="Times New Roman"/>
          <w:sz w:val="24"/>
          <w:szCs w:val="24"/>
        </w:rPr>
        <w:t>, argentino e um dos arquitetos da CEPAL e da parte IV do GATT, Mello aborda o Sistema Geral de Preferências, um tratamento preferencial que vi</w:t>
      </w:r>
      <w:r>
        <w:rPr>
          <w:rFonts w:ascii="Times New Roman" w:eastAsia="Times New Roman" w:hAnsi="Times New Roman" w:cs="Times New Roman"/>
          <w:sz w:val="24"/>
          <w:szCs w:val="24"/>
        </w:rPr>
        <w:t>sa a estimular a exportação de produtos manufaturados originários de países em desenvolvimento. Não deixa, por outro lado, de se posicionar criticamente com relação às externalidades negativas geradas a partir do SGP. Comentando a adoção do SGP em convençõ</w:t>
      </w:r>
      <w:r>
        <w:rPr>
          <w:rFonts w:ascii="Times New Roman" w:eastAsia="Times New Roman" w:hAnsi="Times New Roman" w:cs="Times New Roman"/>
          <w:sz w:val="24"/>
          <w:szCs w:val="24"/>
        </w:rPr>
        <w:t>es como as de Lomé, entre a então Comunidade Económica Europeia e 46 países da África, Mello sentencia: “Tem sido observado que tais acordos prejudicam o comércio da África com o resto do 3</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Mundo”.</w:t>
      </w:r>
      <w:r>
        <w:rPr>
          <w:rFonts w:ascii="Times New Roman" w:eastAsia="Times New Roman" w:hAnsi="Times New Roman" w:cs="Times New Roman"/>
          <w:sz w:val="24"/>
          <w:szCs w:val="24"/>
          <w:vertAlign w:val="superscript"/>
        </w:rPr>
        <w:footnoteReference w:id="54"/>
      </w:r>
      <w:r>
        <w:rPr>
          <w:rFonts w:ascii="Times New Roman" w:eastAsia="Times New Roman" w:hAnsi="Times New Roman" w:cs="Times New Roman"/>
          <w:sz w:val="24"/>
          <w:szCs w:val="24"/>
        </w:rPr>
        <w:t xml:space="preserve"> </w:t>
      </w:r>
    </w:p>
    <w:p w14:paraId="24745FBA"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tratar do tema das empresas transnacionais e internacionais, Mello não deixa de se posicionar criticamente a partir do Terceiro Mundo, e desafia, com base em estudos da CEPAL, os supostos benefícios aos países do Terceiro Mundo oriundos dos investimento</w:t>
      </w:r>
      <w:r>
        <w:rPr>
          <w:rFonts w:ascii="Times New Roman" w:eastAsia="Times New Roman" w:hAnsi="Times New Roman" w:cs="Times New Roman"/>
          <w:sz w:val="24"/>
          <w:szCs w:val="24"/>
        </w:rPr>
        <w:t>s estrangeiros.</w:t>
      </w:r>
      <w:r>
        <w:rPr>
          <w:rFonts w:ascii="Times New Roman" w:eastAsia="Times New Roman" w:hAnsi="Times New Roman" w:cs="Times New Roman"/>
          <w:sz w:val="24"/>
          <w:szCs w:val="24"/>
          <w:vertAlign w:val="superscript"/>
        </w:rPr>
        <w:footnoteReference w:id="55"/>
      </w:r>
      <w:r>
        <w:rPr>
          <w:rFonts w:ascii="Times New Roman" w:eastAsia="Times New Roman" w:hAnsi="Times New Roman" w:cs="Times New Roman"/>
          <w:sz w:val="24"/>
          <w:szCs w:val="24"/>
        </w:rPr>
        <w:t xml:space="preserve"> Segundo o autor:</w:t>
      </w:r>
    </w:p>
    <w:p w14:paraId="1F892B1A" w14:textId="77777777" w:rsidR="00593733" w:rsidRDefault="00593733">
      <w:pPr>
        <w:spacing w:line="360" w:lineRule="auto"/>
        <w:ind w:firstLine="720"/>
        <w:jc w:val="both"/>
        <w:rPr>
          <w:rFonts w:ascii="Times New Roman" w:eastAsia="Times New Roman" w:hAnsi="Times New Roman" w:cs="Times New Roman"/>
          <w:sz w:val="24"/>
          <w:szCs w:val="24"/>
        </w:rPr>
      </w:pPr>
    </w:p>
    <w:p w14:paraId="6C4757B0" w14:textId="77777777" w:rsidR="00593733" w:rsidRDefault="0022299F">
      <w:pPr>
        <w:spacing w:line="240" w:lineRule="auto"/>
        <w:ind w:left="1440"/>
        <w:jc w:val="both"/>
      </w:pPr>
      <w:r>
        <w:rPr>
          <w:rFonts w:ascii="Times New Roman" w:eastAsia="Times New Roman" w:hAnsi="Times New Roman" w:cs="Times New Roman"/>
        </w:rPr>
        <w:t>A relevância das empresas transnacionais decorre de seu imenso poderio econômico e dos perigos que elas representam para os países receptores, principalmente quando estes pertencem ao 3</w:t>
      </w:r>
      <w:r>
        <w:rPr>
          <w:rFonts w:ascii="Times New Roman" w:eastAsia="Times New Roman" w:hAnsi="Times New Roman" w:cs="Times New Roman"/>
          <w:vertAlign w:val="superscript"/>
        </w:rPr>
        <w:t>o</w:t>
      </w:r>
      <w:r>
        <w:rPr>
          <w:rFonts w:ascii="Times New Roman" w:eastAsia="Times New Roman" w:hAnsi="Times New Roman" w:cs="Times New Roman"/>
        </w:rPr>
        <w:t xml:space="preserve"> Mundo.</w:t>
      </w:r>
      <w:r>
        <w:rPr>
          <w:vertAlign w:val="superscript"/>
        </w:rPr>
        <w:footnoteReference w:id="56"/>
      </w:r>
    </w:p>
    <w:p w14:paraId="07FBF393" w14:textId="77777777" w:rsidR="00593733" w:rsidRDefault="00593733">
      <w:pPr>
        <w:spacing w:line="360" w:lineRule="auto"/>
        <w:ind w:left="720"/>
        <w:jc w:val="both"/>
        <w:rPr>
          <w:rFonts w:ascii="Times New Roman" w:eastAsia="Times New Roman" w:hAnsi="Times New Roman" w:cs="Times New Roman"/>
        </w:rPr>
      </w:pPr>
    </w:p>
    <w:p w14:paraId="67BC12F6" w14:textId="77777777" w:rsidR="00593733" w:rsidRDefault="0022299F">
      <w:pPr>
        <w:spacing w:line="36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outra passagem:</w:t>
      </w:r>
    </w:p>
    <w:p w14:paraId="353048ED" w14:textId="77777777" w:rsidR="00593733" w:rsidRDefault="00593733">
      <w:pPr>
        <w:spacing w:line="360" w:lineRule="auto"/>
        <w:ind w:left="720"/>
        <w:jc w:val="both"/>
        <w:rPr>
          <w:rFonts w:ascii="Times New Roman" w:eastAsia="Times New Roman" w:hAnsi="Times New Roman" w:cs="Times New Roman"/>
        </w:rPr>
      </w:pPr>
    </w:p>
    <w:p w14:paraId="186A729C" w14:textId="77777777" w:rsidR="00593733" w:rsidRDefault="0022299F">
      <w:p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A ide</w:t>
      </w:r>
      <w:r>
        <w:rPr>
          <w:rFonts w:ascii="Times New Roman" w:eastAsia="Times New Roman" w:hAnsi="Times New Roman" w:cs="Times New Roman"/>
        </w:rPr>
        <w:t>ia de regulamentar as empresas transnacionais surge da necessidade de se limitar o seu poder que é devastador nos países do 3</w:t>
      </w:r>
      <w:r>
        <w:rPr>
          <w:rFonts w:ascii="Times New Roman" w:eastAsia="Times New Roman" w:hAnsi="Times New Roman" w:cs="Times New Roman"/>
          <w:vertAlign w:val="superscript"/>
        </w:rPr>
        <w:t>o</w:t>
      </w:r>
      <w:r>
        <w:rPr>
          <w:rFonts w:ascii="Times New Roman" w:eastAsia="Times New Roman" w:hAnsi="Times New Roman" w:cs="Times New Roman"/>
        </w:rPr>
        <w:t xml:space="preserve"> Mundo em que elas atuam, chegando, muitas vezes, a dominar a economia do estado receptor, principalmente quando elas detêm a expl</w:t>
      </w:r>
      <w:r>
        <w:rPr>
          <w:rFonts w:ascii="Times New Roman" w:eastAsia="Times New Roman" w:hAnsi="Times New Roman" w:cs="Times New Roman"/>
        </w:rPr>
        <w:t>oração do produto de base deste estado.</w:t>
      </w:r>
      <w:r>
        <w:rPr>
          <w:rFonts w:ascii="Times New Roman" w:eastAsia="Times New Roman" w:hAnsi="Times New Roman" w:cs="Times New Roman"/>
          <w:vertAlign w:val="superscript"/>
        </w:rPr>
        <w:footnoteReference w:id="57"/>
      </w:r>
    </w:p>
    <w:p w14:paraId="46BB7B3A" w14:textId="77777777" w:rsidR="00593733" w:rsidRDefault="00593733">
      <w:pPr>
        <w:spacing w:line="360" w:lineRule="auto"/>
        <w:jc w:val="both"/>
        <w:rPr>
          <w:rFonts w:ascii="Times New Roman" w:eastAsia="Times New Roman" w:hAnsi="Times New Roman" w:cs="Times New Roman"/>
        </w:rPr>
      </w:pPr>
    </w:p>
    <w:p w14:paraId="21732E86"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Reconhece, entretanto, a posição paradoxal que os países do Terceiro Mundo se encontram em relação aos investimentos estrangeiros: necessitam para o seu desenvolvimento, </w:t>
      </w:r>
      <w:r>
        <w:rPr>
          <w:rFonts w:ascii="Times New Roman" w:eastAsia="Times New Roman" w:hAnsi="Times New Roman" w:cs="Times New Roman"/>
          <w:sz w:val="24"/>
          <w:szCs w:val="24"/>
        </w:rPr>
        <w:lastRenderedPageBreak/>
        <w:t>mas reconhecem que, ao fazê-lo, estão abrind</w:t>
      </w:r>
      <w:r>
        <w:rPr>
          <w:rFonts w:ascii="Times New Roman" w:eastAsia="Times New Roman" w:hAnsi="Times New Roman" w:cs="Times New Roman"/>
          <w:sz w:val="24"/>
          <w:szCs w:val="24"/>
        </w:rPr>
        <w:t>o suas portas para a intervenção estrangeira.</w:t>
      </w:r>
      <w:r>
        <w:rPr>
          <w:rFonts w:ascii="Times New Roman" w:eastAsia="Times New Roman" w:hAnsi="Times New Roman" w:cs="Times New Roman"/>
          <w:sz w:val="24"/>
          <w:szCs w:val="24"/>
          <w:vertAlign w:val="superscript"/>
        </w:rPr>
        <w:footnoteReference w:id="58"/>
      </w:r>
      <w:r>
        <w:rPr>
          <w:rFonts w:ascii="Times New Roman" w:eastAsia="Times New Roman" w:hAnsi="Times New Roman" w:cs="Times New Roman"/>
          <w:sz w:val="24"/>
          <w:szCs w:val="24"/>
        </w:rPr>
        <w:t xml:space="preserve"> Esse segue sendo o dilema dos países do Terceiro Mundo nos dias de hoje. </w:t>
      </w:r>
    </w:p>
    <w:p w14:paraId="5ACC84F9"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mecanismo de solução de disputas de investimento também é explorado por Mello. Ao abordar o delicado tema das arbitragens de investim</w:t>
      </w:r>
      <w:r>
        <w:rPr>
          <w:rFonts w:ascii="Times New Roman" w:eastAsia="Times New Roman" w:hAnsi="Times New Roman" w:cs="Times New Roman"/>
          <w:sz w:val="24"/>
          <w:szCs w:val="24"/>
        </w:rPr>
        <w:t xml:space="preserve">ento, especialmente via Convenção de Washington do Banco Mundial relativa à solução de litígios sobre investimentos entre Estados e nacionais de outros estados (1965), Mello não poupa as críticas a partir da América Latina. Insurge-se contra o afastamento </w:t>
      </w:r>
      <w:r>
        <w:rPr>
          <w:rFonts w:ascii="Times New Roman" w:eastAsia="Times New Roman" w:hAnsi="Times New Roman" w:cs="Times New Roman"/>
          <w:sz w:val="24"/>
          <w:szCs w:val="24"/>
        </w:rPr>
        <w:t>da regra do esgotamento dos recursos internos e contra a possibilidade de se colocar, perante o tribunal arbitral, o investidor (empresa ou indivíduo) e o estado em pé de igualdade.</w:t>
      </w:r>
      <w:r>
        <w:rPr>
          <w:rFonts w:ascii="Times New Roman" w:eastAsia="Times New Roman" w:hAnsi="Times New Roman" w:cs="Times New Roman"/>
          <w:sz w:val="24"/>
          <w:szCs w:val="24"/>
          <w:vertAlign w:val="superscript"/>
        </w:rPr>
        <w:footnoteReference w:id="59"/>
      </w:r>
    </w:p>
    <w:p w14:paraId="73162A6F"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tema das Nacionalização de Empresas é trazido à baila nesta pequena gra</w:t>
      </w:r>
      <w:r>
        <w:rPr>
          <w:rFonts w:ascii="Times New Roman" w:eastAsia="Times New Roman" w:hAnsi="Times New Roman" w:cs="Times New Roman"/>
          <w:sz w:val="24"/>
          <w:szCs w:val="24"/>
        </w:rPr>
        <w:t xml:space="preserve">nde obra, fortemente amparado em uma vertente crítica, composta tanto por autores europeus  como o búlgaro </w:t>
      </w:r>
      <w:proofErr w:type="spellStart"/>
      <w:r>
        <w:rPr>
          <w:rFonts w:ascii="Times New Roman" w:eastAsia="Times New Roman" w:hAnsi="Times New Roman" w:cs="Times New Roman"/>
          <w:sz w:val="24"/>
          <w:szCs w:val="24"/>
        </w:rPr>
        <w:t>Konstantin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Katzarov</w:t>
      </w:r>
      <w:proofErr w:type="spellEnd"/>
      <w:r>
        <w:rPr>
          <w:rFonts w:ascii="Times New Roman" w:eastAsia="Times New Roman" w:hAnsi="Times New Roman" w:cs="Times New Roman"/>
          <w:sz w:val="24"/>
          <w:szCs w:val="24"/>
        </w:rPr>
        <w:t xml:space="preserve">, quanto por latino-americanos como Eduardo </w:t>
      </w:r>
      <w:proofErr w:type="spellStart"/>
      <w:r>
        <w:rPr>
          <w:rFonts w:ascii="Times New Roman" w:eastAsia="Times New Roman" w:hAnsi="Times New Roman" w:cs="Times New Roman"/>
          <w:sz w:val="24"/>
          <w:szCs w:val="24"/>
        </w:rPr>
        <w:t>Novoa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Monreal</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60"/>
      </w:r>
      <w:r>
        <w:rPr>
          <w:rFonts w:ascii="Times New Roman" w:eastAsia="Times New Roman" w:hAnsi="Times New Roman" w:cs="Times New Roman"/>
          <w:sz w:val="24"/>
          <w:szCs w:val="24"/>
        </w:rPr>
        <w:t xml:space="preserve"> O autor afirma que o tema já despertou grande interesse no DIP, mas as</w:t>
      </w:r>
      <w:r>
        <w:rPr>
          <w:rFonts w:ascii="Times New Roman" w:eastAsia="Times New Roman" w:hAnsi="Times New Roman" w:cs="Times New Roman"/>
          <w:sz w:val="24"/>
          <w:szCs w:val="24"/>
        </w:rPr>
        <w:t xml:space="preserve"> políticas do neoliberalismo o “tiraram de moda”. Ressalta Mello que “(...) nada impede que a nacionalização volte a ter relevância”, e que o tema ainda “(...) permanece como é o caso do petróleo no Brasil”.</w:t>
      </w:r>
      <w:r>
        <w:rPr>
          <w:rFonts w:ascii="Times New Roman" w:eastAsia="Times New Roman" w:hAnsi="Times New Roman" w:cs="Times New Roman"/>
          <w:sz w:val="24"/>
          <w:szCs w:val="24"/>
          <w:vertAlign w:val="superscript"/>
        </w:rPr>
        <w:footnoteReference w:id="61"/>
      </w:r>
      <w:r>
        <w:rPr>
          <w:rFonts w:ascii="Times New Roman" w:eastAsia="Times New Roman" w:hAnsi="Times New Roman" w:cs="Times New Roman"/>
          <w:sz w:val="24"/>
          <w:szCs w:val="24"/>
        </w:rPr>
        <w:t xml:space="preserve"> No que se refere ao tema da obrigatoriedade do </w:t>
      </w:r>
      <w:r>
        <w:rPr>
          <w:rFonts w:ascii="Times New Roman" w:eastAsia="Times New Roman" w:hAnsi="Times New Roman" w:cs="Times New Roman"/>
          <w:sz w:val="24"/>
          <w:szCs w:val="24"/>
        </w:rPr>
        <w:t>pagamento de indenização na nacionalização, o autor demonstra reconhecer que a produção do conhecimento jurídico sobre a matéria se concentra majoritariamente nos países ricos, e que, em razão disto, as doutrinas dominantes apresentam um claro viés ideológ</w:t>
      </w:r>
      <w:r>
        <w:rPr>
          <w:rFonts w:ascii="Times New Roman" w:eastAsia="Times New Roman" w:hAnsi="Times New Roman" w:cs="Times New Roman"/>
          <w:sz w:val="24"/>
          <w:szCs w:val="24"/>
        </w:rPr>
        <w:t xml:space="preserve">ico, embora se pretendam neutras e técnicas: </w:t>
      </w:r>
    </w:p>
    <w:p w14:paraId="3466C655" w14:textId="77777777" w:rsidR="00593733" w:rsidRDefault="00593733">
      <w:pPr>
        <w:spacing w:line="360" w:lineRule="auto"/>
        <w:ind w:firstLine="720"/>
        <w:jc w:val="both"/>
        <w:rPr>
          <w:rFonts w:ascii="Times New Roman" w:eastAsia="Times New Roman" w:hAnsi="Times New Roman" w:cs="Times New Roman"/>
          <w:sz w:val="24"/>
          <w:szCs w:val="24"/>
        </w:rPr>
      </w:pPr>
    </w:p>
    <w:p w14:paraId="65D374D5" w14:textId="77777777" w:rsidR="00593733" w:rsidRDefault="0022299F">
      <w:pPr>
        <w:spacing w:line="240" w:lineRule="auto"/>
        <w:ind w:left="1440"/>
        <w:jc w:val="both"/>
      </w:pPr>
      <w:r>
        <w:rPr>
          <w:rFonts w:ascii="Times New Roman" w:eastAsia="Times New Roman" w:hAnsi="Times New Roman" w:cs="Times New Roman"/>
        </w:rPr>
        <w:t>o que a doutrina, quase sempre elaborada nos países exportadores de capital, sustenta assim é a obrigatoriedade do pagamento de indenização na nacionalização, quando tal posição é ainda como veremos adiante, b</w:t>
      </w:r>
      <w:r>
        <w:rPr>
          <w:rFonts w:ascii="Times New Roman" w:eastAsia="Times New Roman" w:hAnsi="Times New Roman" w:cs="Times New Roman"/>
        </w:rPr>
        <w:t>astante discutida no DIP.</w:t>
      </w:r>
      <w:r>
        <w:rPr>
          <w:vertAlign w:val="superscript"/>
        </w:rPr>
        <w:footnoteReference w:id="62"/>
      </w:r>
    </w:p>
    <w:p w14:paraId="7C35F3EE" w14:textId="77777777" w:rsidR="00593733" w:rsidRDefault="00593733">
      <w:pPr>
        <w:spacing w:line="240" w:lineRule="auto"/>
        <w:ind w:firstLine="720"/>
        <w:jc w:val="both"/>
        <w:rPr>
          <w:rFonts w:ascii="Times New Roman" w:eastAsia="Times New Roman" w:hAnsi="Times New Roman" w:cs="Times New Roman"/>
        </w:rPr>
      </w:pPr>
    </w:p>
    <w:p w14:paraId="3CDBE886" w14:textId="77777777" w:rsidR="00593733" w:rsidRDefault="00593733">
      <w:pPr>
        <w:spacing w:line="360" w:lineRule="auto"/>
        <w:ind w:firstLine="720"/>
        <w:jc w:val="both"/>
        <w:rPr>
          <w:rFonts w:ascii="Times New Roman" w:eastAsia="Times New Roman" w:hAnsi="Times New Roman" w:cs="Times New Roman"/>
          <w:sz w:val="24"/>
          <w:szCs w:val="24"/>
          <w:vertAlign w:val="superscript"/>
        </w:rPr>
      </w:pPr>
    </w:p>
    <w:p w14:paraId="5B742848"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reconhecer a influência dos interesses capitalistas na produção de doutrina acerca da matéria, Mello transparece, mais uma vez, sua posição favorável às demandas dos países em desenvolvimento por maior autonomia e por sobera</w:t>
      </w:r>
      <w:r>
        <w:rPr>
          <w:rFonts w:ascii="Times New Roman" w:eastAsia="Times New Roman" w:hAnsi="Times New Roman" w:cs="Times New Roman"/>
          <w:sz w:val="24"/>
          <w:szCs w:val="24"/>
        </w:rPr>
        <w:t xml:space="preserve">nia sobre recursos naturais, demandas estas que se concretizam na questão da nacionalização. Para Mello, “cabe ao direito interno </w:t>
      </w:r>
      <w:r>
        <w:rPr>
          <w:rFonts w:ascii="Times New Roman" w:eastAsia="Times New Roman" w:hAnsi="Times New Roman" w:cs="Times New Roman"/>
          <w:sz w:val="24"/>
          <w:szCs w:val="24"/>
        </w:rPr>
        <w:lastRenderedPageBreak/>
        <w:t>fixar o montante e a modalidade de pagamento da indenização, bem como regulamentar o pagamento das dívidas.</w:t>
      </w:r>
      <w:r>
        <w:rPr>
          <w:rFonts w:ascii="Times New Roman" w:eastAsia="Times New Roman" w:hAnsi="Times New Roman" w:cs="Times New Roman"/>
          <w:sz w:val="24"/>
          <w:szCs w:val="24"/>
          <w:vertAlign w:val="superscript"/>
        </w:rPr>
        <w:footnoteReference w:id="63"/>
      </w:r>
    </w:p>
    <w:p w14:paraId="123A3690"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sobretudo, int</w:t>
      </w:r>
      <w:r>
        <w:rPr>
          <w:rFonts w:ascii="Times New Roman" w:eastAsia="Times New Roman" w:hAnsi="Times New Roman" w:cs="Times New Roman"/>
          <w:sz w:val="24"/>
          <w:szCs w:val="24"/>
        </w:rPr>
        <w:t xml:space="preserve">eressante notar como Mello disputa as narrativas predominantes no campo, um traço já destacado no capítulo de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do seu Curso. Na obra ora analisada, há amplo debate sobre as contribuições dos países do Terceiro Mundo em foros multilaterais, especialment</w:t>
      </w:r>
      <w:r>
        <w:rPr>
          <w:rFonts w:ascii="Times New Roman" w:eastAsia="Times New Roman" w:hAnsi="Times New Roman" w:cs="Times New Roman"/>
          <w:sz w:val="24"/>
          <w:szCs w:val="24"/>
        </w:rPr>
        <w:t>e a ONU, no processo de elaboração de novos entendimentos sobre a nacionalização de empresas, em que o autor faz referência, por exemplo à Resolução da ONU sobre Soberania Permanente sobre os Recursos Naturais (1962 e 1966). Mello ecoa as demandas dos país</w:t>
      </w:r>
      <w:r>
        <w:rPr>
          <w:rFonts w:ascii="Times New Roman" w:eastAsia="Times New Roman" w:hAnsi="Times New Roman" w:cs="Times New Roman"/>
          <w:sz w:val="24"/>
          <w:szCs w:val="24"/>
        </w:rPr>
        <w:t>es do Terceiro Mundo por assegurar e aumentar a participação desses países na administração de empresas que são operadas por capital estrangeiro, assim como ter uma participação maior nos seus lucros.</w:t>
      </w:r>
      <w:r>
        <w:rPr>
          <w:rFonts w:ascii="Times New Roman" w:eastAsia="Times New Roman" w:hAnsi="Times New Roman" w:cs="Times New Roman"/>
          <w:sz w:val="24"/>
          <w:szCs w:val="24"/>
          <w:vertAlign w:val="superscript"/>
        </w:rPr>
        <w:footnoteReference w:id="64"/>
      </w:r>
      <w:r>
        <w:rPr>
          <w:rFonts w:ascii="Times New Roman" w:eastAsia="Times New Roman" w:hAnsi="Times New Roman" w:cs="Times New Roman"/>
          <w:sz w:val="24"/>
          <w:szCs w:val="24"/>
        </w:rPr>
        <w:t xml:space="preserve"> Ancora-se em </w:t>
      </w:r>
      <w:proofErr w:type="spellStart"/>
      <w:r>
        <w:rPr>
          <w:rFonts w:ascii="Times New Roman" w:eastAsia="Times New Roman" w:hAnsi="Times New Roman" w:cs="Times New Roman"/>
          <w:sz w:val="24"/>
          <w:szCs w:val="24"/>
        </w:rPr>
        <w:t>Novoa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Monreal</w:t>
      </w:r>
      <w:proofErr w:type="spellEnd"/>
      <w:r>
        <w:rPr>
          <w:rFonts w:ascii="Times New Roman" w:eastAsia="Times New Roman" w:hAnsi="Times New Roman" w:cs="Times New Roman"/>
          <w:sz w:val="24"/>
          <w:szCs w:val="24"/>
        </w:rPr>
        <w:t>, importante autor socialist</w:t>
      </w:r>
      <w:r>
        <w:rPr>
          <w:rFonts w:ascii="Times New Roman" w:eastAsia="Times New Roman" w:hAnsi="Times New Roman" w:cs="Times New Roman"/>
          <w:sz w:val="24"/>
          <w:szCs w:val="24"/>
        </w:rPr>
        <w:t>a chileno, assessor jurídico do presidente Salvador Allende e redator do texto constitucional de nacionalização do cobre chileno, para defender o direito de propriedade como algo nacional.</w:t>
      </w:r>
      <w:r>
        <w:rPr>
          <w:rFonts w:ascii="Times New Roman" w:eastAsia="Times New Roman" w:hAnsi="Times New Roman" w:cs="Times New Roman"/>
          <w:sz w:val="24"/>
          <w:szCs w:val="24"/>
          <w:vertAlign w:val="superscript"/>
        </w:rPr>
        <w:footnoteReference w:id="65"/>
      </w:r>
    </w:p>
    <w:p w14:paraId="5E4BF512"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tratamento do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a partir do Terceiro Mundo também se mostra e</w:t>
      </w:r>
      <w:r>
        <w:rPr>
          <w:rFonts w:ascii="Times New Roman" w:eastAsia="Times New Roman" w:hAnsi="Times New Roman" w:cs="Times New Roman"/>
          <w:sz w:val="24"/>
          <w:szCs w:val="24"/>
        </w:rPr>
        <w:t>vidente, como feito no seu Curso, pela escolha do tema sobre transferência de tecnologia, que é um tema muito caro aos países em desenvolvimento. Ainda neste sentido, cabe mencionar as conclusões e debates trazidos por Mello a respeito da NOEI e os desafio</w:t>
      </w:r>
      <w:r>
        <w:rPr>
          <w:rFonts w:ascii="Times New Roman" w:eastAsia="Times New Roman" w:hAnsi="Times New Roman" w:cs="Times New Roman"/>
          <w:sz w:val="24"/>
          <w:szCs w:val="24"/>
        </w:rPr>
        <w:t xml:space="preserve">s de sua implementação. Segundo Mello (p. 216), </w:t>
      </w:r>
    </w:p>
    <w:p w14:paraId="2305ADAD"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BE47C2C" w14:textId="77777777" w:rsidR="00593733" w:rsidRDefault="0022299F">
      <w:p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A Conclusão que se pode apresentar é que a NOEI não se tornou realidade, bem como a distância entre países ricos e pobres tem aumentado. Ela, contudo, permanece como um ideal ao estabelecer a solidariedade</w:t>
      </w:r>
      <w:r>
        <w:rPr>
          <w:rFonts w:ascii="Times New Roman" w:eastAsia="Times New Roman" w:hAnsi="Times New Roman" w:cs="Times New Roman"/>
        </w:rPr>
        <w:t xml:space="preserve"> internacional na luta contra o subdesenvolvimento.</w:t>
      </w:r>
    </w:p>
    <w:p w14:paraId="777C71E8" w14:textId="77777777" w:rsidR="00593733" w:rsidRDefault="00593733">
      <w:pPr>
        <w:spacing w:line="360" w:lineRule="auto"/>
        <w:rPr>
          <w:sz w:val="24"/>
          <w:szCs w:val="24"/>
        </w:rPr>
      </w:pPr>
    </w:p>
    <w:p w14:paraId="7C2ACDE2" w14:textId="77777777" w:rsidR="00593733" w:rsidRDefault="0022299F">
      <w:pPr>
        <w:pStyle w:val="Heading1"/>
        <w:spacing w:line="360" w:lineRule="auto"/>
      </w:pPr>
      <w:bookmarkStart w:id="8" w:name="_4d34og8" w:colFirst="0" w:colLast="0"/>
      <w:bookmarkEnd w:id="8"/>
      <w:r>
        <w:t>3.2 Intervenção Estatal no Domínio Econômico: uma nova visão do Direito Comercial</w:t>
      </w:r>
    </w:p>
    <w:p w14:paraId="11295A01"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terceira obra aqui analisada, “Intervenção Estatal no Domínio Econômico: uma nova visão do Direito Comercial”, foi escrita conjuntamente com Paulo Fernandes de Sá, tendo sido publicada em agosto de 1973. A obra é composta por dois estudos: “A Regulamenta</w:t>
      </w:r>
      <w:r>
        <w:rPr>
          <w:rFonts w:ascii="Times New Roman" w:eastAsia="Times New Roman" w:hAnsi="Times New Roman" w:cs="Times New Roman"/>
          <w:sz w:val="24"/>
          <w:szCs w:val="24"/>
        </w:rPr>
        <w:t xml:space="preserve">ção Brasileira do Mercado de Capitais”, de autoria de Paulo Fernandes de Sá, e “As Sociedades </w:t>
      </w:r>
      <w:r>
        <w:rPr>
          <w:rFonts w:ascii="Times New Roman" w:eastAsia="Times New Roman" w:hAnsi="Times New Roman" w:cs="Times New Roman"/>
          <w:sz w:val="24"/>
          <w:szCs w:val="24"/>
        </w:rPr>
        <w:lastRenderedPageBreak/>
        <w:t xml:space="preserve">Comerciais e a Ordem Internacional”, escrito por Celso Mello, que analisaremos nesta pesquisa. No mencionado estudo, Mello aborda as principais transformações da </w:t>
      </w:r>
      <w:r>
        <w:rPr>
          <w:rFonts w:ascii="Times New Roman" w:eastAsia="Times New Roman" w:hAnsi="Times New Roman" w:cs="Times New Roman"/>
          <w:sz w:val="24"/>
          <w:szCs w:val="24"/>
        </w:rPr>
        <w:t xml:space="preserve">sociedade e da economia internacional da época (internacionalização das relações econômicas), trazendo ao público brasileiro as implicações destas para o campo do DIP e, mais especificamente, do Direito do Comércio Internacional. </w:t>
      </w:r>
    </w:p>
    <w:p w14:paraId="7A6E986C"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abordar o tema das soc</w:t>
      </w:r>
      <w:r>
        <w:rPr>
          <w:rFonts w:ascii="Times New Roman" w:eastAsia="Times New Roman" w:hAnsi="Times New Roman" w:cs="Times New Roman"/>
          <w:sz w:val="24"/>
          <w:szCs w:val="24"/>
        </w:rPr>
        <w:t>iedades comerciais, ele inova em ponto que ainda hoje se mostra polêmico na doutrina do direito internacional, qual seja o status de sociedades internacionais como sujeito ou não de direito internacional.</w:t>
      </w:r>
      <w:r>
        <w:rPr>
          <w:rFonts w:ascii="Times New Roman" w:eastAsia="Times New Roman" w:hAnsi="Times New Roman" w:cs="Times New Roman"/>
          <w:sz w:val="24"/>
          <w:szCs w:val="24"/>
          <w:vertAlign w:val="superscript"/>
        </w:rPr>
        <w:footnoteReference w:id="66"/>
      </w:r>
      <w:r>
        <w:rPr>
          <w:rFonts w:ascii="Times New Roman" w:eastAsia="Times New Roman" w:hAnsi="Times New Roman" w:cs="Times New Roman"/>
          <w:sz w:val="24"/>
          <w:szCs w:val="24"/>
        </w:rPr>
        <w:t xml:space="preserve"> Para Mello, as referidas sociedades passaram a ser</w:t>
      </w:r>
      <w:r>
        <w:rPr>
          <w:rFonts w:ascii="Times New Roman" w:eastAsia="Times New Roman" w:hAnsi="Times New Roman" w:cs="Times New Roman"/>
          <w:sz w:val="24"/>
          <w:szCs w:val="24"/>
        </w:rPr>
        <w:t xml:space="preserve"> sujeitos de DI quando começaram a adquirir relevância na vida internacional e foram se tornando destinatárias das normas internacionais.</w:t>
      </w:r>
      <w:r>
        <w:rPr>
          <w:rFonts w:ascii="Times New Roman" w:eastAsia="Times New Roman" w:hAnsi="Times New Roman" w:cs="Times New Roman"/>
          <w:sz w:val="24"/>
          <w:szCs w:val="24"/>
          <w:vertAlign w:val="superscript"/>
        </w:rPr>
        <w:footnoteReference w:id="67"/>
      </w:r>
      <w:r>
        <w:rPr>
          <w:rFonts w:ascii="Times New Roman" w:eastAsia="Times New Roman" w:hAnsi="Times New Roman" w:cs="Times New Roman"/>
          <w:sz w:val="24"/>
          <w:szCs w:val="24"/>
        </w:rPr>
        <w:t xml:space="preserve"> Ao mesmo tempo, ele é suficientemente cauteloso para impor limites a este tipo de sujeito, pensando no potencial impa</w:t>
      </w:r>
      <w:r>
        <w:rPr>
          <w:rFonts w:ascii="Times New Roman" w:eastAsia="Times New Roman" w:hAnsi="Times New Roman" w:cs="Times New Roman"/>
          <w:sz w:val="24"/>
          <w:szCs w:val="24"/>
        </w:rPr>
        <w:t>cto em países de Terceiro Mundo:</w:t>
      </w:r>
    </w:p>
    <w:p w14:paraId="7FDA730C" w14:textId="77777777" w:rsidR="00593733" w:rsidRDefault="00593733">
      <w:pPr>
        <w:spacing w:line="360" w:lineRule="auto"/>
        <w:ind w:firstLine="720"/>
        <w:jc w:val="both"/>
        <w:rPr>
          <w:rFonts w:ascii="Times New Roman" w:eastAsia="Times New Roman" w:hAnsi="Times New Roman" w:cs="Times New Roman"/>
          <w:sz w:val="24"/>
          <w:szCs w:val="24"/>
        </w:rPr>
      </w:pPr>
    </w:p>
    <w:p w14:paraId="7A7C9176" w14:textId="77777777" w:rsidR="00593733" w:rsidRDefault="0022299F">
      <w:pPr>
        <w:spacing w:line="240" w:lineRule="auto"/>
        <w:ind w:left="2160"/>
        <w:jc w:val="both"/>
        <w:rPr>
          <w:rFonts w:ascii="Times New Roman" w:eastAsia="Times New Roman" w:hAnsi="Times New Roman" w:cs="Times New Roman"/>
          <w:vertAlign w:val="superscript"/>
        </w:rPr>
      </w:pPr>
      <w:r>
        <w:rPr>
          <w:rFonts w:ascii="Times New Roman" w:eastAsia="Times New Roman" w:hAnsi="Times New Roman" w:cs="Times New Roman"/>
        </w:rPr>
        <w:t>[o] Direito Internacional Público tem ampliado a sua área de regulamentação, mas não podemos ainda reconhecer as sociedades comerciais estrangeiras uma total igualdade com os estados, por causa do subdesenvolvidos que em a</w:t>
      </w:r>
      <w:r>
        <w:rPr>
          <w:rFonts w:ascii="Times New Roman" w:eastAsia="Times New Roman" w:hAnsi="Times New Roman" w:cs="Times New Roman"/>
        </w:rPr>
        <w:t>lguns casos acabariam dominados pelas grandes empresas estrangeiras.</w:t>
      </w:r>
      <w:r>
        <w:rPr>
          <w:rFonts w:ascii="Times New Roman" w:eastAsia="Times New Roman" w:hAnsi="Times New Roman" w:cs="Times New Roman"/>
          <w:vertAlign w:val="superscript"/>
        </w:rPr>
        <w:footnoteReference w:id="68"/>
      </w:r>
    </w:p>
    <w:p w14:paraId="17E550AF" w14:textId="77777777" w:rsidR="00593733" w:rsidRDefault="00593733">
      <w:pPr>
        <w:spacing w:line="360" w:lineRule="auto"/>
        <w:jc w:val="both"/>
      </w:pPr>
    </w:p>
    <w:p w14:paraId="535503F1"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Dentre outros temas abordados, merecem destaque as reflexões feitas pelo autor acerca do tema nacionalização. Apoiado em autores como </w:t>
      </w:r>
      <w:proofErr w:type="spellStart"/>
      <w:r>
        <w:rPr>
          <w:rFonts w:ascii="Times New Roman" w:eastAsia="Times New Roman" w:hAnsi="Times New Roman" w:cs="Times New Roman"/>
          <w:sz w:val="24"/>
          <w:szCs w:val="24"/>
        </w:rPr>
        <w:t>Katzarov</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Novoa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Monreal</w:t>
      </w:r>
      <w:proofErr w:type="spellEnd"/>
      <w:r>
        <w:rPr>
          <w:rFonts w:ascii="Times New Roman" w:eastAsia="Times New Roman" w:hAnsi="Times New Roman" w:cs="Times New Roman"/>
          <w:sz w:val="24"/>
          <w:szCs w:val="24"/>
        </w:rPr>
        <w:t xml:space="preserve">, apresenta posicionamento </w:t>
      </w:r>
      <w:r>
        <w:rPr>
          <w:rFonts w:ascii="Times New Roman" w:eastAsia="Times New Roman" w:hAnsi="Times New Roman" w:cs="Times New Roman"/>
          <w:sz w:val="24"/>
          <w:szCs w:val="24"/>
        </w:rPr>
        <w:t xml:space="preserve">favorável ao instituto da nacionalização e da expropriação, sem necessidade de reparação justa, integral e imediata, como requerem os países desenvolvidos. Ao apresentar uma reflexão sobre o instituto da propriedade privada no âmbito do DIP, Mello destaca </w:t>
      </w:r>
      <w:r>
        <w:rPr>
          <w:rFonts w:ascii="Times New Roman" w:eastAsia="Times New Roman" w:hAnsi="Times New Roman" w:cs="Times New Roman"/>
          <w:sz w:val="24"/>
          <w:szCs w:val="24"/>
        </w:rPr>
        <w:t>a existência da função social da propriedade nos casos em que há justificado interesse estatal na expropriação de determinado setor ou empresa.</w:t>
      </w:r>
      <w:r>
        <w:rPr>
          <w:rFonts w:ascii="Times New Roman" w:eastAsia="Times New Roman" w:hAnsi="Times New Roman" w:cs="Times New Roman"/>
          <w:sz w:val="24"/>
          <w:szCs w:val="24"/>
          <w:vertAlign w:val="superscript"/>
        </w:rPr>
        <w:footnoteReference w:id="69"/>
      </w:r>
      <w:r>
        <w:rPr>
          <w:rFonts w:ascii="Times New Roman" w:eastAsia="Times New Roman" w:hAnsi="Times New Roman" w:cs="Times New Roman"/>
          <w:sz w:val="24"/>
          <w:szCs w:val="24"/>
        </w:rPr>
        <w:t xml:space="preserve"> Para Mello (p. 91) </w:t>
      </w:r>
    </w:p>
    <w:p w14:paraId="7F85217E" w14:textId="77777777" w:rsidR="00593733" w:rsidRDefault="00593733">
      <w:pPr>
        <w:spacing w:line="360" w:lineRule="auto"/>
        <w:ind w:firstLine="720"/>
        <w:jc w:val="both"/>
        <w:rPr>
          <w:rFonts w:ascii="Times New Roman" w:eastAsia="Times New Roman" w:hAnsi="Times New Roman" w:cs="Times New Roman"/>
          <w:sz w:val="24"/>
          <w:szCs w:val="24"/>
        </w:rPr>
      </w:pPr>
    </w:p>
    <w:p w14:paraId="3162E306" w14:textId="77777777" w:rsidR="00593733" w:rsidRDefault="0022299F">
      <w:pPr>
        <w:spacing w:line="240" w:lineRule="auto"/>
        <w:ind w:left="2160"/>
        <w:jc w:val="both"/>
        <w:rPr>
          <w:rFonts w:ascii="Times New Roman" w:eastAsia="Times New Roman" w:hAnsi="Times New Roman" w:cs="Times New Roman"/>
        </w:rPr>
      </w:pPr>
      <w:r>
        <w:rPr>
          <w:rFonts w:ascii="Times New Roman" w:eastAsia="Times New Roman" w:hAnsi="Times New Roman" w:cs="Times New Roman"/>
        </w:rPr>
        <w:t>a) a nacionalização é um procedimento normal na vida dos estados e não mais um procediment</w:t>
      </w:r>
      <w:r>
        <w:rPr>
          <w:rFonts w:ascii="Times New Roman" w:eastAsia="Times New Roman" w:hAnsi="Times New Roman" w:cs="Times New Roman"/>
        </w:rPr>
        <w:t>o odioso; b) O não reconhecimento de uma nacionalização é no fundo uma ingerência nos assuntos do estado que a realizou; c) se ela não for reconhecida é uma violação da igualdade jurídica dos estados (...)</w:t>
      </w:r>
    </w:p>
    <w:p w14:paraId="39AC2796" w14:textId="77777777" w:rsidR="00593733" w:rsidRDefault="00593733">
      <w:pPr>
        <w:spacing w:line="240" w:lineRule="auto"/>
        <w:ind w:left="2267"/>
        <w:jc w:val="both"/>
        <w:rPr>
          <w:rFonts w:ascii="Times New Roman" w:eastAsia="Times New Roman" w:hAnsi="Times New Roman" w:cs="Times New Roman"/>
        </w:rPr>
      </w:pPr>
    </w:p>
    <w:p w14:paraId="1C776722"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Nesse sentido, entendemos que Mello demonstra ace</w:t>
      </w:r>
      <w:r>
        <w:rPr>
          <w:rFonts w:ascii="Times New Roman" w:eastAsia="Times New Roman" w:hAnsi="Times New Roman" w:cs="Times New Roman"/>
          <w:sz w:val="24"/>
          <w:szCs w:val="24"/>
        </w:rPr>
        <w:t xml:space="preserve">rtada consciência acerca do caráter neocolonial do sistema mundial que analisa, e que busca interpretar, de fato, os instrumentos do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como instrumentos da luta contra a desigualdade e o subdesenvolvimento. </w:t>
      </w:r>
    </w:p>
    <w:p w14:paraId="2BBC3B53"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Nota-se que Mello, assim como nas duas outras</w:t>
      </w:r>
      <w:r>
        <w:rPr>
          <w:rFonts w:ascii="Times New Roman" w:eastAsia="Times New Roman" w:hAnsi="Times New Roman" w:cs="Times New Roman"/>
          <w:sz w:val="24"/>
          <w:szCs w:val="24"/>
        </w:rPr>
        <w:t xml:space="preserve"> obras aqui analisadas, adota um tom otimista sobre as transformações na sociedade internacional, o que, na visão dele, incluiria maior participação dos países em desenvolvimento na elaboração do Direito Internacional. A esta crença ele associa as Resoluçõ</w:t>
      </w:r>
      <w:r>
        <w:rPr>
          <w:rFonts w:ascii="Times New Roman" w:eastAsia="Times New Roman" w:hAnsi="Times New Roman" w:cs="Times New Roman"/>
          <w:sz w:val="24"/>
          <w:szCs w:val="24"/>
        </w:rPr>
        <w:t xml:space="preserve">es da Assembleia Geral da ONU em torno da Nova Ordem Econômica Internacional. Diferentemente das narrativas apresentadas na literatura </w:t>
      </w:r>
      <w:proofErr w:type="spellStart"/>
      <w:r>
        <w:rPr>
          <w:rFonts w:ascii="Times New Roman" w:eastAsia="Times New Roman" w:hAnsi="Times New Roman" w:cs="Times New Roman"/>
          <w:i/>
          <w:sz w:val="24"/>
          <w:szCs w:val="24"/>
        </w:rPr>
        <w:t>mainstream</w:t>
      </w:r>
      <w:proofErr w:type="spellEnd"/>
      <w:r>
        <w:rPr>
          <w:rFonts w:ascii="Times New Roman" w:eastAsia="Times New Roman" w:hAnsi="Times New Roman" w:cs="Times New Roman"/>
          <w:sz w:val="24"/>
          <w:szCs w:val="24"/>
        </w:rPr>
        <w:t xml:space="preserve"> sobre investimento estrangeiro, que consideram esses movimentos como representativos de alguns países em desen</w:t>
      </w:r>
      <w:r>
        <w:rPr>
          <w:rFonts w:ascii="Times New Roman" w:eastAsia="Times New Roman" w:hAnsi="Times New Roman" w:cs="Times New Roman"/>
          <w:sz w:val="24"/>
          <w:szCs w:val="24"/>
        </w:rPr>
        <w:t>volvimento e não um costume internacional,</w:t>
      </w:r>
      <w:r>
        <w:rPr>
          <w:rFonts w:ascii="Times New Roman" w:eastAsia="Times New Roman" w:hAnsi="Times New Roman" w:cs="Times New Roman"/>
          <w:sz w:val="24"/>
          <w:szCs w:val="24"/>
          <w:vertAlign w:val="superscript"/>
        </w:rPr>
        <w:footnoteReference w:id="70"/>
      </w:r>
      <w:r>
        <w:rPr>
          <w:rFonts w:ascii="Times New Roman" w:eastAsia="Times New Roman" w:hAnsi="Times New Roman" w:cs="Times New Roman"/>
          <w:sz w:val="24"/>
          <w:szCs w:val="24"/>
        </w:rPr>
        <w:t xml:space="preserve"> Mello parece estar novamente tentando impingir uma narrativa alternativa. Para ele, esses movimentos de resistência à ordem das coisas era emergência necessária para o direito internacional geral, e não apenas pa</w:t>
      </w:r>
      <w:r>
        <w:rPr>
          <w:rFonts w:ascii="Times New Roman" w:eastAsia="Times New Roman" w:hAnsi="Times New Roman" w:cs="Times New Roman"/>
          <w:sz w:val="24"/>
          <w:szCs w:val="24"/>
        </w:rPr>
        <w:t xml:space="preserve">ra um grupo específico de países. Mesmo assim, Mello se mostra cauteloso com a durabilidade e solidez desses compromissos compartilhados entre países em desenvolvimento. Com uma nota de ceticismo, afirma que “muitos países em vias de desenvolvimento têm a </w:t>
      </w:r>
      <w:r>
        <w:rPr>
          <w:rFonts w:ascii="Times New Roman" w:eastAsia="Times New Roman" w:hAnsi="Times New Roman" w:cs="Times New Roman"/>
          <w:sz w:val="24"/>
          <w:szCs w:val="24"/>
        </w:rPr>
        <w:t>ilusão de que o capital estrangeiro possa acelerar o seu desenvolvimento e acabam muitas vezes por não declararem de modo aberto a sua posição.”</w:t>
      </w:r>
      <w:r>
        <w:rPr>
          <w:rFonts w:ascii="Times New Roman" w:eastAsia="Times New Roman" w:hAnsi="Times New Roman" w:cs="Times New Roman"/>
          <w:sz w:val="24"/>
          <w:szCs w:val="24"/>
          <w:vertAlign w:val="superscript"/>
        </w:rPr>
        <w:footnoteReference w:id="71"/>
      </w:r>
      <w:r>
        <w:rPr>
          <w:rFonts w:ascii="Times New Roman" w:eastAsia="Times New Roman" w:hAnsi="Times New Roman" w:cs="Times New Roman"/>
          <w:sz w:val="24"/>
          <w:szCs w:val="24"/>
        </w:rPr>
        <w:t xml:space="preserve"> Neste sentido, ele não deixa de antecipar o que Andrew </w:t>
      </w:r>
      <w:proofErr w:type="spellStart"/>
      <w:r>
        <w:rPr>
          <w:rFonts w:ascii="Times New Roman" w:eastAsia="Times New Roman" w:hAnsi="Times New Roman" w:cs="Times New Roman"/>
          <w:sz w:val="24"/>
          <w:szCs w:val="24"/>
        </w:rPr>
        <w:t>Guzman</w:t>
      </w:r>
      <w:proofErr w:type="spellEnd"/>
      <w:r>
        <w:rPr>
          <w:rFonts w:ascii="Times New Roman" w:eastAsia="Times New Roman" w:hAnsi="Times New Roman" w:cs="Times New Roman"/>
          <w:sz w:val="24"/>
          <w:szCs w:val="24"/>
        </w:rPr>
        <w:t xml:space="preserve"> comprova empiricamente em 1998.</w:t>
      </w:r>
      <w:r>
        <w:rPr>
          <w:rFonts w:ascii="Times New Roman" w:eastAsia="Times New Roman" w:hAnsi="Times New Roman" w:cs="Times New Roman"/>
          <w:sz w:val="24"/>
          <w:szCs w:val="24"/>
          <w:vertAlign w:val="superscript"/>
        </w:rPr>
        <w:footnoteReference w:id="72"/>
      </w:r>
    </w:p>
    <w:p w14:paraId="6F3CACED"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conclusão do</w:t>
      </w:r>
      <w:r>
        <w:rPr>
          <w:rFonts w:ascii="Times New Roman" w:eastAsia="Times New Roman" w:hAnsi="Times New Roman" w:cs="Times New Roman"/>
          <w:sz w:val="24"/>
          <w:szCs w:val="24"/>
        </w:rPr>
        <w:t xml:space="preserve"> livro, Mello (p. 106) escreve: “(...) os internacionalistas de um modo geral estão influenciados pela posição dos seus estados (uma exceção a isto é o grande internacionalista norte-americano Richard </w:t>
      </w:r>
      <w:proofErr w:type="spellStart"/>
      <w:r>
        <w:rPr>
          <w:rFonts w:ascii="Times New Roman" w:eastAsia="Times New Roman" w:hAnsi="Times New Roman" w:cs="Times New Roman"/>
          <w:sz w:val="24"/>
          <w:szCs w:val="24"/>
        </w:rPr>
        <w:t>Falk</w:t>
      </w:r>
      <w:proofErr w:type="spellEnd"/>
      <w:r>
        <w:rPr>
          <w:rFonts w:ascii="Times New Roman" w:eastAsia="Times New Roman" w:hAnsi="Times New Roman" w:cs="Times New Roman"/>
          <w:sz w:val="24"/>
          <w:szCs w:val="24"/>
        </w:rPr>
        <w:t xml:space="preserve">), ou dos grupos econômicos que </w:t>
      </w:r>
      <w:proofErr w:type="gramStart"/>
      <w:r>
        <w:rPr>
          <w:rFonts w:ascii="Times New Roman" w:eastAsia="Times New Roman" w:hAnsi="Times New Roman" w:cs="Times New Roman"/>
          <w:sz w:val="24"/>
          <w:szCs w:val="24"/>
        </w:rPr>
        <w:t>representam.”</w:t>
      </w:r>
      <w:proofErr w:type="gramEnd"/>
      <w:r>
        <w:rPr>
          <w:rFonts w:ascii="Times New Roman" w:eastAsia="Times New Roman" w:hAnsi="Times New Roman" w:cs="Times New Roman"/>
          <w:sz w:val="24"/>
          <w:szCs w:val="24"/>
        </w:rPr>
        <w:t xml:space="preserve"> Trata</w:t>
      </w:r>
      <w:r>
        <w:rPr>
          <w:rFonts w:ascii="Times New Roman" w:eastAsia="Times New Roman" w:hAnsi="Times New Roman" w:cs="Times New Roman"/>
          <w:sz w:val="24"/>
          <w:szCs w:val="24"/>
        </w:rPr>
        <w:t>-se de uma passagem muito importante, uma vez que demonstra a consciência crítica do autor acerca da influência das nacionalidades, dos interesses econômicos e dos posicionamentos ideológicos na construção do conhecimento jurídico.</w:t>
      </w:r>
    </w:p>
    <w:p w14:paraId="05C2EEC5" w14:textId="77777777" w:rsidR="00593733" w:rsidRDefault="00593733">
      <w:pPr>
        <w:spacing w:line="360" w:lineRule="auto"/>
        <w:ind w:firstLine="720"/>
        <w:jc w:val="both"/>
        <w:rPr>
          <w:rFonts w:ascii="Times New Roman" w:eastAsia="Times New Roman" w:hAnsi="Times New Roman" w:cs="Times New Roman"/>
          <w:sz w:val="24"/>
          <w:szCs w:val="24"/>
        </w:rPr>
      </w:pPr>
    </w:p>
    <w:p w14:paraId="224EB9FC" w14:textId="77777777" w:rsidR="00593733" w:rsidRDefault="0022299F">
      <w:pPr>
        <w:pStyle w:val="Heading2"/>
        <w:spacing w:line="360" w:lineRule="auto"/>
        <w:jc w:val="both"/>
        <w:rPr>
          <w:rFonts w:ascii="Times New Roman" w:eastAsia="Times New Roman" w:hAnsi="Times New Roman" w:cs="Times New Roman"/>
          <w:color w:val="222222"/>
          <w:sz w:val="24"/>
          <w:szCs w:val="24"/>
        </w:rPr>
      </w:pPr>
      <w:bookmarkStart w:id="9" w:name="_2s8eyo1" w:colFirst="0" w:colLast="0"/>
      <w:bookmarkEnd w:id="9"/>
      <w:proofErr w:type="gramStart"/>
      <w:r>
        <w:rPr>
          <w:rFonts w:ascii="Times New Roman" w:eastAsia="Times New Roman" w:hAnsi="Times New Roman" w:cs="Times New Roman"/>
          <w:b/>
          <w:sz w:val="24"/>
          <w:szCs w:val="24"/>
        </w:rPr>
        <w:lastRenderedPageBreak/>
        <w:t>3.3 Um</w:t>
      </w:r>
      <w:proofErr w:type="gram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TWAILer</w:t>
      </w:r>
      <w:proofErr w:type="spellEnd"/>
      <w:r>
        <w:rPr>
          <w:rFonts w:ascii="Times New Roman" w:eastAsia="Times New Roman" w:hAnsi="Times New Roman" w:cs="Times New Roman"/>
          <w:b/>
          <w:sz w:val="24"/>
          <w:szCs w:val="24"/>
        </w:rPr>
        <w:t xml:space="preserve"> entre nó</w:t>
      </w:r>
      <w:r>
        <w:rPr>
          <w:rFonts w:ascii="Times New Roman" w:eastAsia="Times New Roman" w:hAnsi="Times New Roman" w:cs="Times New Roman"/>
          <w:b/>
          <w:sz w:val="24"/>
          <w:szCs w:val="24"/>
        </w:rPr>
        <w:t>s: Celso Mello e a tradição crítica de terceiro mundo do direito internacional</w:t>
      </w:r>
    </w:p>
    <w:p w14:paraId="4141B7C9"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conteúdo das obras analisadas aqui permite-nos perceber que há, em Celso Mello uma clara tendência ao pensamento internacionalista de viés crítico e terceiro-mundista. De fato, o cotejo das obras revela, além de um acadêmico atento às transformações do t</w:t>
      </w:r>
      <w:r>
        <w:rPr>
          <w:rFonts w:ascii="Times New Roman" w:eastAsia="Times New Roman" w:hAnsi="Times New Roman" w:cs="Times New Roman"/>
          <w:sz w:val="24"/>
          <w:szCs w:val="24"/>
        </w:rPr>
        <w:t>ensionado mundo pós-guerra e comprometido a apresentar para o público brasileiro as principais teorias, críticas e debates doutrinários produzidos nos grandes centros de produção de conhecimento jurídico internacional de sua época, também um autor comprome</w:t>
      </w:r>
      <w:r>
        <w:rPr>
          <w:rFonts w:ascii="Times New Roman" w:eastAsia="Times New Roman" w:hAnsi="Times New Roman" w:cs="Times New Roman"/>
          <w:sz w:val="24"/>
          <w:szCs w:val="24"/>
        </w:rPr>
        <w:t xml:space="preserve">tido com as causas do terceiro mundo e com a ideia de que o direito internacional deve ser compreendido como </w:t>
      </w:r>
      <w:r>
        <w:rPr>
          <w:rFonts w:ascii="Times New Roman" w:eastAsia="Times New Roman" w:hAnsi="Times New Roman" w:cs="Times New Roman"/>
          <w:color w:val="222222"/>
          <w:sz w:val="24"/>
          <w:szCs w:val="24"/>
        </w:rPr>
        <w:t>um instrumento de luta pela erradicação do subdesenvolvimento e da desigualdade entre países desenvolvidos e países em desenvolvimento.</w:t>
      </w:r>
    </w:p>
    <w:p w14:paraId="11347F8D"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fato, em</w:t>
      </w:r>
      <w:r>
        <w:rPr>
          <w:rFonts w:ascii="Times New Roman" w:eastAsia="Times New Roman" w:hAnsi="Times New Roman" w:cs="Times New Roman"/>
          <w:sz w:val="24"/>
          <w:szCs w:val="24"/>
        </w:rPr>
        <w:t xml:space="preserve"> diversos momentos da obra, o autor procura construir narrativas antagônicas ou alternativas ao direito internacional </w:t>
      </w:r>
      <w:proofErr w:type="spellStart"/>
      <w:r>
        <w:rPr>
          <w:rFonts w:ascii="Times New Roman" w:eastAsia="Times New Roman" w:hAnsi="Times New Roman" w:cs="Times New Roman"/>
          <w:i/>
          <w:sz w:val="24"/>
          <w:szCs w:val="24"/>
        </w:rPr>
        <w:t>mainstream</w:t>
      </w:r>
      <w:proofErr w:type="spellEnd"/>
      <w:r>
        <w:rPr>
          <w:rFonts w:ascii="Times New Roman" w:eastAsia="Times New Roman" w:hAnsi="Times New Roman" w:cs="Times New Roman"/>
          <w:sz w:val="24"/>
          <w:szCs w:val="24"/>
        </w:rPr>
        <w:t>. Como exemplo, trouxemos o posicionamento favorável de Mello às pautas que visam ao desenvolvimento econômico e à independência</w:t>
      </w:r>
      <w:r>
        <w:rPr>
          <w:rFonts w:ascii="Times New Roman" w:eastAsia="Times New Roman" w:hAnsi="Times New Roman" w:cs="Times New Roman"/>
          <w:sz w:val="24"/>
          <w:szCs w:val="24"/>
        </w:rPr>
        <w:t xml:space="preserve"> política dos países em desenvolvimento.</w:t>
      </w:r>
      <w:r>
        <w:rPr>
          <w:rFonts w:ascii="Times New Roman" w:eastAsia="Times New Roman" w:hAnsi="Times New Roman" w:cs="Times New Roman"/>
          <w:sz w:val="24"/>
          <w:szCs w:val="24"/>
          <w:vertAlign w:val="superscript"/>
        </w:rPr>
        <w:footnoteReference w:id="73"/>
      </w:r>
      <w:r>
        <w:rPr>
          <w:rFonts w:ascii="Times New Roman" w:eastAsia="Times New Roman" w:hAnsi="Times New Roman" w:cs="Times New Roman"/>
          <w:sz w:val="24"/>
          <w:szCs w:val="24"/>
        </w:rPr>
        <w:t xml:space="preserve"> No que diz respeito especificamente ao campo do Direito Internacional Econômico, é possível perceber um viés claramente contra-hegemônico, que atribui maior peso</w:t>
      </w:r>
      <w:r>
        <w:rPr>
          <w:rFonts w:ascii="Times New Roman" w:eastAsia="Times New Roman" w:hAnsi="Times New Roman" w:cs="Times New Roman"/>
          <w:color w:val="222222"/>
          <w:sz w:val="24"/>
          <w:szCs w:val="24"/>
        </w:rPr>
        <w:t xml:space="preserve"> ao DID</w:t>
      </w:r>
      <w:r>
        <w:rPr>
          <w:rFonts w:ascii="Times New Roman" w:eastAsia="Times New Roman" w:hAnsi="Times New Roman" w:cs="Times New Roman"/>
          <w:sz w:val="24"/>
          <w:szCs w:val="24"/>
        </w:rPr>
        <w:t>, a Nova Ordem Econômica Internacional (NOEI),</w:t>
      </w:r>
      <w:r>
        <w:rPr>
          <w:rFonts w:ascii="Times New Roman" w:eastAsia="Times New Roman" w:hAnsi="Times New Roman" w:cs="Times New Roman"/>
          <w:sz w:val="24"/>
          <w:szCs w:val="24"/>
        </w:rPr>
        <w:t xml:space="preserve"> e a pautas como </w:t>
      </w:r>
      <w:r>
        <w:rPr>
          <w:rFonts w:ascii="Times New Roman" w:eastAsia="Times New Roman" w:hAnsi="Times New Roman" w:cs="Times New Roman"/>
          <w:i/>
          <w:sz w:val="24"/>
          <w:szCs w:val="24"/>
        </w:rPr>
        <w:t xml:space="preserve">Charter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Economic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Rights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Duties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States</w:t>
      </w:r>
      <w:proofErr w:type="spellEnd"/>
      <w:r>
        <w:rPr>
          <w:rFonts w:ascii="Times New Roman" w:eastAsia="Times New Roman" w:hAnsi="Times New Roman" w:cs="Times New Roman"/>
          <w:sz w:val="24"/>
          <w:szCs w:val="24"/>
        </w:rPr>
        <w:t>. Questões referentes à nacionalização, transferência de tecnologia, dívida pública do Terceiro Mundo, também podem ser apresentadas como exemplos a visão crítica de terceiro mundo do autor.</w:t>
      </w:r>
      <w:r>
        <w:rPr>
          <w:rFonts w:ascii="Times New Roman" w:eastAsia="Times New Roman" w:hAnsi="Times New Roman" w:cs="Times New Roman"/>
          <w:sz w:val="24"/>
          <w:szCs w:val="24"/>
          <w:vertAlign w:val="superscript"/>
        </w:rPr>
        <w:footnoteReference w:id="74"/>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260DFC6C"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esta razão, entendemos que Mello foi </w:t>
      </w:r>
      <w:r>
        <w:rPr>
          <w:rFonts w:ascii="Times New Roman" w:eastAsia="Times New Roman" w:hAnsi="Times New Roman" w:cs="Times New Roman"/>
          <w:color w:val="222222"/>
          <w:sz w:val="24"/>
          <w:szCs w:val="24"/>
        </w:rPr>
        <w:t xml:space="preserve">pioneiro </w:t>
      </w:r>
      <w:r>
        <w:rPr>
          <w:rFonts w:ascii="Times New Roman" w:eastAsia="Times New Roman" w:hAnsi="Times New Roman" w:cs="Times New Roman"/>
          <w:sz w:val="24"/>
          <w:szCs w:val="24"/>
        </w:rPr>
        <w:t>na produção e difusão de um pensamento crítico de Direito Internacional no país, tendo ecoado, em sua obra, o “espírito de Bandung”, ou seja, elementos de uma longa tradição de pensamento crítico de direi</w:t>
      </w:r>
      <w:r>
        <w:rPr>
          <w:rFonts w:ascii="Times New Roman" w:eastAsia="Times New Roman" w:hAnsi="Times New Roman" w:cs="Times New Roman"/>
          <w:sz w:val="24"/>
          <w:szCs w:val="24"/>
        </w:rPr>
        <w:t xml:space="preserve">to </w:t>
      </w:r>
      <w:proofErr w:type="gramStart"/>
      <w:r>
        <w:rPr>
          <w:rFonts w:ascii="Times New Roman" w:eastAsia="Times New Roman" w:hAnsi="Times New Roman" w:cs="Times New Roman"/>
          <w:sz w:val="24"/>
          <w:szCs w:val="24"/>
        </w:rPr>
        <w:t>internacional  veiculada</w:t>
      </w:r>
      <w:proofErr w:type="gramEnd"/>
      <w:r>
        <w:rPr>
          <w:rFonts w:ascii="Times New Roman" w:eastAsia="Times New Roman" w:hAnsi="Times New Roman" w:cs="Times New Roman"/>
          <w:sz w:val="24"/>
          <w:szCs w:val="24"/>
        </w:rPr>
        <w:t xml:space="preserve"> por autores do Terceiro Mundo ao longo do século XX. Nos anos 1990, esta tradição de pensamento crítico em matéria de direito internacional veio a se consolidar sob a sigla TWAIL. Daí surge o questionamento central deste artigo:</w:t>
      </w:r>
      <w:r>
        <w:rPr>
          <w:rFonts w:ascii="Times New Roman" w:eastAsia="Times New Roman" w:hAnsi="Times New Roman" w:cs="Times New Roman"/>
          <w:sz w:val="24"/>
          <w:szCs w:val="24"/>
        </w:rPr>
        <w:t xml:space="preserve"> seria Celso Mello um representante do movimento TWAIL, ou seja, um “</w:t>
      </w:r>
      <w:proofErr w:type="spellStart"/>
      <w:r>
        <w:rPr>
          <w:rFonts w:ascii="Times New Roman" w:eastAsia="Times New Roman" w:hAnsi="Times New Roman" w:cs="Times New Roman"/>
          <w:sz w:val="24"/>
          <w:szCs w:val="24"/>
        </w:rPr>
        <w:t>TWAILer</w:t>
      </w:r>
      <w:proofErr w:type="spellEnd"/>
      <w:r>
        <w:rPr>
          <w:rFonts w:ascii="Times New Roman" w:eastAsia="Times New Roman" w:hAnsi="Times New Roman" w:cs="Times New Roman"/>
          <w:sz w:val="24"/>
          <w:szCs w:val="24"/>
        </w:rPr>
        <w:t xml:space="preserve"> entre nós”?</w:t>
      </w:r>
    </w:p>
    <w:p w14:paraId="0199778E"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Propriamente, o TWAIL surgiu como um movimento acadêmico contra-hegemônico consolidado somente no ano de 1997, na </w:t>
      </w:r>
      <w:r>
        <w:rPr>
          <w:rFonts w:ascii="Times New Roman" w:eastAsia="Times New Roman" w:hAnsi="Times New Roman" w:cs="Times New Roman"/>
          <w:i/>
          <w:sz w:val="24"/>
          <w:szCs w:val="24"/>
        </w:rPr>
        <w:t xml:space="preserve">Harvard Law </w:t>
      </w:r>
      <w:proofErr w:type="spellStart"/>
      <w:r>
        <w:rPr>
          <w:rFonts w:ascii="Times New Roman" w:eastAsia="Times New Roman" w:hAnsi="Times New Roman" w:cs="Times New Roman"/>
          <w:i/>
          <w:sz w:val="24"/>
          <w:szCs w:val="24"/>
        </w:rPr>
        <w:t>School</w:t>
      </w:r>
      <w:proofErr w:type="spellEnd"/>
      <w:r>
        <w:rPr>
          <w:rFonts w:ascii="Times New Roman" w:eastAsia="Times New Roman" w:hAnsi="Times New Roman" w:cs="Times New Roman"/>
          <w:sz w:val="24"/>
          <w:szCs w:val="24"/>
        </w:rPr>
        <w:t xml:space="preserve">. Como admitem </w:t>
      </w:r>
      <w:proofErr w:type="spellStart"/>
      <w:r>
        <w:rPr>
          <w:rFonts w:ascii="Times New Roman" w:eastAsia="Times New Roman" w:hAnsi="Times New Roman" w:cs="Times New Roman"/>
          <w:sz w:val="24"/>
          <w:szCs w:val="24"/>
        </w:rPr>
        <w:t>Anghie</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Chimni</w:t>
      </w:r>
      <w:proofErr w:type="spellEnd"/>
      <w:r>
        <w:rPr>
          <w:rFonts w:ascii="Times New Roman" w:eastAsia="Times New Roman" w:hAnsi="Times New Roman" w:cs="Times New Roman"/>
          <w:sz w:val="24"/>
          <w:szCs w:val="24"/>
        </w:rPr>
        <w:t>, fig</w:t>
      </w:r>
      <w:r>
        <w:rPr>
          <w:rFonts w:ascii="Times New Roman" w:eastAsia="Times New Roman" w:hAnsi="Times New Roman" w:cs="Times New Roman"/>
          <w:sz w:val="24"/>
          <w:szCs w:val="24"/>
        </w:rPr>
        <w:t>uras centrais na fundação do movimento, o TWAIL seria herdeiro de um legado deixado de uma grande geração de juristas do terceiro mundo que atuaram criticamente nas décadas de 1950, 1960 e 1970, usando o direito internacional para erradicar o subdesenvolvi</w:t>
      </w:r>
      <w:r>
        <w:rPr>
          <w:rFonts w:ascii="Times New Roman" w:eastAsia="Times New Roman" w:hAnsi="Times New Roman" w:cs="Times New Roman"/>
          <w:sz w:val="24"/>
          <w:szCs w:val="24"/>
        </w:rPr>
        <w:t xml:space="preserve">mento e propor reformas em prol de um sistema mundial mais inclusivo e menos desigual. Nesse sentido, </w:t>
      </w:r>
      <w:proofErr w:type="spellStart"/>
      <w:r>
        <w:rPr>
          <w:rFonts w:ascii="Times New Roman" w:eastAsia="Times New Roman" w:hAnsi="Times New Roman" w:cs="Times New Roman"/>
          <w:sz w:val="24"/>
          <w:szCs w:val="24"/>
        </w:rPr>
        <w:t>Anghie</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Chimni</w:t>
      </w:r>
      <w:proofErr w:type="spellEnd"/>
      <w:r>
        <w:rPr>
          <w:rFonts w:ascii="Times New Roman" w:eastAsia="Times New Roman" w:hAnsi="Times New Roman" w:cs="Times New Roman"/>
          <w:sz w:val="24"/>
          <w:szCs w:val="24"/>
        </w:rPr>
        <w:t xml:space="preserve"> propuseram uma periodização do movimento, atribuindo retroativamente a esta geração (a qual Celso Mello pertenceria) a categoria de TWAIL </w:t>
      </w:r>
      <w:r>
        <w:rPr>
          <w:rFonts w:ascii="Times New Roman" w:eastAsia="Times New Roman" w:hAnsi="Times New Roman" w:cs="Times New Roman"/>
          <w:sz w:val="24"/>
          <w:szCs w:val="24"/>
        </w:rPr>
        <w:t>I (primeira geração) e a eles próprios a categoria de TWAIL II (segunda geração).</w:t>
      </w:r>
      <w:r>
        <w:rPr>
          <w:rFonts w:ascii="Times New Roman" w:eastAsia="Times New Roman" w:hAnsi="Times New Roman" w:cs="Times New Roman"/>
          <w:sz w:val="24"/>
          <w:szCs w:val="24"/>
          <w:vertAlign w:val="superscript"/>
        </w:rPr>
        <w:footnoteReference w:id="75"/>
      </w:r>
      <w:r>
        <w:rPr>
          <w:rFonts w:ascii="Times New Roman" w:eastAsia="Times New Roman" w:hAnsi="Times New Roman" w:cs="Times New Roman"/>
          <w:sz w:val="24"/>
          <w:szCs w:val="24"/>
        </w:rPr>
        <w:t xml:space="preserve"> No entanto, como afirma Galindo em “</w:t>
      </w:r>
      <w:proofErr w:type="spellStart"/>
      <w:r>
        <w:rPr>
          <w:rFonts w:ascii="Times New Roman" w:eastAsia="Times New Roman" w:hAnsi="Times New Roman" w:cs="Times New Roman"/>
          <w:i/>
          <w:sz w:val="24"/>
          <w:szCs w:val="24"/>
        </w:rPr>
        <w:t>Splitting</w:t>
      </w:r>
      <w:proofErr w:type="spellEnd"/>
      <w:r>
        <w:rPr>
          <w:rFonts w:ascii="Times New Roman" w:eastAsia="Times New Roman" w:hAnsi="Times New Roman" w:cs="Times New Roman"/>
          <w:i/>
          <w:sz w:val="24"/>
          <w:szCs w:val="24"/>
        </w:rPr>
        <w:t xml:space="preserve"> TWAIL?”</w:t>
      </w:r>
      <w:r>
        <w:rPr>
          <w:rFonts w:ascii="Times New Roman" w:eastAsia="Times New Roman" w:hAnsi="Times New Roman" w:cs="Times New Roman"/>
          <w:sz w:val="24"/>
          <w:szCs w:val="24"/>
        </w:rPr>
        <w:t xml:space="preserve">, ambas as gerações fazem parte de uma ampla e longeva tradição da academia de Direito Internacional de Terceiro Mundo, </w:t>
      </w:r>
      <w:r>
        <w:rPr>
          <w:rFonts w:ascii="Times New Roman" w:eastAsia="Times New Roman" w:hAnsi="Times New Roman" w:cs="Times New Roman"/>
          <w:sz w:val="24"/>
          <w:szCs w:val="24"/>
        </w:rPr>
        <w:t>de modo que não cabe fazer distinção entre as gerações, e sim identificar elementos de continuidade entre elas.</w:t>
      </w:r>
      <w:r>
        <w:rPr>
          <w:rFonts w:ascii="Times New Roman" w:eastAsia="Times New Roman" w:hAnsi="Times New Roman" w:cs="Times New Roman"/>
          <w:sz w:val="24"/>
          <w:szCs w:val="24"/>
          <w:vertAlign w:val="superscript"/>
        </w:rPr>
        <w:footnoteReference w:id="76"/>
      </w:r>
      <w:r>
        <w:rPr>
          <w:rFonts w:ascii="Times New Roman" w:eastAsia="Times New Roman" w:hAnsi="Times New Roman" w:cs="Times New Roman"/>
          <w:sz w:val="24"/>
          <w:szCs w:val="24"/>
        </w:rPr>
        <w:t xml:space="preserve"> Nas palavras de Galindo, “TWAIL must </w:t>
      </w:r>
      <w:proofErr w:type="spellStart"/>
      <w:r>
        <w:rPr>
          <w:rFonts w:ascii="Times New Roman" w:eastAsia="Times New Roman" w:hAnsi="Times New Roman" w:cs="Times New Roman"/>
          <w:sz w:val="24"/>
          <w:szCs w:val="24"/>
        </w:rPr>
        <w:t>be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seen</w:t>
      </w:r>
      <w:proofErr w:type="spellEnd"/>
      <w:r>
        <w:rPr>
          <w:rFonts w:ascii="Times New Roman" w:eastAsia="Times New Roman" w:hAnsi="Times New Roman" w:cs="Times New Roman"/>
          <w:sz w:val="24"/>
          <w:szCs w:val="24"/>
        </w:rPr>
        <w:t xml:space="preserve"> as </w:t>
      </w:r>
      <w:proofErr w:type="spellStart"/>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intellectual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movement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long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not</w:t>
      </w:r>
      <w:proofErr w:type="spellEnd"/>
      <w:r>
        <w:rPr>
          <w:rFonts w:ascii="Times New Roman" w:eastAsia="Times New Roman" w:hAnsi="Times New Roman" w:cs="Times New Roman"/>
          <w:sz w:val="24"/>
          <w:szCs w:val="24"/>
        </w:rPr>
        <w:t xml:space="preserve"> as a </w:t>
      </w:r>
      <w:proofErr w:type="spellStart"/>
      <w:r>
        <w:rPr>
          <w:rFonts w:ascii="Times New Roman" w:eastAsia="Times New Roman" w:hAnsi="Times New Roman" w:cs="Times New Roman"/>
          <w:sz w:val="24"/>
          <w:szCs w:val="24"/>
        </w:rPr>
        <w:t>succession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generation</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whose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tempers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attitudes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priorities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vary</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77"/>
      </w:r>
      <w:r>
        <w:rPr>
          <w:rFonts w:ascii="Times New Roman" w:eastAsia="Times New Roman" w:hAnsi="Times New Roman" w:cs="Times New Roman"/>
          <w:sz w:val="24"/>
          <w:szCs w:val="24"/>
        </w:rPr>
        <w:t xml:space="preserve"> </w:t>
      </w:r>
    </w:p>
    <w:p w14:paraId="778C3E87" w14:textId="77777777" w:rsidR="00593733" w:rsidRDefault="0022299F">
      <w:pPr>
        <w:spacing w:before="120" w:line="360" w:lineRule="auto"/>
        <w:ind w:firstLine="720"/>
        <w:jc w:val="both"/>
        <w:rPr>
          <w:rFonts w:ascii="Times New Roman" w:eastAsia="Times New Roman" w:hAnsi="Times New Roman" w:cs="Times New Roman"/>
        </w:rPr>
      </w:pPr>
      <w:r>
        <w:rPr>
          <w:rFonts w:ascii="Times New Roman" w:eastAsia="Times New Roman" w:hAnsi="Times New Roman" w:cs="Times New Roman"/>
          <w:sz w:val="24"/>
          <w:szCs w:val="24"/>
        </w:rPr>
        <w:t xml:space="preserve">Isto considerado, sustentamos aqui que , ao fazer parte desta ampla tradição de juristas de Terceiro Mundo, contestadores do </w:t>
      </w:r>
      <w:r>
        <w:rPr>
          <w:rFonts w:ascii="Times New Roman" w:eastAsia="Times New Roman" w:hAnsi="Times New Roman" w:cs="Times New Roman"/>
          <w:i/>
          <w:sz w:val="24"/>
          <w:szCs w:val="24"/>
        </w:rPr>
        <w:t>status quo</w:t>
      </w:r>
      <w:r>
        <w:rPr>
          <w:rFonts w:ascii="Times New Roman" w:eastAsia="Times New Roman" w:hAnsi="Times New Roman" w:cs="Times New Roman"/>
          <w:sz w:val="24"/>
          <w:szCs w:val="24"/>
        </w:rPr>
        <w:t xml:space="preserve"> do direito internacional clássico, “anti-imperialistas”, “reformistas” ou, ainda, alinhados a “resistência dos povos outrora colonizados”, Celso Mello foi, ele próprio, um </w:t>
      </w:r>
      <w:proofErr w:type="spellStart"/>
      <w:r>
        <w:rPr>
          <w:rFonts w:ascii="Times New Roman" w:eastAsia="Times New Roman" w:hAnsi="Times New Roman" w:cs="Times New Roman"/>
          <w:sz w:val="24"/>
          <w:szCs w:val="24"/>
        </w:rPr>
        <w:t>TWAILer</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78"/>
      </w:r>
      <w:r>
        <w:rPr>
          <w:rFonts w:ascii="Times New Roman" w:eastAsia="Times New Roman" w:hAnsi="Times New Roman" w:cs="Times New Roman"/>
          <w:sz w:val="24"/>
          <w:szCs w:val="24"/>
        </w:rPr>
        <w:t xml:space="preserve"> Este entendimento fica ainda mais claro se considerarmos o movimento TWAI</w:t>
      </w:r>
      <w:r>
        <w:rPr>
          <w:rFonts w:ascii="Times New Roman" w:eastAsia="Times New Roman" w:hAnsi="Times New Roman" w:cs="Times New Roman"/>
          <w:sz w:val="24"/>
          <w:szCs w:val="24"/>
        </w:rPr>
        <w:t>L em seu sentido amplo, como uma tradição de pensamento crítico de terceiro mundo,  de acordo com a perspectiva de Galindo (2016).   Desta forma, ainda que Mello sofresse forte influência europeia, especialmente francesa, e em menor grau dos Estados Unidos</w:t>
      </w:r>
      <w:r>
        <w:rPr>
          <w:rFonts w:ascii="Times New Roman" w:eastAsia="Times New Roman" w:hAnsi="Times New Roman" w:cs="Times New Roman"/>
          <w:sz w:val="24"/>
          <w:szCs w:val="24"/>
        </w:rPr>
        <w:t>, ele nunca desconsiderou a produção nacional e, em menor escala, a produção latino-americana.</w:t>
      </w:r>
      <w:r>
        <w:rPr>
          <w:rFonts w:ascii="Times New Roman" w:eastAsia="Times New Roman" w:hAnsi="Times New Roman" w:cs="Times New Roman"/>
          <w:sz w:val="24"/>
          <w:szCs w:val="24"/>
          <w:vertAlign w:val="superscript"/>
        </w:rPr>
        <w:footnoteReference w:id="79"/>
      </w:r>
      <w:r>
        <w:rPr>
          <w:rFonts w:ascii="Times New Roman" w:eastAsia="Times New Roman" w:hAnsi="Times New Roman" w:cs="Times New Roman"/>
          <w:sz w:val="24"/>
          <w:szCs w:val="24"/>
        </w:rPr>
        <w:t xml:space="preserve"> Importantes autores africanos hoje amplamente reconhecidos </w:t>
      </w:r>
      <w:r>
        <w:rPr>
          <w:rFonts w:ascii="Times New Roman" w:eastAsia="Times New Roman" w:hAnsi="Times New Roman" w:cs="Times New Roman"/>
          <w:sz w:val="24"/>
          <w:szCs w:val="24"/>
        </w:rPr>
        <w:lastRenderedPageBreak/>
        <w:t>como precursores das TWAIL se fizeram presentes nas duas primeiras obras analisadas. Observa-se, aind</w:t>
      </w:r>
      <w:r>
        <w:rPr>
          <w:rFonts w:ascii="Times New Roman" w:eastAsia="Times New Roman" w:hAnsi="Times New Roman" w:cs="Times New Roman"/>
          <w:sz w:val="24"/>
          <w:szCs w:val="24"/>
        </w:rPr>
        <w:t xml:space="preserve">a, que </w:t>
      </w:r>
      <w:proofErr w:type="gramStart"/>
      <w:r>
        <w:rPr>
          <w:rFonts w:ascii="Times New Roman" w:eastAsia="Times New Roman" w:hAnsi="Times New Roman" w:cs="Times New Roman"/>
          <w:sz w:val="24"/>
          <w:szCs w:val="24"/>
        </w:rPr>
        <w:t>a maior relevância, pelo menos em termos estatísticos, das obras de autores do Norte Global não repercutiram</w:t>
      </w:r>
      <w:proofErr w:type="gramEnd"/>
      <w:r>
        <w:rPr>
          <w:rFonts w:ascii="Times New Roman" w:eastAsia="Times New Roman" w:hAnsi="Times New Roman" w:cs="Times New Roman"/>
          <w:sz w:val="24"/>
          <w:szCs w:val="24"/>
        </w:rPr>
        <w:t xml:space="preserve"> em obras descomprometidas com as demandas dos países do Terceiro Mundo. Muito pelo contrário, Mello se destaca por ser um autor do Terceiro </w:t>
      </w:r>
      <w:r>
        <w:rPr>
          <w:rFonts w:ascii="Times New Roman" w:eastAsia="Times New Roman" w:hAnsi="Times New Roman" w:cs="Times New Roman"/>
          <w:sz w:val="24"/>
          <w:szCs w:val="24"/>
        </w:rPr>
        <w:t xml:space="preserve">Mundo que ecoa as pautas desses países nos seus escritos, firmando-se como um </w:t>
      </w:r>
      <w:proofErr w:type="spellStart"/>
      <w:r>
        <w:rPr>
          <w:rFonts w:ascii="Times New Roman" w:eastAsia="Times New Roman" w:hAnsi="Times New Roman" w:cs="Times New Roman"/>
          <w:sz w:val="24"/>
          <w:szCs w:val="24"/>
        </w:rPr>
        <w:t>TWAILer</w:t>
      </w:r>
      <w:proofErr w:type="spellEnd"/>
      <w:r>
        <w:rPr>
          <w:rFonts w:ascii="Times New Roman" w:eastAsia="Times New Roman" w:hAnsi="Times New Roman" w:cs="Times New Roman"/>
          <w:sz w:val="24"/>
          <w:szCs w:val="24"/>
        </w:rPr>
        <w:t xml:space="preserve"> brasileiro.</w:t>
      </w:r>
    </w:p>
    <w:p w14:paraId="5A47A6DF" w14:textId="77777777" w:rsidR="00593733" w:rsidRDefault="00593733">
      <w:pPr>
        <w:spacing w:before="120" w:line="360" w:lineRule="auto"/>
        <w:ind w:firstLine="720"/>
        <w:jc w:val="both"/>
        <w:rPr>
          <w:rFonts w:ascii="Times New Roman" w:eastAsia="Times New Roman" w:hAnsi="Times New Roman" w:cs="Times New Roman"/>
        </w:rPr>
      </w:pPr>
    </w:p>
    <w:p w14:paraId="09D998B3" w14:textId="77777777" w:rsidR="00593733" w:rsidRDefault="0022299F">
      <w:pPr>
        <w:pStyle w:val="Title"/>
        <w:spacing w:line="360" w:lineRule="auto"/>
        <w:jc w:val="both"/>
        <w:rPr>
          <w:sz w:val="24"/>
          <w:szCs w:val="24"/>
        </w:rPr>
      </w:pPr>
      <w:bookmarkStart w:id="10" w:name="_17dp8vu" w:colFirst="0" w:colLast="0"/>
      <w:bookmarkEnd w:id="10"/>
      <w:r>
        <w:rPr>
          <w:sz w:val="24"/>
          <w:szCs w:val="24"/>
        </w:rPr>
        <w:t>4. Quem “fazia a cabeça” de Celso Mello? Uma análise a partir das suas referências bibliográficas</w:t>
      </w:r>
    </w:p>
    <w:p w14:paraId="7BC3BCC7" w14:textId="77777777" w:rsidR="00593733" w:rsidRDefault="00593733"/>
    <w:p w14:paraId="1F2E0F83" w14:textId="77777777" w:rsidR="00593733" w:rsidRDefault="0022299F">
      <w:pPr>
        <w:pStyle w:val="Title"/>
        <w:spacing w:line="360" w:lineRule="auto"/>
        <w:ind w:firstLine="720"/>
        <w:jc w:val="both"/>
        <w:rPr>
          <w:b w:val="0"/>
          <w:sz w:val="24"/>
          <w:szCs w:val="24"/>
        </w:rPr>
      </w:pPr>
      <w:bookmarkStart w:id="11" w:name="_3rdcrjn" w:colFirst="0" w:colLast="0"/>
      <w:bookmarkEnd w:id="11"/>
      <w:r>
        <w:rPr>
          <w:b w:val="0"/>
          <w:sz w:val="24"/>
          <w:szCs w:val="24"/>
        </w:rPr>
        <w:t xml:space="preserve">Dificilmente compreenderemos a tradição intelectual de um </w:t>
      </w:r>
      <w:r>
        <w:rPr>
          <w:b w:val="0"/>
          <w:sz w:val="24"/>
          <w:szCs w:val="24"/>
        </w:rPr>
        <w:t xml:space="preserve">pensador sem entender suas inspirações teóricas. Na presente seção, mapeamos as referências bibliográficas de Celso Mello nas três obras analisadas acima, quais sejam: o capítulo de </w:t>
      </w:r>
      <w:proofErr w:type="spellStart"/>
      <w:r>
        <w:rPr>
          <w:b w:val="0"/>
          <w:sz w:val="24"/>
          <w:szCs w:val="24"/>
        </w:rPr>
        <w:t>DIEc</w:t>
      </w:r>
      <w:proofErr w:type="spellEnd"/>
      <w:r>
        <w:rPr>
          <w:b w:val="0"/>
          <w:sz w:val="24"/>
          <w:szCs w:val="24"/>
        </w:rPr>
        <w:t xml:space="preserve"> do Curso de Direito Internacional (15ed., 2004), o livro Direito Inte</w:t>
      </w:r>
      <w:r>
        <w:rPr>
          <w:b w:val="0"/>
          <w:sz w:val="24"/>
          <w:szCs w:val="24"/>
        </w:rPr>
        <w:t xml:space="preserve">rnacional Econômico (1993), e o livro Intervenção Estatal no Domínio Econômico (1973). </w:t>
      </w:r>
    </w:p>
    <w:p w14:paraId="4515D9C0" w14:textId="77777777" w:rsidR="00593733" w:rsidRDefault="0022299F">
      <w:pPr>
        <w:pStyle w:val="Title"/>
        <w:spacing w:line="360" w:lineRule="auto"/>
        <w:ind w:firstLine="720"/>
        <w:jc w:val="both"/>
      </w:pPr>
      <w:bookmarkStart w:id="12" w:name="_26in1rg" w:colFirst="0" w:colLast="0"/>
      <w:bookmarkEnd w:id="12"/>
      <w:r>
        <w:rPr>
          <w:b w:val="0"/>
          <w:sz w:val="24"/>
          <w:szCs w:val="24"/>
        </w:rPr>
        <w:t>A partir deste exercício, buscamos identificar as principais influências, isto é, quem “fazia a cabeça” de Celso Mello a partir das nacionalidades dos autores. Em outras palavras, queremos localizar o pensamento de Mello no mundo, testando suas conexões co</w:t>
      </w:r>
      <w:r>
        <w:rPr>
          <w:b w:val="0"/>
          <w:sz w:val="24"/>
          <w:szCs w:val="24"/>
        </w:rPr>
        <w:t>m a produção do Primeiro e do Terceiro Mundo. Teriam as fortes influências teóricas no Primeiro Mundo limitado o potencial crítico de Mello? Pensamos que não. Vejamos o que os dados nos mostram.</w:t>
      </w:r>
    </w:p>
    <w:p w14:paraId="724F6753" w14:textId="77777777" w:rsidR="00593733" w:rsidRDefault="00593733"/>
    <w:p w14:paraId="6B3BCD6A" w14:textId="77777777" w:rsidR="00593733" w:rsidRDefault="00593733"/>
    <w:p w14:paraId="70445BDB" w14:textId="77777777" w:rsidR="00593733" w:rsidRDefault="00593733"/>
    <w:p w14:paraId="0984E69C" w14:textId="77777777" w:rsidR="00593733" w:rsidRDefault="00593733"/>
    <w:p w14:paraId="4A8FA080" w14:textId="77777777" w:rsidR="00593733" w:rsidRDefault="0022299F">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4.1. Capítulo </w:t>
      </w:r>
      <w:proofErr w:type="spellStart"/>
      <w:r>
        <w:rPr>
          <w:rFonts w:ascii="Times New Roman" w:eastAsia="Times New Roman" w:hAnsi="Times New Roman" w:cs="Times New Roman"/>
          <w:b/>
          <w:sz w:val="24"/>
          <w:szCs w:val="24"/>
        </w:rPr>
        <w:t>DIEc</w:t>
      </w:r>
      <w:proofErr w:type="spellEnd"/>
      <w:r>
        <w:rPr>
          <w:rFonts w:ascii="Times New Roman" w:eastAsia="Times New Roman" w:hAnsi="Times New Roman" w:cs="Times New Roman"/>
          <w:b/>
          <w:sz w:val="24"/>
          <w:szCs w:val="24"/>
        </w:rPr>
        <w:t xml:space="preserve"> do Curso de Direito Internacional</w:t>
      </w:r>
    </w:p>
    <w:p w14:paraId="030D2053" w14:textId="77777777" w:rsidR="00593733" w:rsidRDefault="00593733">
      <w:pPr>
        <w:spacing w:line="360" w:lineRule="auto"/>
        <w:jc w:val="both"/>
        <w:rPr>
          <w:rFonts w:ascii="Times New Roman" w:eastAsia="Times New Roman" w:hAnsi="Times New Roman" w:cs="Times New Roman"/>
          <w:b/>
          <w:sz w:val="24"/>
          <w:szCs w:val="24"/>
        </w:rPr>
      </w:pPr>
    </w:p>
    <w:p w14:paraId="299DD11E" w14:textId="77777777" w:rsidR="00593733" w:rsidRDefault="0022299F">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w:t>
      </w:r>
      <w:r>
        <w:rPr>
          <w:rFonts w:ascii="Times New Roman" w:eastAsia="Times New Roman" w:hAnsi="Times New Roman" w:cs="Times New Roman"/>
          <w:b/>
          <w:sz w:val="24"/>
          <w:szCs w:val="24"/>
        </w:rPr>
        <w:t>ela 3: Referências bibliográficas/nacionalidade 1</w:t>
      </w:r>
    </w:p>
    <w:p w14:paraId="266C31E3" w14:textId="77777777" w:rsidR="00593733" w:rsidRDefault="00593733">
      <w:pPr>
        <w:spacing w:line="360" w:lineRule="auto"/>
        <w:jc w:val="both"/>
        <w:rPr>
          <w:rFonts w:ascii="Times New Roman" w:eastAsia="Times New Roman" w:hAnsi="Times New Roman" w:cs="Times New Roman"/>
          <w:b/>
          <w:sz w:val="24"/>
          <w:szCs w:val="24"/>
        </w:rPr>
      </w:pPr>
    </w:p>
    <w:p w14:paraId="1FC28E9C" w14:textId="77777777" w:rsidR="00593733" w:rsidRDefault="0022299F">
      <w:pPr>
        <w:spacing w:line="360" w:lineRule="auto"/>
        <w:jc w:val="center"/>
        <w:rPr>
          <w:rFonts w:ascii="Times New Roman" w:eastAsia="Times New Roman" w:hAnsi="Times New Roman" w:cs="Times New Roman"/>
          <w:sz w:val="24"/>
          <w:szCs w:val="24"/>
        </w:rPr>
      </w:pPr>
      <w:r>
        <w:rPr>
          <w:noProof/>
          <w:lang w:val="en-US"/>
        </w:rPr>
        <w:lastRenderedPageBreak/>
        <w:drawing>
          <wp:inline distT="114300" distB="114300" distL="114300" distR="114300" wp14:anchorId="2FCB2987" wp14:editId="2004EB59">
            <wp:extent cx="3573807" cy="2986088"/>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3573807" cy="2986088"/>
                    </a:xfrm>
                    <a:prstGeom prst="rect">
                      <a:avLst/>
                    </a:prstGeom>
                    <a:ln/>
                  </pic:spPr>
                </pic:pic>
              </a:graphicData>
            </a:graphic>
          </wp:inline>
        </w:drawing>
      </w:r>
    </w:p>
    <w:p w14:paraId="05E5B28B" w14:textId="77777777" w:rsidR="00593733" w:rsidRDefault="0022299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Elaborado pelos autores a partir de: Capítulo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Curso de DIP, 10ª ed., 1994.</w:t>
      </w:r>
    </w:p>
    <w:p w14:paraId="57FF36FE" w14:textId="77777777" w:rsidR="00593733" w:rsidRDefault="0022299F">
      <w:pPr>
        <w:spacing w:line="360" w:lineRule="auto"/>
        <w:jc w:val="both"/>
        <w:rPr>
          <w:sz w:val="24"/>
          <w:szCs w:val="24"/>
        </w:rPr>
      </w:pPr>
      <w:r>
        <w:rPr>
          <w:sz w:val="24"/>
          <w:szCs w:val="24"/>
        </w:rPr>
        <w:tab/>
      </w:r>
    </w:p>
    <w:p w14:paraId="74ED8676"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capítulo de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do Curso de Direito Internacional, Mello se revela como um pensador de forte influência europ</w:t>
      </w:r>
      <w:r>
        <w:rPr>
          <w:rFonts w:ascii="Times New Roman" w:eastAsia="Times New Roman" w:hAnsi="Times New Roman" w:cs="Times New Roman"/>
          <w:sz w:val="24"/>
          <w:szCs w:val="24"/>
        </w:rPr>
        <w:t xml:space="preserve">eia, sobretudo francesa. 39,7% dos autores citados são de nacionalidade francesa, seguidos de alemães (13,8%) e espanhóis (8,6%). </w:t>
      </w:r>
    </w:p>
    <w:p w14:paraId="574C550D" w14:textId="77777777" w:rsidR="00593733" w:rsidRDefault="0022299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Os brasileiros são os segundos autores mais citados neste Capítulo, representando 15,5% das citações, e bastante abaixo dos </w:t>
      </w:r>
      <w:r>
        <w:rPr>
          <w:rFonts w:ascii="Times New Roman" w:eastAsia="Times New Roman" w:hAnsi="Times New Roman" w:cs="Times New Roman"/>
          <w:sz w:val="24"/>
          <w:szCs w:val="24"/>
        </w:rPr>
        <w:t>franceses. Mello também lia os estado-</w:t>
      </w:r>
      <w:proofErr w:type="spellStart"/>
      <w:proofErr w:type="gramStart"/>
      <w:r>
        <w:rPr>
          <w:rFonts w:ascii="Times New Roman" w:eastAsia="Times New Roman" w:hAnsi="Times New Roman" w:cs="Times New Roman"/>
          <w:sz w:val="24"/>
          <w:szCs w:val="24"/>
        </w:rPr>
        <w:t>unidenses</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5,2%). Nas Américas, nota-se um peso maior de outros autores latino-americanos, sobretudo neste campo do direito internacional durante o período em que Mello escrevia. </w:t>
      </w:r>
    </w:p>
    <w:p w14:paraId="2667BB0D" w14:textId="77777777" w:rsidR="00593733" w:rsidRDefault="0022299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Apesar de autores africanos terem ba</w:t>
      </w:r>
      <w:r>
        <w:rPr>
          <w:rFonts w:ascii="Times New Roman" w:eastAsia="Times New Roman" w:hAnsi="Times New Roman" w:cs="Times New Roman"/>
          <w:sz w:val="24"/>
          <w:szCs w:val="24"/>
        </w:rPr>
        <w:t>ixa representatividade nesta amostra, a inserção de autores marroquinos não pode ser desprezada (5,2%) e merece ser contextualizada no âmbito da produção de direito internacional de Terceiro Mundo. Pelo menos dois dos três autores citados por Mello são ide</w:t>
      </w:r>
      <w:r>
        <w:rPr>
          <w:rFonts w:ascii="Times New Roman" w:eastAsia="Times New Roman" w:hAnsi="Times New Roman" w:cs="Times New Roman"/>
          <w:sz w:val="24"/>
          <w:szCs w:val="24"/>
        </w:rPr>
        <w:t xml:space="preserve">ntificados como precursores de TWAIL: Mohammed </w:t>
      </w:r>
      <w:proofErr w:type="spellStart"/>
      <w:r>
        <w:rPr>
          <w:rFonts w:ascii="Times New Roman" w:eastAsia="Times New Roman" w:hAnsi="Times New Roman" w:cs="Times New Roman"/>
          <w:sz w:val="24"/>
          <w:szCs w:val="24"/>
        </w:rPr>
        <w:t>Bedjaoui</w:t>
      </w:r>
      <w:proofErr w:type="spellEnd"/>
      <w:r>
        <w:rPr>
          <w:rFonts w:ascii="Times New Roman" w:eastAsia="Times New Roman" w:hAnsi="Times New Roman" w:cs="Times New Roman"/>
          <w:sz w:val="24"/>
          <w:szCs w:val="24"/>
        </w:rPr>
        <w:t xml:space="preserve"> e Mohammed </w:t>
      </w:r>
      <w:proofErr w:type="spellStart"/>
      <w:r>
        <w:rPr>
          <w:rFonts w:ascii="Times New Roman" w:eastAsia="Times New Roman" w:hAnsi="Times New Roman" w:cs="Times New Roman"/>
          <w:sz w:val="24"/>
          <w:szCs w:val="24"/>
        </w:rPr>
        <w:t>Bennouna</w:t>
      </w:r>
      <w:proofErr w:type="spellEnd"/>
      <w:r>
        <w:rPr>
          <w:rFonts w:ascii="Times New Roman" w:eastAsia="Times New Roman" w:hAnsi="Times New Roman" w:cs="Times New Roman"/>
          <w:sz w:val="24"/>
          <w:szCs w:val="24"/>
        </w:rPr>
        <w:t>. Ainda que numericamente a presença de autores franceses nas referências de Mello seja bastante superior aos autores de tradição crítica de terceiro mundo, sobretudo os marroquinos</w:t>
      </w:r>
      <w:r>
        <w:rPr>
          <w:rFonts w:ascii="Times New Roman" w:eastAsia="Times New Roman" w:hAnsi="Times New Roman" w:cs="Times New Roman"/>
          <w:sz w:val="24"/>
          <w:szCs w:val="24"/>
        </w:rPr>
        <w:t xml:space="preserve">, o produto final deste Capítulo é bastante crítico. Não podemos deixar de sublinhar a autonomia intelectual de Mello para refletir e ponderar a partir das leituras e de suas experiências no Terceiro Mundo. No conjunto, comparada com obras equivalentes da </w:t>
      </w:r>
      <w:r>
        <w:rPr>
          <w:rFonts w:ascii="Times New Roman" w:eastAsia="Times New Roman" w:hAnsi="Times New Roman" w:cs="Times New Roman"/>
          <w:sz w:val="24"/>
          <w:szCs w:val="24"/>
        </w:rPr>
        <w:t xml:space="preserve">literatura </w:t>
      </w:r>
      <w:proofErr w:type="spellStart"/>
      <w:r>
        <w:rPr>
          <w:rFonts w:ascii="Times New Roman" w:eastAsia="Times New Roman" w:hAnsi="Times New Roman" w:cs="Times New Roman"/>
          <w:i/>
          <w:sz w:val="24"/>
          <w:szCs w:val="24"/>
        </w:rPr>
        <w:t>mainstream</w:t>
      </w:r>
      <w:proofErr w:type="spellEnd"/>
      <w:r>
        <w:rPr>
          <w:rFonts w:ascii="Times New Roman" w:eastAsia="Times New Roman" w:hAnsi="Times New Roman" w:cs="Times New Roman"/>
          <w:sz w:val="24"/>
          <w:szCs w:val="24"/>
        </w:rPr>
        <w:t xml:space="preserve"> de Direito Internacional Econômico, Mello lia uma parcela representativa de obras de autores do Terceiro Mundo (27,6%) contra 72,4% da produção do Primeiro Mundo.</w:t>
      </w:r>
    </w:p>
    <w:p w14:paraId="747FA7B4" w14:textId="77777777" w:rsidR="00593733" w:rsidRDefault="00593733">
      <w:pPr>
        <w:spacing w:line="360" w:lineRule="auto"/>
        <w:jc w:val="both"/>
        <w:rPr>
          <w:rFonts w:ascii="Times New Roman" w:eastAsia="Times New Roman" w:hAnsi="Times New Roman" w:cs="Times New Roman"/>
          <w:sz w:val="24"/>
          <w:szCs w:val="24"/>
        </w:rPr>
      </w:pPr>
    </w:p>
    <w:p w14:paraId="60519741" w14:textId="77777777" w:rsidR="00593733" w:rsidRDefault="0022299F">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4.2. Livro Direito Internacional Econômico</w:t>
      </w:r>
    </w:p>
    <w:p w14:paraId="352483FD" w14:textId="77777777" w:rsidR="00593733" w:rsidRDefault="00593733">
      <w:pPr>
        <w:spacing w:line="360" w:lineRule="auto"/>
        <w:jc w:val="both"/>
        <w:rPr>
          <w:rFonts w:ascii="Times New Roman" w:eastAsia="Times New Roman" w:hAnsi="Times New Roman" w:cs="Times New Roman"/>
          <w:b/>
          <w:sz w:val="24"/>
          <w:szCs w:val="24"/>
        </w:rPr>
      </w:pPr>
    </w:p>
    <w:p w14:paraId="54E83F8D" w14:textId="77777777" w:rsidR="00593733" w:rsidRDefault="0022299F">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Tabela 4: Referências bibliográficas/nacionalidade 2</w:t>
      </w:r>
    </w:p>
    <w:p w14:paraId="6CDAD85D" w14:textId="77777777" w:rsidR="00593733" w:rsidRDefault="0022299F">
      <w:pPr>
        <w:jc w:val="center"/>
        <w:rPr>
          <w:rFonts w:ascii="Times New Roman" w:eastAsia="Times New Roman" w:hAnsi="Times New Roman" w:cs="Times New Roman"/>
          <w:b/>
          <w:sz w:val="24"/>
          <w:szCs w:val="24"/>
        </w:rPr>
      </w:pPr>
      <w:r>
        <w:rPr>
          <w:noProof/>
          <w:lang w:val="en-US"/>
        </w:rPr>
        <w:drawing>
          <wp:inline distT="114300" distB="114300" distL="114300" distR="114300" wp14:anchorId="77C57DDC" wp14:editId="6E7A5A87">
            <wp:extent cx="3576638" cy="2988453"/>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3576638" cy="2988453"/>
                    </a:xfrm>
                    <a:prstGeom prst="rect">
                      <a:avLst/>
                    </a:prstGeom>
                    <a:ln/>
                  </pic:spPr>
                </pic:pic>
              </a:graphicData>
            </a:graphic>
          </wp:inline>
        </w:drawing>
      </w:r>
    </w:p>
    <w:p w14:paraId="22AB6751" w14:textId="77777777" w:rsidR="00593733" w:rsidRDefault="0022299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Fonte: Elaborado pelos autores a partir de: Direito Internacional Econômico, 1993.</w:t>
      </w:r>
    </w:p>
    <w:p w14:paraId="24A747E6" w14:textId="77777777" w:rsidR="00593733" w:rsidRDefault="00593733">
      <w:pPr>
        <w:spacing w:line="360" w:lineRule="auto"/>
        <w:ind w:firstLine="720"/>
        <w:jc w:val="both"/>
        <w:rPr>
          <w:rFonts w:ascii="Times New Roman" w:eastAsia="Times New Roman" w:hAnsi="Times New Roman" w:cs="Times New Roman"/>
          <w:sz w:val="24"/>
          <w:szCs w:val="24"/>
        </w:rPr>
      </w:pPr>
    </w:p>
    <w:p w14:paraId="407E023E"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se tratarem de produções relacionadas, como o próprio Mello reconhece, o padrão de referências/nacionalidades da </w:t>
      </w:r>
      <w:r>
        <w:rPr>
          <w:rFonts w:ascii="Times New Roman" w:eastAsia="Times New Roman" w:hAnsi="Times New Roman" w:cs="Times New Roman"/>
          <w:sz w:val="24"/>
          <w:szCs w:val="24"/>
        </w:rPr>
        <w:t xml:space="preserve">obra Direito Internacional Econômico não destoa muito do capitulo de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do Curso. Como é uma obra de maior fôlego, o número de referências é bastante ampliado e, portanto, reforça alguns padrões e insere novos elementos para análise.</w:t>
      </w:r>
    </w:p>
    <w:p w14:paraId="3D28ED80"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Europa segue sendo</w:t>
      </w:r>
      <w:r>
        <w:rPr>
          <w:rFonts w:ascii="Times New Roman" w:eastAsia="Times New Roman" w:hAnsi="Times New Roman" w:cs="Times New Roman"/>
          <w:sz w:val="24"/>
          <w:szCs w:val="24"/>
        </w:rPr>
        <w:t xml:space="preserve"> o continente que mais fez a cabeça de Mello. Nesta obra os franceses respondem por nada mais nada menos do que 43,1% do total de autores referenciados. Alemanha e Espanha permanecem representadas, e somam-se Itália, Inglaterra, Suíça, </w:t>
      </w:r>
      <w:proofErr w:type="gramStart"/>
      <w:r>
        <w:rPr>
          <w:rFonts w:ascii="Times New Roman" w:eastAsia="Times New Roman" w:hAnsi="Times New Roman" w:cs="Times New Roman"/>
          <w:sz w:val="24"/>
          <w:szCs w:val="24"/>
        </w:rPr>
        <w:t>Grécia, e Holanda</w:t>
      </w:r>
      <w:proofErr w:type="gramEnd"/>
      <w:r>
        <w:rPr>
          <w:rFonts w:ascii="Times New Roman" w:eastAsia="Times New Roman" w:hAnsi="Times New Roman" w:cs="Times New Roman"/>
          <w:sz w:val="24"/>
          <w:szCs w:val="24"/>
        </w:rPr>
        <w:t>.</w:t>
      </w:r>
    </w:p>
    <w:p w14:paraId="662C0D55" w14:textId="77777777" w:rsidR="00593733" w:rsidRDefault="0022299F">
      <w:pPr>
        <w:spacing w:line="360" w:lineRule="auto"/>
        <w:ind w:firstLine="720"/>
        <w:jc w:val="both"/>
      </w:pPr>
      <w:r>
        <w:rPr>
          <w:rFonts w:ascii="Times New Roman" w:eastAsia="Times New Roman" w:hAnsi="Times New Roman" w:cs="Times New Roman"/>
          <w:sz w:val="24"/>
          <w:szCs w:val="24"/>
        </w:rPr>
        <w:t>O</w:t>
      </w:r>
      <w:r>
        <w:rPr>
          <w:rFonts w:ascii="Times New Roman" w:eastAsia="Times New Roman" w:hAnsi="Times New Roman" w:cs="Times New Roman"/>
          <w:sz w:val="24"/>
          <w:szCs w:val="24"/>
        </w:rPr>
        <w:t>s autores brasileiros seguem também relevantes como fonte de informações e reflexões de Mello, correspondendo a 11% do total. Outras referências latino-americanas passam a ter relevância estatística: Chile e Uruguai. O continente Africano permanece com rep</w:t>
      </w:r>
      <w:r>
        <w:rPr>
          <w:rFonts w:ascii="Times New Roman" w:eastAsia="Times New Roman" w:hAnsi="Times New Roman" w:cs="Times New Roman"/>
          <w:sz w:val="24"/>
          <w:szCs w:val="24"/>
        </w:rPr>
        <w:t xml:space="preserve">resentação relevante dos mesmos marroquinos, </w:t>
      </w:r>
      <w:proofErr w:type="spellStart"/>
      <w:r>
        <w:rPr>
          <w:rFonts w:ascii="Times New Roman" w:eastAsia="Times New Roman" w:hAnsi="Times New Roman" w:cs="Times New Roman"/>
          <w:sz w:val="24"/>
          <w:szCs w:val="24"/>
        </w:rPr>
        <w:t>Bedjaoui</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Bennouna</w:t>
      </w:r>
      <w:proofErr w:type="spellEnd"/>
      <w:r>
        <w:rPr>
          <w:rFonts w:ascii="Times New Roman" w:eastAsia="Times New Roman" w:hAnsi="Times New Roman" w:cs="Times New Roman"/>
          <w:sz w:val="24"/>
          <w:szCs w:val="24"/>
        </w:rPr>
        <w:t>. Como vimos da análise pormenorizada desta obra na seção anterior, a forte influência europeia não reduziu o potencial crítico de Terceiro Mundo que Mello projetou neste livro. Por fim, o pad</w:t>
      </w:r>
      <w:r>
        <w:rPr>
          <w:rFonts w:ascii="Times New Roman" w:eastAsia="Times New Roman" w:hAnsi="Times New Roman" w:cs="Times New Roman"/>
          <w:sz w:val="24"/>
          <w:szCs w:val="24"/>
        </w:rPr>
        <w:t xml:space="preserve">rão global de obras citadas do Primeiro Mundo em relação ao Terceiro Mundo permanece muito próximo ao constatado no capítulo de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do Curso de DI: 74,3% e 25,7%, respectivamente.</w:t>
      </w:r>
    </w:p>
    <w:p w14:paraId="43085ACF" w14:textId="77777777" w:rsidR="00593733" w:rsidRDefault="00593733"/>
    <w:p w14:paraId="32908460" w14:textId="77777777" w:rsidR="00593733" w:rsidRDefault="0022299F">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4.3. Livro Intervenção Estatal no Domínio Econômico</w:t>
      </w:r>
    </w:p>
    <w:p w14:paraId="6D333429" w14:textId="77777777" w:rsidR="00593733" w:rsidRDefault="00593733"/>
    <w:p w14:paraId="6064E834" w14:textId="77777777" w:rsidR="00593733" w:rsidRDefault="0022299F">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Tabela 5: Referências</w:t>
      </w:r>
      <w:r>
        <w:rPr>
          <w:rFonts w:ascii="Times New Roman" w:eastAsia="Times New Roman" w:hAnsi="Times New Roman" w:cs="Times New Roman"/>
          <w:b/>
          <w:sz w:val="24"/>
          <w:szCs w:val="24"/>
        </w:rPr>
        <w:t xml:space="preserve"> bibliográficas/nacionalidade 3</w:t>
      </w:r>
    </w:p>
    <w:p w14:paraId="1A2CEE88" w14:textId="77777777" w:rsidR="00593733" w:rsidRDefault="0022299F">
      <w:pPr>
        <w:spacing w:line="360" w:lineRule="auto"/>
        <w:jc w:val="center"/>
        <w:rPr>
          <w:rFonts w:ascii="Times New Roman" w:eastAsia="Times New Roman" w:hAnsi="Times New Roman" w:cs="Times New Roman"/>
          <w:b/>
          <w:sz w:val="24"/>
          <w:szCs w:val="24"/>
        </w:rPr>
      </w:pPr>
      <w:r>
        <w:rPr>
          <w:noProof/>
          <w:lang w:val="en-US"/>
        </w:rPr>
        <w:drawing>
          <wp:inline distT="114300" distB="114300" distL="114300" distR="114300" wp14:anchorId="66EFE5C0" wp14:editId="1C4DE892">
            <wp:extent cx="3567113" cy="2983574"/>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567113" cy="2983574"/>
                    </a:xfrm>
                    <a:prstGeom prst="rect">
                      <a:avLst/>
                    </a:prstGeom>
                    <a:ln/>
                  </pic:spPr>
                </pic:pic>
              </a:graphicData>
            </a:graphic>
          </wp:inline>
        </w:drawing>
      </w:r>
    </w:p>
    <w:p w14:paraId="48C79080" w14:textId="77777777" w:rsidR="00593733" w:rsidRDefault="0022299F">
      <w:pPr>
        <w:spacing w:line="360" w:lineRule="auto"/>
        <w:jc w:val="center"/>
        <w:rPr>
          <w:sz w:val="24"/>
          <w:szCs w:val="24"/>
        </w:rPr>
      </w:pPr>
      <w:r>
        <w:rPr>
          <w:rFonts w:ascii="Times New Roman" w:eastAsia="Times New Roman" w:hAnsi="Times New Roman" w:cs="Times New Roman"/>
          <w:sz w:val="24"/>
          <w:szCs w:val="24"/>
        </w:rPr>
        <w:t>Fonte: Elaborado pelos autores a partir de: Intervenção do Estado no Domínio Econômico, 1973.</w:t>
      </w:r>
    </w:p>
    <w:p w14:paraId="2AFF6813" w14:textId="77777777" w:rsidR="00593733" w:rsidRDefault="0022299F">
      <w:pPr>
        <w:spacing w:line="360" w:lineRule="auto"/>
        <w:jc w:val="both"/>
        <w:rPr>
          <w:sz w:val="24"/>
          <w:szCs w:val="24"/>
        </w:rPr>
      </w:pPr>
      <w:r>
        <w:rPr>
          <w:sz w:val="24"/>
          <w:szCs w:val="24"/>
        </w:rPr>
        <w:tab/>
      </w:r>
    </w:p>
    <w:p w14:paraId="2348781F"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Nesta obra, Mello se mostra fiel ao seu padrão de referências de origem europeia. Os franceses seguem no topo das influências </w:t>
      </w:r>
      <w:r>
        <w:rPr>
          <w:rFonts w:ascii="Times New Roman" w:eastAsia="Times New Roman" w:hAnsi="Times New Roman" w:cs="Times New Roman"/>
          <w:sz w:val="24"/>
          <w:szCs w:val="24"/>
        </w:rPr>
        <w:t>de Mello (21,2%), seguidos por Inglaterra (11,5%), Alemanha (7,7%) e Suíça (3,8%). Percebe-se que a maioria das referências citadas provém de países desenvolvidos, com um espaço bem menor dedicado a autores brasileiros, latino-americanos, africanos e asiát</w:t>
      </w:r>
      <w:r>
        <w:rPr>
          <w:rFonts w:ascii="Times New Roman" w:eastAsia="Times New Roman" w:hAnsi="Times New Roman" w:cs="Times New Roman"/>
          <w:sz w:val="24"/>
          <w:szCs w:val="24"/>
        </w:rPr>
        <w:t>icos. Trabalhamos com a hipótese de que a menor presença de autores do Terceiro Mundo neste livro pode ser explicada em razão da época da publicação (1973), período da ditadura civil-militar brasileira no qual os debates acerca da NOEI e do desenvolvimento</w:t>
      </w:r>
      <w:r>
        <w:rPr>
          <w:rFonts w:ascii="Times New Roman" w:eastAsia="Times New Roman" w:hAnsi="Times New Roman" w:cs="Times New Roman"/>
          <w:sz w:val="24"/>
          <w:szCs w:val="24"/>
        </w:rPr>
        <w:t xml:space="preserve"> ainda seriam muito recentes e talvez menos acessíveis. Entretanto, enfatizamos as referências a autores contra-hegemônicos como </w:t>
      </w:r>
      <w:proofErr w:type="spellStart"/>
      <w:r>
        <w:rPr>
          <w:rFonts w:ascii="Times New Roman" w:eastAsia="Times New Roman" w:hAnsi="Times New Roman" w:cs="Times New Roman"/>
          <w:sz w:val="24"/>
          <w:szCs w:val="24"/>
        </w:rPr>
        <w:t>Theotonio</w:t>
      </w:r>
      <w:proofErr w:type="spellEnd"/>
      <w:r>
        <w:rPr>
          <w:rFonts w:ascii="Times New Roman" w:eastAsia="Times New Roman" w:hAnsi="Times New Roman" w:cs="Times New Roman"/>
          <w:sz w:val="24"/>
          <w:szCs w:val="24"/>
        </w:rPr>
        <w:t xml:space="preserve"> dos Santos, um dos principais nomes da Teoria da Dependência e ao marxista paquistanês </w:t>
      </w:r>
      <w:proofErr w:type="spellStart"/>
      <w:r>
        <w:rPr>
          <w:rFonts w:ascii="Times New Roman" w:eastAsia="Times New Roman" w:hAnsi="Times New Roman" w:cs="Times New Roman"/>
          <w:sz w:val="24"/>
          <w:szCs w:val="24"/>
        </w:rPr>
        <w:t>Hamza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Alavi</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80"/>
      </w:r>
      <w:r>
        <w:rPr>
          <w:rFonts w:ascii="Times New Roman" w:eastAsia="Times New Roman" w:hAnsi="Times New Roman" w:cs="Times New Roman"/>
          <w:sz w:val="24"/>
          <w:szCs w:val="24"/>
        </w:rPr>
        <w:t xml:space="preserve"> Ambos autores são trazidos por Mello em contextos de crítica ao caráter neocolonial e imperialista da presença das corporações nos países em desenvolvimento.</w:t>
      </w:r>
    </w:p>
    <w:p w14:paraId="2E350139" w14:textId="77777777" w:rsidR="00593733" w:rsidRDefault="0022299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Ponto curioso é que os autores de nacionalidade estadunidense passam a ser tão impactantes nesta</w:t>
      </w:r>
      <w:r>
        <w:rPr>
          <w:rFonts w:ascii="Times New Roman" w:eastAsia="Times New Roman" w:hAnsi="Times New Roman" w:cs="Times New Roman"/>
          <w:sz w:val="24"/>
          <w:szCs w:val="24"/>
        </w:rPr>
        <w:t xml:space="preserve"> obra de Mello quanto os franceses (21,2%). Do grupo latino-americano, </w:t>
      </w:r>
      <w:r>
        <w:rPr>
          <w:rFonts w:ascii="Times New Roman" w:eastAsia="Times New Roman" w:hAnsi="Times New Roman" w:cs="Times New Roman"/>
          <w:sz w:val="24"/>
          <w:szCs w:val="24"/>
        </w:rPr>
        <w:lastRenderedPageBreak/>
        <w:t>apenas Brasil se mostra estatisticamente relevante (5,8%). Além disso, outra novidade desta obra com relação às outras duas analisadas anteriormente é que autores de outras nacionalidad</w:t>
      </w:r>
      <w:r>
        <w:rPr>
          <w:rFonts w:ascii="Times New Roman" w:eastAsia="Times New Roman" w:hAnsi="Times New Roman" w:cs="Times New Roman"/>
          <w:sz w:val="24"/>
          <w:szCs w:val="24"/>
        </w:rPr>
        <w:t xml:space="preserve">es, que não as representadas aqui, aparecem em grande </w:t>
      </w:r>
      <w:proofErr w:type="gramStart"/>
      <w:r>
        <w:rPr>
          <w:rFonts w:ascii="Times New Roman" w:eastAsia="Times New Roman" w:hAnsi="Times New Roman" w:cs="Times New Roman"/>
          <w:sz w:val="24"/>
          <w:szCs w:val="24"/>
        </w:rPr>
        <w:t>número</w:t>
      </w:r>
      <w:proofErr w:type="gramEnd"/>
      <w:r>
        <w:rPr>
          <w:rFonts w:ascii="Times New Roman" w:eastAsia="Times New Roman" w:hAnsi="Times New Roman" w:cs="Times New Roman"/>
          <w:sz w:val="24"/>
          <w:szCs w:val="24"/>
        </w:rPr>
        <w:t xml:space="preserve"> mas em apenas uma ocorrência cada por país de origem. No total, eles representam 28,8% das referências bibliográficas elencadas no livro. Assim com nas outras duas obras analisadas, Mello segue s</w:t>
      </w:r>
      <w:r>
        <w:rPr>
          <w:rFonts w:ascii="Times New Roman" w:eastAsia="Times New Roman" w:hAnsi="Times New Roman" w:cs="Times New Roman"/>
          <w:sz w:val="24"/>
          <w:szCs w:val="24"/>
        </w:rPr>
        <w:t>endo mais influenciados por autores de países desenvolvidos (76,9%) contra 23,1% de países em desenvolvimento. E, apesar deste padrão, a obra em questão tem um forte viés de Terceiro Mundo.</w:t>
      </w:r>
    </w:p>
    <w:p w14:paraId="427CB7E1" w14:textId="77777777" w:rsidR="00593733" w:rsidRDefault="00593733">
      <w:pPr>
        <w:spacing w:line="360" w:lineRule="auto"/>
        <w:jc w:val="both"/>
        <w:rPr>
          <w:rFonts w:ascii="Times New Roman" w:eastAsia="Times New Roman" w:hAnsi="Times New Roman" w:cs="Times New Roman"/>
          <w:sz w:val="24"/>
          <w:szCs w:val="24"/>
        </w:rPr>
      </w:pPr>
      <w:bookmarkStart w:id="13" w:name="_lnxbz9" w:colFirst="0" w:colLast="0"/>
      <w:bookmarkEnd w:id="13"/>
    </w:p>
    <w:p w14:paraId="45A71A37" w14:textId="77777777" w:rsidR="00593733" w:rsidRDefault="0022299F">
      <w:pPr>
        <w:pStyle w:val="Title"/>
        <w:spacing w:line="360" w:lineRule="auto"/>
        <w:jc w:val="both"/>
        <w:rPr>
          <w:sz w:val="24"/>
          <w:szCs w:val="24"/>
        </w:rPr>
      </w:pPr>
      <w:r>
        <w:rPr>
          <w:sz w:val="24"/>
          <w:szCs w:val="24"/>
        </w:rPr>
        <w:t>5. As “cabeças feitas” por Celso Mello: análise do impacto das id</w:t>
      </w:r>
      <w:r>
        <w:rPr>
          <w:sz w:val="24"/>
          <w:szCs w:val="24"/>
        </w:rPr>
        <w:t>eias de Celso Mello nos círculos brasileiros de produção e reprodução de conhecimento</w:t>
      </w:r>
    </w:p>
    <w:p w14:paraId="36A583E7" w14:textId="77777777" w:rsidR="00593733" w:rsidRDefault="0022299F">
      <w:pPr>
        <w:spacing w:before="12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Visando obter uma noção mais exata da importância de Celso Mello para a construção e o desenvolvimento do DI no Brasil, esta seção busca identificar os locais de operação</w:t>
      </w:r>
      <w:r>
        <w:rPr>
          <w:rFonts w:ascii="Times New Roman" w:eastAsia="Times New Roman" w:hAnsi="Times New Roman" w:cs="Times New Roman"/>
          <w:sz w:val="24"/>
          <w:szCs w:val="24"/>
          <w:highlight w:val="white"/>
        </w:rPr>
        <w:t xml:space="preserve"> e aplicação do Direito Internacional em que sua obra repercutiu com maior contundência e, também, dimensionar o alcance e o impacto da sua produção nos círculos de produção e reprodução de conhecimento jurídico internacional no Brasil.</w:t>
      </w:r>
    </w:p>
    <w:p w14:paraId="06C1F92E" w14:textId="77777777" w:rsidR="00593733" w:rsidRDefault="0022299F">
      <w:pPr>
        <w:spacing w:before="12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Para dimensionar o </w:t>
      </w:r>
      <w:r>
        <w:rPr>
          <w:rFonts w:ascii="Times New Roman" w:eastAsia="Times New Roman" w:hAnsi="Times New Roman" w:cs="Times New Roman"/>
          <w:sz w:val="24"/>
          <w:szCs w:val="24"/>
          <w:highlight w:val="white"/>
        </w:rPr>
        <w:t>impacto da produção de Mello em diferentes espaços de circulação das suas ideias, optamos pelo seguinte recorte. Primeiramente, no espaço acadêmico, analisamos as teses e dissertações do Programa de Pós-Graduação da UERJ como amostra.</w:t>
      </w:r>
      <w:r>
        <w:rPr>
          <w:rFonts w:ascii="Times New Roman" w:eastAsia="Times New Roman" w:hAnsi="Times New Roman" w:cs="Times New Roman"/>
          <w:sz w:val="24"/>
          <w:szCs w:val="24"/>
          <w:highlight w:val="white"/>
          <w:vertAlign w:val="superscript"/>
        </w:rPr>
        <w:footnoteReference w:id="81"/>
      </w:r>
      <w:r>
        <w:rPr>
          <w:rFonts w:ascii="Times New Roman" w:eastAsia="Times New Roman" w:hAnsi="Times New Roman" w:cs="Times New Roman"/>
          <w:sz w:val="24"/>
          <w:szCs w:val="24"/>
          <w:highlight w:val="white"/>
        </w:rPr>
        <w:t xml:space="preserve"> Em seguida, analisam</w:t>
      </w:r>
      <w:r>
        <w:rPr>
          <w:rFonts w:ascii="Times New Roman" w:eastAsia="Times New Roman" w:hAnsi="Times New Roman" w:cs="Times New Roman"/>
          <w:sz w:val="24"/>
          <w:szCs w:val="24"/>
          <w:highlight w:val="white"/>
        </w:rPr>
        <w:t>os o impacto da obra de Mello em parte da prática jurídica e diplomática no Brasil. Para tanto, mapeamos citações às obras de Mello em decisões do Superior Tribunal de Justiça (STJ) e Supremo Tribunal Federal (STF), assim como nos Pareceres dos Consultores</w:t>
      </w:r>
      <w:r>
        <w:rPr>
          <w:rFonts w:ascii="Times New Roman" w:eastAsia="Times New Roman" w:hAnsi="Times New Roman" w:cs="Times New Roman"/>
          <w:sz w:val="24"/>
          <w:szCs w:val="24"/>
          <w:highlight w:val="white"/>
        </w:rPr>
        <w:t xml:space="preserve"> Jurídicos do Itamaraty.</w:t>
      </w:r>
    </w:p>
    <w:p w14:paraId="5A811F65" w14:textId="77777777" w:rsidR="00593733" w:rsidRDefault="00593733">
      <w:pPr>
        <w:spacing w:before="120" w:line="360" w:lineRule="auto"/>
        <w:ind w:firstLine="720"/>
        <w:jc w:val="both"/>
        <w:rPr>
          <w:rFonts w:ascii="Times New Roman" w:eastAsia="Times New Roman" w:hAnsi="Times New Roman" w:cs="Times New Roman"/>
          <w:sz w:val="24"/>
          <w:szCs w:val="24"/>
          <w:highlight w:val="white"/>
        </w:rPr>
      </w:pPr>
    </w:p>
    <w:p w14:paraId="269E3CAF" w14:textId="77777777" w:rsidR="00593733" w:rsidRDefault="0022299F">
      <w:pPr>
        <w:spacing w:before="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5.1. Impactos na Academia</w:t>
      </w:r>
    </w:p>
    <w:p w14:paraId="1F8ADAFF"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um primeiro momento, analisamos o impacto de Mello no ambiente acadêmico. Optamos por consultar o banco de teses e dissertações de doutorado e mestrado da UERJ. Na consulta ao site do PPG-UERJ</w:t>
      </w:r>
      <w:r>
        <w:rPr>
          <w:rFonts w:ascii="Times New Roman" w:eastAsia="Times New Roman" w:hAnsi="Times New Roman" w:cs="Times New Roman"/>
          <w:sz w:val="24"/>
          <w:szCs w:val="24"/>
          <w:vertAlign w:val="superscript"/>
        </w:rPr>
        <w:footnoteReference w:id="82"/>
      </w:r>
      <w:r>
        <w:rPr>
          <w:rFonts w:ascii="Times New Roman" w:eastAsia="Times New Roman" w:hAnsi="Times New Roman" w:cs="Times New Roman"/>
          <w:sz w:val="24"/>
          <w:szCs w:val="24"/>
        </w:rPr>
        <w:t xml:space="preserve"> (Programa de Pós-graduação UERJ), selecionamos todas as </w:t>
      </w:r>
      <w:r>
        <w:rPr>
          <w:rFonts w:ascii="Times New Roman" w:eastAsia="Times New Roman" w:hAnsi="Times New Roman" w:cs="Times New Roman"/>
          <w:sz w:val="24"/>
          <w:szCs w:val="24"/>
        </w:rPr>
        <w:lastRenderedPageBreak/>
        <w:t>produções em nível de dissertações de mestrado e teses de doutorado compreendidas entre Janeiro de 2000 e Janeiro de 2015, chegando-se a um número total de 90 teses e 239 dissertações. A partir desse</w:t>
      </w:r>
      <w:r>
        <w:rPr>
          <w:rFonts w:ascii="Times New Roman" w:eastAsia="Times New Roman" w:hAnsi="Times New Roman" w:cs="Times New Roman"/>
          <w:sz w:val="24"/>
          <w:szCs w:val="24"/>
        </w:rPr>
        <w:t xml:space="preserve"> número, mantivemos apenas as teses e dissertações em direito internacional (público e privado): 15 teses e 31 dissertações.</w:t>
      </w:r>
    </w:p>
    <w:p w14:paraId="2D001ED0" w14:textId="77777777" w:rsidR="00593733" w:rsidRDefault="0022299F">
      <w:pPr>
        <w:spacing w:before="12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shd w:val="clear" w:color="auto" w:fill="FF9900"/>
        </w:rPr>
        <w:t>Tabela 6: Obras citadas nas Teses e Dissertações do Programa de Pós-Graduação em Direito da UERJ</w:t>
      </w:r>
    </w:p>
    <w:p w14:paraId="78AAD18C" w14:textId="77777777" w:rsidR="00593733" w:rsidRDefault="0022299F">
      <w:pPr>
        <w:spacing w:before="120" w:line="360" w:lineRule="auto"/>
        <w:jc w:val="center"/>
        <w:rPr>
          <w:rFonts w:ascii="Times New Roman" w:eastAsia="Times New Roman" w:hAnsi="Times New Roman" w:cs="Times New Roman"/>
          <w:sz w:val="24"/>
          <w:szCs w:val="24"/>
        </w:rPr>
      </w:pPr>
      <w:r>
        <w:rPr>
          <w:noProof/>
          <w:lang w:val="en-US"/>
        </w:rPr>
        <w:drawing>
          <wp:inline distT="114300" distB="114300" distL="114300" distR="114300" wp14:anchorId="73DFD924" wp14:editId="6D9A2B71">
            <wp:extent cx="5607277" cy="3890963"/>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607277" cy="3890963"/>
                    </a:xfrm>
                    <a:prstGeom prst="rect">
                      <a:avLst/>
                    </a:prstGeom>
                    <a:ln/>
                  </pic:spPr>
                </pic:pic>
              </a:graphicData>
            </a:graphic>
          </wp:inline>
        </w:drawing>
      </w:r>
    </w:p>
    <w:p w14:paraId="4C35ECB5" w14:textId="77777777" w:rsidR="00593733" w:rsidRDefault="0022299F">
      <w:pPr>
        <w:spacing w:before="12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Fonte: Elaborado pelos autores a</w:t>
      </w:r>
      <w:r>
        <w:rPr>
          <w:rFonts w:ascii="Times New Roman" w:eastAsia="Times New Roman" w:hAnsi="Times New Roman" w:cs="Times New Roman"/>
          <w:sz w:val="24"/>
          <w:szCs w:val="24"/>
        </w:rPr>
        <w:t xml:space="preserve"> partir do banco de teses e dissertações do Programa de Pós-Graduação em Direito da UERJ.</w:t>
      </w:r>
    </w:p>
    <w:p w14:paraId="4BC6B78A" w14:textId="77777777" w:rsidR="00593733" w:rsidRDefault="00593733">
      <w:pPr>
        <w:spacing w:before="120" w:line="360" w:lineRule="auto"/>
        <w:jc w:val="center"/>
        <w:rPr>
          <w:rFonts w:ascii="Times New Roman" w:eastAsia="Times New Roman" w:hAnsi="Times New Roman" w:cs="Times New Roman"/>
          <w:sz w:val="24"/>
          <w:szCs w:val="24"/>
        </w:rPr>
      </w:pPr>
    </w:p>
    <w:p w14:paraId="217C1688"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Desta amostra, observa-se que, de todas as teses e dissertações em direito internacional (público e privado), 67,4% fazem menção a obras de Mello, contra apenas 32,6</w:t>
      </w:r>
      <w:r>
        <w:rPr>
          <w:rFonts w:ascii="Times New Roman" w:eastAsia="Times New Roman" w:hAnsi="Times New Roman" w:cs="Times New Roman"/>
          <w:sz w:val="24"/>
          <w:szCs w:val="24"/>
        </w:rPr>
        <w:t>% que não se valem das ideias do autor. Interessante notar que as ideias de Mello impactaram a Escola de direito internacional da UERJ tanto em direito internacional público, tema a que Mello estava mais tematicamente vinculado, como em internacional priva</w:t>
      </w:r>
      <w:r>
        <w:rPr>
          <w:rFonts w:ascii="Times New Roman" w:eastAsia="Times New Roman" w:hAnsi="Times New Roman" w:cs="Times New Roman"/>
          <w:sz w:val="24"/>
          <w:szCs w:val="24"/>
        </w:rPr>
        <w:t>do.</w:t>
      </w:r>
    </w:p>
    <w:p w14:paraId="30791A60"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Conforme se depreende da Tabela 6, de longe a obra de maior impacto de Mello foi o seu Curso de Direito Internacional, estando presente em mais de 35% do total de citações às obras de Mello. Outras obras de bastante impacto neste espaço de formação em </w:t>
      </w:r>
      <w:r>
        <w:rPr>
          <w:rFonts w:ascii="Times New Roman" w:eastAsia="Times New Roman" w:hAnsi="Times New Roman" w:cs="Times New Roman"/>
          <w:sz w:val="24"/>
          <w:szCs w:val="24"/>
        </w:rPr>
        <w:t>nível de pós-</w:t>
      </w:r>
      <w:r>
        <w:rPr>
          <w:rFonts w:ascii="Times New Roman" w:eastAsia="Times New Roman" w:hAnsi="Times New Roman" w:cs="Times New Roman"/>
          <w:sz w:val="24"/>
          <w:szCs w:val="24"/>
        </w:rPr>
        <w:lastRenderedPageBreak/>
        <w:t xml:space="preserve">graduação foram: Direito Internacional Econômico (16%), Direitos Humanos e Conflitos Armados (10%), e Direito Constitucional Internacional (10%). </w:t>
      </w:r>
    </w:p>
    <w:p w14:paraId="30F5ACD8"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destes dados, entendemos que o impacto da obra de Celso D. A. Mello tem sido, de fato, significativo no âmbito do círculo acadêmico da UERJ, podendo-se afirmar, inclusive, que o autor influenciou significativamente gerações posteriores. A obra de </w:t>
      </w:r>
      <w:r>
        <w:rPr>
          <w:rFonts w:ascii="Times New Roman" w:eastAsia="Times New Roman" w:hAnsi="Times New Roman" w:cs="Times New Roman"/>
          <w:sz w:val="24"/>
          <w:szCs w:val="24"/>
        </w:rPr>
        <w:t xml:space="preserve">Mello se mostra, neste espaço, um importante referencial teórico para as presentes e futuras gerações de internacionalistas. </w:t>
      </w:r>
    </w:p>
    <w:p w14:paraId="5BF49762"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possível argumentar, portanto, que Mello se firmou como um dos principais pensadores da Escola Carioca de Direito Internacional.</w:t>
      </w:r>
      <w:r>
        <w:rPr>
          <w:rFonts w:ascii="Times New Roman" w:eastAsia="Times New Roman" w:hAnsi="Times New Roman" w:cs="Times New Roman"/>
          <w:sz w:val="24"/>
          <w:szCs w:val="24"/>
        </w:rPr>
        <w:t xml:space="preserve"> Pesquisas futuras poderiam investigar o impacto das obras de Mello em outros espaços acadêmicos no Brasil e no exterior, replicando ou não a metodologia aqui utilizada.</w:t>
      </w:r>
    </w:p>
    <w:p w14:paraId="51607E4A" w14:textId="77777777" w:rsidR="00593733" w:rsidRDefault="00593733">
      <w:pPr>
        <w:spacing w:before="120" w:line="360" w:lineRule="auto"/>
        <w:ind w:firstLine="720"/>
        <w:jc w:val="both"/>
        <w:rPr>
          <w:rFonts w:ascii="Times New Roman" w:eastAsia="Times New Roman" w:hAnsi="Times New Roman" w:cs="Times New Roman"/>
          <w:sz w:val="24"/>
          <w:szCs w:val="24"/>
        </w:rPr>
      </w:pPr>
    </w:p>
    <w:p w14:paraId="7DD9C81A" w14:textId="77777777" w:rsidR="00593733" w:rsidRDefault="0022299F">
      <w:pPr>
        <w:spacing w:before="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5.2. Impactos na prática jurídica</w:t>
      </w:r>
    </w:p>
    <w:p w14:paraId="26DE8AE1"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Buscamos também dimensionar o impacto de sua obra n</w:t>
      </w:r>
      <w:r>
        <w:rPr>
          <w:rFonts w:ascii="Times New Roman" w:eastAsia="Times New Roman" w:hAnsi="Times New Roman" w:cs="Times New Roman"/>
          <w:sz w:val="24"/>
          <w:szCs w:val="24"/>
        </w:rPr>
        <w:t xml:space="preserve">os tribunais brasileiros, sobretudo na jurisprudência dos tribunais superiores. Para tal, aplicamos a seguinte metodologia: no site </w:t>
      </w:r>
      <w:proofErr w:type="spellStart"/>
      <w:r>
        <w:rPr>
          <w:rFonts w:ascii="Times New Roman" w:eastAsia="Times New Roman" w:hAnsi="Times New Roman" w:cs="Times New Roman"/>
          <w:i/>
          <w:sz w:val="24"/>
          <w:szCs w:val="24"/>
        </w:rPr>
        <w:t>Jusbrasil</w:t>
      </w:r>
      <w:proofErr w:type="spellEnd"/>
      <w:r>
        <w:rPr>
          <w:rFonts w:ascii="Times New Roman" w:eastAsia="Times New Roman" w:hAnsi="Times New Roman" w:cs="Times New Roman"/>
          <w:sz w:val="24"/>
          <w:szCs w:val="24"/>
        </w:rPr>
        <w:t>, selecionou-se a aba “Jurisprudência” e se aplicou o filtro “todos” nas opções “Grau de jurisdição” e “Tribunal”.</w:t>
      </w:r>
      <w:r>
        <w:rPr>
          <w:rFonts w:ascii="Times New Roman" w:eastAsia="Times New Roman" w:hAnsi="Times New Roman" w:cs="Times New Roman"/>
          <w:sz w:val="24"/>
          <w:szCs w:val="24"/>
          <w:vertAlign w:val="superscript"/>
        </w:rPr>
        <w:footnoteReference w:id="83"/>
      </w:r>
      <w:r>
        <w:rPr>
          <w:rFonts w:ascii="Times New Roman" w:eastAsia="Times New Roman" w:hAnsi="Times New Roman" w:cs="Times New Roman"/>
          <w:sz w:val="24"/>
          <w:szCs w:val="24"/>
        </w:rPr>
        <w:t xml:space="preserve"> Utilizou-se como termo de pesquisa “Celso D. de Albuquerque Mello”, obtendo-se 118 resultados. Desses, 13 correspondem a diferentes processos originários do STF e 4 correspondem a diferentes processos originários do STJ.</w:t>
      </w:r>
      <w:r>
        <w:rPr>
          <w:rFonts w:ascii="Times New Roman" w:eastAsia="Times New Roman" w:hAnsi="Times New Roman" w:cs="Times New Roman"/>
          <w:sz w:val="24"/>
          <w:szCs w:val="24"/>
          <w:vertAlign w:val="superscript"/>
        </w:rPr>
        <w:footnoteReference w:id="84"/>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do STJ</w:t>
      </w:r>
    </w:p>
    <w:p w14:paraId="42828FE9" w14:textId="77777777" w:rsidR="00593733" w:rsidRDefault="0022299F">
      <w:pPr>
        <w:spacing w:before="12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Tabela 7: Obras citadas n</w:t>
      </w:r>
      <w:r>
        <w:rPr>
          <w:rFonts w:ascii="Times New Roman" w:eastAsia="Times New Roman" w:hAnsi="Times New Roman" w:cs="Times New Roman"/>
          <w:sz w:val="24"/>
          <w:szCs w:val="24"/>
        </w:rPr>
        <w:t>a Jurisprudência dos Tribunais Superiores</w:t>
      </w:r>
    </w:p>
    <w:p w14:paraId="25D7C400" w14:textId="77777777" w:rsidR="00593733" w:rsidRDefault="0022299F">
      <w:pPr>
        <w:spacing w:before="120" w:line="360" w:lineRule="auto"/>
        <w:jc w:val="center"/>
        <w:rPr>
          <w:rFonts w:ascii="Times New Roman" w:eastAsia="Times New Roman" w:hAnsi="Times New Roman" w:cs="Times New Roman"/>
          <w:sz w:val="24"/>
          <w:szCs w:val="24"/>
        </w:rPr>
      </w:pPr>
      <w:r>
        <w:rPr>
          <w:noProof/>
          <w:lang w:val="en-US"/>
        </w:rPr>
        <w:lastRenderedPageBreak/>
        <w:drawing>
          <wp:inline distT="114300" distB="114300" distL="114300" distR="114300" wp14:anchorId="4E818782" wp14:editId="5A387100">
            <wp:extent cx="5734050" cy="33528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734050" cy="3352800"/>
                    </a:xfrm>
                    <a:prstGeom prst="rect">
                      <a:avLst/>
                    </a:prstGeom>
                    <a:ln/>
                  </pic:spPr>
                </pic:pic>
              </a:graphicData>
            </a:graphic>
          </wp:inline>
        </w:drawing>
      </w:r>
    </w:p>
    <w:p w14:paraId="6186EC1F" w14:textId="77777777" w:rsidR="00593733" w:rsidRDefault="0022299F">
      <w:pPr>
        <w:spacing w:before="120"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Fonte: Elaborado pelos autores a partir de consulta ao site </w:t>
      </w:r>
      <w:proofErr w:type="spellStart"/>
      <w:r>
        <w:rPr>
          <w:rFonts w:ascii="Times New Roman" w:eastAsia="Times New Roman" w:hAnsi="Times New Roman" w:cs="Times New Roman"/>
          <w:i/>
          <w:sz w:val="24"/>
          <w:szCs w:val="24"/>
        </w:rPr>
        <w:t>JusBrasil</w:t>
      </w:r>
      <w:proofErr w:type="spellEnd"/>
    </w:p>
    <w:p w14:paraId="101D3CFA" w14:textId="77777777" w:rsidR="00593733" w:rsidRDefault="00593733">
      <w:pPr>
        <w:spacing w:before="120" w:line="360" w:lineRule="auto"/>
        <w:jc w:val="center"/>
        <w:rPr>
          <w:rFonts w:ascii="Times New Roman" w:eastAsia="Times New Roman" w:hAnsi="Times New Roman" w:cs="Times New Roman"/>
          <w:i/>
          <w:sz w:val="24"/>
          <w:szCs w:val="24"/>
        </w:rPr>
      </w:pPr>
    </w:p>
    <w:p w14:paraId="4CB902E2"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como observado no impacto acadêmico das obras de Mello, aqui repetimos o padrão do forte impacto do Curso de Direito Internacional e Di</w:t>
      </w:r>
      <w:r>
        <w:rPr>
          <w:rFonts w:ascii="Times New Roman" w:eastAsia="Times New Roman" w:hAnsi="Times New Roman" w:cs="Times New Roman"/>
          <w:sz w:val="24"/>
          <w:szCs w:val="24"/>
        </w:rPr>
        <w:t xml:space="preserve">reito Constitucional Internacional. No âmbito do STF, também não é surpreendente que o texto </w:t>
      </w:r>
      <w:proofErr w:type="gramStart"/>
      <w:r>
        <w:rPr>
          <w:rFonts w:ascii="Times New Roman" w:eastAsia="Times New Roman" w:hAnsi="Times New Roman" w:cs="Times New Roman"/>
          <w:sz w:val="24"/>
          <w:szCs w:val="24"/>
        </w:rPr>
        <w:t>“Os tratados na Constituição” tenha</w:t>
      </w:r>
      <w:proofErr w:type="gramEnd"/>
      <w:r>
        <w:rPr>
          <w:rFonts w:ascii="Times New Roman" w:eastAsia="Times New Roman" w:hAnsi="Times New Roman" w:cs="Times New Roman"/>
          <w:sz w:val="24"/>
          <w:szCs w:val="24"/>
        </w:rPr>
        <w:t xml:space="preserve"> se destacado.</w:t>
      </w:r>
    </w:p>
    <w:p w14:paraId="70B07D8D" w14:textId="77777777" w:rsidR="00593733" w:rsidRDefault="00593733">
      <w:pPr>
        <w:spacing w:before="120" w:line="360" w:lineRule="auto"/>
        <w:ind w:firstLine="720"/>
        <w:jc w:val="both"/>
        <w:rPr>
          <w:rFonts w:ascii="Times New Roman" w:eastAsia="Times New Roman" w:hAnsi="Times New Roman" w:cs="Times New Roman"/>
          <w:sz w:val="24"/>
          <w:szCs w:val="24"/>
        </w:rPr>
      </w:pPr>
    </w:p>
    <w:p w14:paraId="3DCD882D" w14:textId="77777777" w:rsidR="00593733" w:rsidRDefault="0022299F">
      <w:pPr>
        <w:spacing w:before="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5.3. Impactos na prática diplomática</w:t>
      </w:r>
    </w:p>
    <w:p w14:paraId="10EE0D3A" w14:textId="77777777" w:rsidR="00593733" w:rsidRDefault="0022299F">
      <w:pPr>
        <w:spacing w:before="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último, com o intuito de compreender o impacto da obra de Celso Mello n</w:t>
      </w:r>
      <w:r>
        <w:rPr>
          <w:rFonts w:ascii="Times New Roman" w:eastAsia="Times New Roman" w:hAnsi="Times New Roman" w:cs="Times New Roman"/>
          <w:sz w:val="24"/>
          <w:szCs w:val="24"/>
        </w:rPr>
        <w:t xml:space="preserve">o campo da diplomacia e da política externa brasileira, analisamos também a ocorrência de citações a obras de Celso D. A. Mello nos </w:t>
      </w:r>
      <w:r>
        <w:rPr>
          <w:rFonts w:ascii="Times New Roman" w:eastAsia="Times New Roman" w:hAnsi="Times New Roman" w:cs="Times New Roman"/>
          <w:i/>
          <w:sz w:val="24"/>
          <w:szCs w:val="24"/>
        </w:rPr>
        <w:t>Pareceres dos Consultores Jurídicos do Itamaraty</w:t>
      </w:r>
      <w:r>
        <w:rPr>
          <w:rFonts w:ascii="Times New Roman" w:eastAsia="Times New Roman" w:hAnsi="Times New Roman" w:cs="Times New Roman"/>
          <w:sz w:val="24"/>
          <w:szCs w:val="24"/>
        </w:rPr>
        <w:t xml:space="preserve">. Para esta tarefa, consultamos os </w:t>
      </w:r>
      <w:r>
        <w:rPr>
          <w:rFonts w:ascii="Times New Roman" w:eastAsia="Times New Roman" w:hAnsi="Times New Roman" w:cs="Times New Roman"/>
          <w:i/>
          <w:sz w:val="24"/>
          <w:szCs w:val="24"/>
        </w:rPr>
        <w:t xml:space="preserve">Pareceres </w:t>
      </w:r>
      <w:r>
        <w:rPr>
          <w:rFonts w:ascii="Times New Roman" w:eastAsia="Times New Roman" w:hAnsi="Times New Roman" w:cs="Times New Roman"/>
          <w:sz w:val="24"/>
          <w:szCs w:val="24"/>
        </w:rPr>
        <w:t>disponíveis em diferentes volum</w:t>
      </w:r>
      <w:r>
        <w:rPr>
          <w:rFonts w:ascii="Times New Roman" w:eastAsia="Times New Roman" w:hAnsi="Times New Roman" w:cs="Times New Roman"/>
          <w:sz w:val="24"/>
          <w:szCs w:val="24"/>
        </w:rPr>
        <w:t>es na biblioteca online do Senado Federal.</w:t>
      </w:r>
      <w:r>
        <w:rPr>
          <w:rFonts w:ascii="Times New Roman" w:eastAsia="Times New Roman" w:hAnsi="Times New Roman" w:cs="Times New Roman"/>
          <w:sz w:val="24"/>
          <w:szCs w:val="24"/>
          <w:vertAlign w:val="superscript"/>
        </w:rPr>
        <w:footnoteReference w:id="85"/>
      </w:r>
      <w:r>
        <w:rPr>
          <w:rFonts w:ascii="Times New Roman" w:eastAsia="Times New Roman" w:hAnsi="Times New Roman" w:cs="Times New Roman"/>
          <w:sz w:val="24"/>
          <w:szCs w:val="24"/>
        </w:rPr>
        <w:t xml:space="preserve"> Ao todo são 9 volumes distribuídos em períodos de tempo distintos entre 1903 e 2000. Para a pesquisa de obras, consultou-se cada um dos volumes mediante utilização da ferramenta de pesquisa do arquivo PDF. Palavr</w:t>
      </w:r>
      <w:r>
        <w:rPr>
          <w:rFonts w:ascii="Times New Roman" w:eastAsia="Times New Roman" w:hAnsi="Times New Roman" w:cs="Times New Roman"/>
          <w:sz w:val="24"/>
          <w:szCs w:val="24"/>
        </w:rPr>
        <w:t xml:space="preserve">as-chave utilizadas: </w:t>
      </w:r>
      <w:r>
        <w:rPr>
          <w:rFonts w:ascii="Times New Roman" w:eastAsia="Times New Roman" w:hAnsi="Times New Roman" w:cs="Times New Roman"/>
          <w:i/>
          <w:sz w:val="24"/>
          <w:szCs w:val="24"/>
        </w:rPr>
        <w:t>Celso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Albuquerque</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lastRenderedPageBreak/>
        <w:t>todos os volumes analisados, encontrou-se menção a obras em três deles: vol. 7 (1972-1984), vol. 8 (1985-1990) e vol. 9 (1990-2000).</w:t>
      </w:r>
    </w:p>
    <w:p w14:paraId="177E2C9C" w14:textId="77777777" w:rsidR="00593733" w:rsidRDefault="0022299F">
      <w:pPr>
        <w:spacing w:before="12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Tabela 8: Obras citadas nos pareceres dos consultores jurídicos do Itamaraty </w:t>
      </w:r>
      <w:r>
        <w:rPr>
          <w:noProof/>
          <w:lang w:val="en-US"/>
        </w:rPr>
        <w:drawing>
          <wp:inline distT="114300" distB="114300" distL="114300" distR="114300" wp14:anchorId="4253E09F" wp14:editId="26DD0283">
            <wp:extent cx="5734050" cy="32893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734050" cy="3289300"/>
                    </a:xfrm>
                    <a:prstGeom prst="rect">
                      <a:avLst/>
                    </a:prstGeom>
                    <a:ln/>
                  </pic:spPr>
                </pic:pic>
              </a:graphicData>
            </a:graphic>
          </wp:inline>
        </w:drawing>
      </w:r>
      <w:r>
        <w:rPr>
          <w:rFonts w:ascii="Times New Roman" w:eastAsia="Times New Roman" w:hAnsi="Times New Roman" w:cs="Times New Roman"/>
          <w:sz w:val="24"/>
          <w:szCs w:val="24"/>
        </w:rPr>
        <w:t>F</w:t>
      </w:r>
      <w:r>
        <w:rPr>
          <w:rFonts w:ascii="Times New Roman" w:eastAsia="Times New Roman" w:hAnsi="Times New Roman" w:cs="Times New Roman"/>
          <w:sz w:val="24"/>
          <w:szCs w:val="24"/>
        </w:rPr>
        <w:t>onte: Elaborado pelos autores em consulta aos Pareceres dos Consultores Jurídicos do Itamaraty disponíveis no site do Senado Federal</w:t>
      </w:r>
    </w:p>
    <w:p w14:paraId="5E821B89" w14:textId="77777777" w:rsidR="00593733" w:rsidRDefault="0022299F">
      <w:pPr>
        <w:pStyle w:val="Heading2"/>
        <w:spacing w:line="360" w:lineRule="auto"/>
        <w:rPr>
          <w:rFonts w:ascii="Times New Roman" w:eastAsia="Times New Roman" w:hAnsi="Times New Roman" w:cs="Times New Roman"/>
          <w:sz w:val="24"/>
          <w:szCs w:val="24"/>
          <w:vertAlign w:val="superscript"/>
        </w:rPr>
      </w:pPr>
      <w:bookmarkStart w:id="14" w:name="_35nkun2" w:colFirst="0" w:colLast="0"/>
      <w:bookmarkEnd w:id="14"/>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É interessante notar o recorrente impacto do Curso de Direito Internacional. Por se tratar do campo diplomático, é intuitiva a utilização também de obras como “Ratificação de Tratados”.</w:t>
      </w:r>
    </w:p>
    <w:p w14:paraId="40673FD2" w14:textId="77777777" w:rsidR="00593733" w:rsidRDefault="00593733">
      <w:pPr>
        <w:spacing w:before="120" w:line="360" w:lineRule="auto"/>
        <w:jc w:val="both"/>
        <w:rPr>
          <w:rFonts w:ascii="Times New Roman" w:eastAsia="Times New Roman" w:hAnsi="Times New Roman" w:cs="Times New Roman"/>
          <w:sz w:val="24"/>
          <w:szCs w:val="24"/>
        </w:rPr>
      </w:pPr>
    </w:p>
    <w:p w14:paraId="54082817" w14:textId="77777777" w:rsidR="00593733" w:rsidRDefault="0022299F">
      <w:pPr>
        <w:pStyle w:val="Title"/>
        <w:rPr>
          <w:sz w:val="24"/>
          <w:szCs w:val="24"/>
        </w:rPr>
      </w:pPr>
      <w:bookmarkStart w:id="15" w:name="_1ksv4uv" w:colFirst="0" w:colLast="0"/>
      <w:bookmarkEnd w:id="15"/>
      <w:r>
        <w:rPr>
          <w:sz w:val="24"/>
          <w:szCs w:val="24"/>
        </w:rPr>
        <w:t xml:space="preserve">6. Conclusão </w:t>
      </w:r>
    </w:p>
    <w:p w14:paraId="57F6DB29"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presente estudo buscou analisar a trajetória e parte da obra de Celso </w:t>
      </w:r>
      <w:proofErr w:type="spellStart"/>
      <w:r>
        <w:rPr>
          <w:rFonts w:ascii="Times New Roman" w:eastAsia="Times New Roman" w:hAnsi="Times New Roman" w:cs="Times New Roman"/>
          <w:sz w:val="24"/>
          <w:szCs w:val="24"/>
        </w:rPr>
        <w:t>Duvivier</w:t>
      </w:r>
      <w:proofErr w:type="spellEnd"/>
      <w:r>
        <w:rPr>
          <w:rFonts w:ascii="Times New Roman" w:eastAsia="Times New Roman" w:hAnsi="Times New Roman" w:cs="Times New Roman"/>
          <w:sz w:val="24"/>
          <w:szCs w:val="24"/>
        </w:rPr>
        <w:t xml:space="preserve"> de Albuquerque Mello no contexto de uma suposta tradição brasileira de direito internacional. Os levantamentos biográficos aqui realizados revelaram um acadêmico com alta prod</w:t>
      </w:r>
      <w:r>
        <w:rPr>
          <w:rFonts w:ascii="Times New Roman" w:eastAsia="Times New Roman" w:hAnsi="Times New Roman" w:cs="Times New Roman"/>
          <w:sz w:val="24"/>
          <w:szCs w:val="24"/>
        </w:rPr>
        <w:t xml:space="preserve">ução intelectual, um professor entusiasmado, e um intelectual genuinamente dedicado ao internacionalismo e à causa do Terceiro Mundo. </w:t>
      </w:r>
    </w:p>
    <w:p w14:paraId="3442A7CF"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Mello teve uma produção acadêmica extensa e qualificada, dedicando-se aos mais variados temas do direito internacional. P</w:t>
      </w:r>
      <w:r>
        <w:rPr>
          <w:rFonts w:ascii="Times New Roman" w:eastAsia="Times New Roman" w:hAnsi="Times New Roman" w:cs="Times New Roman"/>
          <w:sz w:val="24"/>
          <w:szCs w:val="24"/>
        </w:rPr>
        <w:t xml:space="preserve">roduzindo em um conturbado período da história mundial, Celso Mello procurou, na sua obra, apresentar ao público brasileiro as principais </w:t>
      </w:r>
      <w:r>
        <w:rPr>
          <w:rFonts w:ascii="Times New Roman" w:eastAsia="Times New Roman" w:hAnsi="Times New Roman" w:cs="Times New Roman"/>
          <w:sz w:val="24"/>
          <w:szCs w:val="24"/>
        </w:rPr>
        <w:lastRenderedPageBreak/>
        <w:t xml:space="preserve">teorias, críticas e debates doutrinários em voga em sua época. É neste contexto, que se dedica a estudar e apresentar </w:t>
      </w:r>
      <w:r>
        <w:rPr>
          <w:rFonts w:ascii="Times New Roman" w:eastAsia="Times New Roman" w:hAnsi="Times New Roman" w:cs="Times New Roman"/>
          <w:sz w:val="24"/>
          <w:szCs w:val="24"/>
        </w:rPr>
        <w:t>ao público brasileiro o tema do direito internacional econômico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xml:space="preserve">). </w:t>
      </w:r>
    </w:p>
    <w:p w14:paraId="7C2C89F6"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cotejo dos prefácios e das obras selecionadas no presente artigo revelou, além de um acadêmico atento às transformações do tensionado mundo pós-guerra, também um autor comprometido </w:t>
      </w:r>
      <w:r>
        <w:rPr>
          <w:rFonts w:ascii="Times New Roman" w:eastAsia="Times New Roman" w:hAnsi="Times New Roman" w:cs="Times New Roman"/>
          <w:sz w:val="24"/>
          <w:szCs w:val="24"/>
        </w:rPr>
        <w:t xml:space="preserve">com as causas do Terceiro Mundo e com a ideia de que o direito internacional deve ser compreendido como </w:t>
      </w:r>
      <w:r>
        <w:rPr>
          <w:rFonts w:ascii="Times New Roman" w:eastAsia="Times New Roman" w:hAnsi="Times New Roman" w:cs="Times New Roman"/>
          <w:color w:val="222222"/>
          <w:sz w:val="24"/>
          <w:szCs w:val="24"/>
        </w:rPr>
        <w:t xml:space="preserve">um instrumento de luta pela erradicação do subdesenvolvimento e da desigualdade. </w:t>
      </w:r>
      <w:r>
        <w:rPr>
          <w:rFonts w:ascii="Times New Roman" w:eastAsia="Times New Roman" w:hAnsi="Times New Roman" w:cs="Times New Roman"/>
          <w:sz w:val="24"/>
          <w:szCs w:val="24"/>
        </w:rPr>
        <w:t>Procuramos demonstrar que Celso Mello construiu narrativas contra-hegem</w:t>
      </w:r>
      <w:r>
        <w:rPr>
          <w:rFonts w:ascii="Times New Roman" w:eastAsia="Times New Roman" w:hAnsi="Times New Roman" w:cs="Times New Roman"/>
          <w:sz w:val="24"/>
          <w:szCs w:val="24"/>
        </w:rPr>
        <w:t xml:space="preserve">ônicas ou alternativas ao direito internacional </w:t>
      </w:r>
      <w:proofErr w:type="spellStart"/>
      <w:r>
        <w:rPr>
          <w:rFonts w:ascii="Times New Roman" w:eastAsia="Times New Roman" w:hAnsi="Times New Roman" w:cs="Times New Roman"/>
          <w:i/>
          <w:sz w:val="24"/>
          <w:szCs w:val="24"/>
        </w:rPr>
        <w:t>mainstream</w:t>
      </w:r>
      <w:proofErr w:type="spellEnd"/>
      <w:r>
        <w:rPr>
          <w:rFonts w:ascii="Times New Roman" w:eastAsia="Times New Roman" w:hAnsi="Times New Roman" w:cs="Times New Roman"/>
          <w:sz w:val="24"/>
          <w:szCs w:val="24"/>
        </w:rPr>
        <w:t xml:space="preserve">. Como exemplo, trouxemos o posicionamento favorável de Mello a pautas que visam ao desenvolvimento econômico e à independência política dos países do Terceiro Mundo. No campo do DIEC, a </w:t>
      </w:r>
      <w:proofErr w:type="gramStart"/>
      <w:r>
        <w:rPr>
          <w:rFonts w:ascii="Times New Roman" w:eastAsia="Times New Roman" w:hAnsi="Times New Roman" w:cs="Times New Roman"/>
          <w:sz w:val="24"/>
          <w:szCs w:val="24"/>
        </w:rPr>
        <w:t>importância</w:t>
      </w:r>
      <w:r>
        <w:rPr>
          <w:rFonts w:ascii="Times New Roman" w:eastAsia="Times New Roman" w:hAnsi="Times New Roman" w:cs="Times New Roman"/>
          <w:sz w:val="24"/>
          <w:szCs w:val="24"/>
        </w:rPr>
        <w:t xml:space="preserve">  atribuída</w:t>
      </w:r>
      <w:proofErr w:type="gramEnd"/>
      <w:r>
        <w:rPr>
          <w:rFonts w:ascii="Times New Roman" w:eastAsia="Times New Roman" w:hAnsi="Times New Roman" w:cs="Times New Roman"/>
          <w:sz w:val="24"/>
          <w:szCs w:val="24"/>
        </w:rPr>
        <w:t xml:space="preserve"> pelo autor a pautas </w:t>
      </w:r>
      <w:r>
        <w:rPr>
          <w:rFonts w:ascii="Times New Roman" w:eastAsia="Times New Roman" w:hAnsi="Times New Roman" w:cs="Times New Roman"/>
          <w:color w:val="222222"/>
          <w:sz w:val="24"/>
          <w:szCs w:val="24"/>
        </w:rPr>
        <w:t>como o DID</w:t>
      </w:r>
      <w:r>
        <w:rPr>
          <w:rFonts w:ascii="Times New Roman" w:eastAsia="Times New Roman" w:hAnsi="Times New Roman" w:cs="Times New Roman"/>
          <w:sz w:val="24"/>
          <w:szCs w:val="24"/>
        </w:rPr>
        <w:t xml:space="preserve">, a NOEI, a </w:t>
      </w:r>
      <w:r>
        <w:rPr>
          <w:rFonts w:ascii="Times New Roman" w:eastAsia="Times New Roman" w:hAnsi="Times New Roman" w:cs="Times New Roman"/>
          <w:i/>
          <w:sz w:val="24"/>
          <w:szCs w:val="24"/>
        </w:rPr>
        <w:t xml:space="preserve">Charter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Economic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Rights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Duties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States</w:t>
      </w:r>
      <w:proofErr w:type="spellEnd"/>
      <w:r>
        <w:rPr>
          <w:rFonts w:ascii="Times New Roman" w:eastAsia="Times New Roman" w:hAnsi="Times New Roman" w:cs="Times New Roman"/>
          <w:sz w:val="24"/>
          <w:szCs w:val="24"/>
        </w:rPr>
        <w:t>, assim como questões referentes à nacionalização, transferência de tecnologia, dívida pública do Terceiro Mundo, entre outras, demonstram o viés contra-he</w:t>
      </w:r>
      <w:r>
        <w:rPr>
          <w:rFonts w:ascii="Times New Roman" w:eastAsia="Times New Roman" w:hAnsi="Times New Roman" w:cs="Times New Roman"/>
          <w:sz w:val="24"/>
          <w:szCs w:val="24"/>
        </w:rPr>
        <w:t xml:space="preserve">gemônico da produção do autor, que, de acordo com esta estrutura, subverteu a lógica tradicional ou clássica da disciplina.  </w:t>
      </w:r>
    </w:p>
    <w:p w14:paraId="53B5936F"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 análise de suas principais obras em </w:t>
      </w:r>
      <w:proofErr w:type="spellStart"/>
      <w:r>
        <w:rPr>
          <w:rFonts w:ascii="Times New Roman" w:eastAsia="Times New Roman" w:hAnsi="Times New Roman" w:cs="Times New Roman"/>
          <w:sz w:val="24"/>
          <w:szCs w:val="24"/>
        </w:rPr>
        <w:t>DIEc</w:t>
      </w:r>
      <w:proofErr w:type="spellEnd"/>
      <w:r>
        <w:rPr>
          <w:rFonts w:ascii="Times New Roman" w:eastAsia="Times New Roman" w:hAnsi="Times New Roman" w:cs="Times New Roman"/>
          <w:sz w:val="24"/>
          <w:szCs w:val="24"/>
        </w:rPr>
        <w:t>, observou-se que Mello foi fortemente influenciado pela produção europeia no campo, so</w:t>
      </w:r>
      <w:r>
        <w:rPr>
          <w:rFonts w:ascii="Times New Roman" w:eastAsia="Times New Roman" w:hAnsi="Times New Roman" w:cs="Times New Roman"/>
          <w:sz w:val="24"/>
          <w:szCs w:val="24"/>
        </w:rPr>
        <w:t>bretudo a francesa. Entretanto, em que pese esta forte influência, verificou-se que isto em nada reduziu o caráter crítico e terceiro-mundista de suas ideias. É neste sentido que sugerimos que Mello se alinhou às abordagens críticas ao direito internaciona</w:t>
      </w:r>
      <w:r>
        <w:rPr>
          <w:rFonts w:ascii="Times New Roman" w:eastAsia="Times New Roman" w:hAnsi="Times New Roman" w:cs="Times New Roman"/>
          <w:sz w:val="24"/>
          <w:szCs w:val="24"/>
        </w:rPr>
        <w:t xml:space="preserve">l, sobretudo com o que na década de 1990 se convencionou chamar de TWAIL. </w:t>
      </w:r>
    </w:p>
    <w:p w14:paraId="77E5E6E8" w14:textId="77777777" w:rsidR="00593733" w:rsidRDefault="0022299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artigo também investigou o impacto da obra de Mello na academia, nos tribunais superiores e nos pareceres dos consultores jurídicos do Itamaraty, confirmando assim a posição de de</w:t>
      </w:r>
      <w:r>
        <w:rPr>
          <w:rFonts w:ascii="Times New Roman" w:eastAsia="Times New Roman" w:hAnsi="Times New Roman" w:cs="Times New Roman"/>
          <w:sz w:val="24"/>
          <w:szCs w:val="24"/>
        </w:rPr>
        <w:t xml:space="preserve">staque alcançada por ele na história do direito internacional brasileiro. Sobretudo, destacamos sua especial e singular contribuição para as abordagens críticas de Terceiro Mundo ao Direito Internacional desde o Brasil. Concluiu-se que Mello foi </w:t>
      </w:r>
      <w:r>
        <w:rPr>
          <w:rFonts w:ascii="Times New Roman" w:eastAsia="Times New Roman" w:hAnsi="Times New Roman" w:cs="Times New Roman"/>
          <w:color w:val="222222"/>
          <w:sz w:val="24"/>
          <w:szCs w:val="24"/>
        </w:rPr>
        <w:t xml:space="preserve">pioneiro </w:t>
      </w:r>
      <w:r>
        <w:rPr>
          <w:rFonts w:ascii="Times New Roman" w:eastAsia="Times New Roman" w:hAnsi="Times New Roman" w:cs="Times New Roman"/>
          <w:sz w:val="24"/>
          <w:szCs w:val="24"/>
        </w:rPr>
        <w:t>n</w:t>
      </w:r>
      <w:r>
        <w:rPr>
          <w:rFonts w:ascii="Times New Roman" w:eastAsia="Times New Roman" w:hAnsi="Times New Roman" w:cs="Times New Roman"/>
          <w:sz w:val="24"/>
          <w:szCs w:val="24"/>
        </w:rPr>
        <w:t>a produção e difusão de um pensamento crítico de Direito Internacional no país, tendo ecoado, em sua obra, em um momento em que o estudo do internacionalismo crítico era notadamente deficiente no país, o “espírito de Bandung”, ou seja, elementos de uma lon</w:t>
      </w:r>
      <w:r>
        <w:rPr>
          <w:rFonts w:ascii="Times New Roman" w:eastAsia="Times New Roman" w:hAnsi="Times New Roman" w:cs="Times New Roman"/>
          <w:sz w:val="24"/>
          <w:szCs w:val="24"/>
        </w:rPr>
        <w:t xml:space="preserve">ga tradição de pensamento crítico de direito internacional produzido a partir do Terceiro Mundo. Por esta razão afirmamos que Celso </w:t>
      </w:r>
      <w:proofErr w:type="spellStart"/>
      <w:r>
        <w:rPr>
          <w:rFonts w:ascii="Times New Roman" w:eastAsia="Times New Roman" w:hAnsi="Times New Roman" w:cs="Times New Roman"/>
          <w:sz w:val="24"/>
          <w:szCs w:val="24"/>
        </w:rPr>
        <w:t>Duvivier</w:t>
      </w:r>
      <w:proofErr w:type="spellEnd"/>
      <w:r>
        <w:rPr>
          <w:rFonts w:ascii="Times New Roman" w:eastAsia="Times New Roman" w:hAnsi="Times New Roman" w:cs="Times New Roman"/>
          <w:sz w:val="24"/>
          <w:szCs w:val="24"/>
        </w:rPr>
        <w:t xml:space="preserve"> Albuquerque Mello foi um “</w:t>
      </w:r>
      <w:proofErr w:type="spellStart"/>
      <w:r>
        <w:rPr>
          <w:rFonts w:ascii="Times New Roman" w:eastAsia="Times New Roman" w:hAnsi="Times New Roman" w:cs="Times New Roman"/>
          <w:sz w:val="24"/>
          <w:szCs w:val="24"/>
        </w:rPr>
        <w:t>TWAILer</w:t>
      </w:r>
      <w:proofErr w:type="spellEnd"/>
      <w:r>
        <w:rPr>
          <w:rFonts w:ascii="Times New Roman" w:eastAsia="Times New Roman" w:hAnsi="Times New Roman" w:cs="Times New Roman"/>
          <w:sz w:val="24"/>
          <w:szCs w:val="24"/>
        </w:rPr>
        <w:t xml:space="preserve"> entre nós”.</w:t>
      </w:r>
    </w:p>
    <w:p w14:paraId="49D84D77" w14:textId="77777777" w:rsidR="00593733" w:rsidRDefault="00593733">
      <w:pPr>
        <w:spacing w:line="360" w:lineRule="auto"/>
        <w:jc w:val="both"/>
        <w:rPr>
          <w:rFonts w:ascii="Times New Roman" w:eastAsia="Times New Roman" w:hAnsi="Times New Roman" w:cs="Times New Roman"/>
          <w:sz w:val="24"/>
          <w:szCs w:val="24"/>
        </w:rPr>
      </w:pPr>
    </w:p>
    <w:p w14:paraId="0A209963" w14:textId="77777777" w:rsidR="00593733" w:rsidRDefault="0022299F">
      <w:pPr>
        <w:spacing w:line="360" w:lineRule="auto"/>
        <w:jc w:val="both"/>
        <w:rPr>
          <w:rFonts w:ascii="Times New Roman" w:eastAsia="Times New Roman" w:hAnsi="Times New Roman" w:cs="Times New Roman"/>
          <w:sz w:val="24"/>
          <w:szCs w:val="24"/>
        </w:rPr>
      </w:pPr>
      <w:r>
        <w:rPr>
          <w:b/>
        </w:rPr>
        <w:t>Abstract:</w:t>
      </w:r>
      <w: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article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analyzes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trajectory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Celso </w:t>
      </w:r>
      <w:proofErr w:type="spellStart"/>
      <w:r>
        <w:rPr>
          <w:rFonts w:ascii="Times New Roman" w:eastAsia="Times New Roman" w:hAnsi="Times New Roman" w:cs="Times New Roman"/>
          <w:sz w:val="24"/>
          <w:szCs w:val="24"/>
        </w:rPr>
        <w:t>Duvivier</w:t>
      </w:r>
      <w:proofErr w:type="spellEnd"/>
      <w:r>
        <w:rPr>
          <w:rFonts w:ascii="Times New Roman" w:eastAsia="Times New Roman" w:hAnsi="Times New Roman" w:cs="Times New Roman"/>
          <w:sz w:val="24"/>
          <w:szCs w:val="24"/>
        </w:rPr>
        <w:t xml:space="preserve"> de Albuquerque Mello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context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alleged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Brazilian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w:t>
      </w:r>
      <w:proofErr w:type="spellEnd"/>
      <w:r>
        <w:rPr>
          <w:rFonts w:ascii="Times New Roman" w:eastAsia="Times New Roman" w:hAnsi="Times New Roman" w:cs="Times New Roman"/>
          <w:sz w:val="24"/>
          <w:szCs w:val="24"/>
        </w:rPr>
        <w:t xml:space="preserve">. Mello </w:t>
      </w:r>
      <w:proofErr w:type="spellStart"/>
      <w:proofErr w:type="gramStart"/>
      <w:r>
        <w:rPr>
          <w:rFonts w:ascii="Times New Roman" w:eastAsia="Times New Roman" w:hAnsi="Times New Roman" w:cs="Times New Roman"/>
          <w:sz w:val="24"/>
          <w:szCs w:val="24"/>
        </w:rPr>
        <w:lastRenderedPageBreak/>
        <w:t>had</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extensive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qualified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academic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dedicating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himself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varied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subjects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Besides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academy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acted</w:t>
      </w:r>
      <w:proofErr w:type="spellEnd"/>
      <w:r>
        <w:rPr>
          <w:rFonts w:ascii="Times New Roman" w:eastAsia="Times New Roman" w:hAnsi="Times New Roman" w:cs="Times New Roman"/>
          <w:sz w:val="24"/>
          <w:szCs w:val="24"/>
        </w:rPr>
        <w:t xml:space="preserve"> as </w:t>
      </w:r>
      <w:proofErr w:type="spellStart"/>
      <w:r>
        <w:rPr>
          <w:rFonts w:ascii="Times New Roman" w:eastAsia="Times New Roman" w:hAnsi="Times New Roman" w:cs="Times New Roman"/>
          <w:sz w:val="24"/>
          <w:szCs w:val="24"/>
        </w:rPr>
        <w:t>judge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Maritime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Court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Taking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account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works</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economic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w:t>
      </w:r>
      <w:proofErr w:type="spellEnd"/>
      <w:r>
        <w:rPr>
          <w:rFonts w:ascii="Times New Roman" w:eastAsia="Times New Roman" w:hAnsi="Times New Roman" w:cs="Times New Roman"/>
          <w:sz w:val="24"/>
          <w:szCs w:val="24"/>
        </w:rPr>
        <w:t xml:space="preserve"> (IEL), it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suggested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Mello </w:t>
      </w:r>
      <w:proofErr w:type="spellStart"/>
      <w:r>
        <w:rPr>
          <w:rFonts w:ascii="Times New Roman" w:eastAsia="Times New Roman" w:hAnsi="Times New Roman" w:cs="Times New Roman"/>
          <w:sz w:val="24"/>
          <w:szCs w:val="24"/>
        </w:rPr>
        <w:t>has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aligned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approaches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critical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especially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called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Third</w:t>
      </w:r>
      <w:proofErr w:type="spellEnd"/>
      <w:r>
        <w:rPr>
          <w:rFonts w:ascii="Times New Roman" w:eastAsia="Times New Roman" w:hAnsi="Times New Roman" w:cs="Times New Roman"/>
          <w:sz w:val="24"/>
          <w:szCs w:val="24"/>
        </w:rPr>
        <w:t xml:space="preserve"> World Approaches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Law (TWAIL)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1990</w:t>
      </w:r>
      <w:proofErr w:type="gramStart"/>
      <w:r>
        <w:rPr>
          <w:rFonts w:ascii="Times New Roman" w:eastAsia="Times New Roman" w:hAnsi="Times New Roman" w:cs="Times New Roman"/>
          <w:sz w:val="24"/>
          <w:szCs w:val="24"/>
        </w:rPr>
        <w:t>s .</w:t>
      </w:r>
      <w:proofErr w:type="gramEnd"/>
      <w:r>
        <w:rPr>
          <w:rFonts w:ascii="Times New Roman" w:eastAsia="Times New Roman" w:hAnsi="Times New Roman" w:cs="Times New Roman"/>
          <w:sz w:val="24"/>
          <w:szCs w:val="24"/>
        </w:rPr>
        <w:t xml:space="preserve"> As a </w:t>
      </w:r>
      <w:proofErr w:type="spellStart"/>
      <w:r>
        <w:rPr>
          <w:rFonts w:ascii="Times New Roman" w:eastAsia="Times New Roman" w:hAnsi="Times New Roman" w:cs="Times New Roman"/>
          <w:sz w:val="24"/>
          <w:szCs w:val="24"/>
        </w:rPr>
        <w:t>result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bibliographical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references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IEL, it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observed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Mello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strongly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influenced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European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production</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field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especially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French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without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having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diminished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critical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potential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paper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investigates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impact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Mello's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academy</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superior </w:t>
      </w:r>
      <w:proofErr w:type="spellStart"/>
      <w:r>
        <w:rPr>
          <w:rFonts w:ascii="Times New Roman" w:eastAsia="Times New Roman" w:hAnsi="Times New Roman" w:cs="Times New Roman"/>
          <w:sz w:val="24"/>
          <w:szCs w:val="24"/>
        </w:rPr>
        <w:t>courts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opinions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Itamaraty legal </w:t>
      </w:r>
      <w:proofErr w:type="spellStart"/>
      <w:r>
        <w:rPr>
          <w:rFonts w:ascii="Times New Roman" w:eastAsia="Times New Roman" w:hAnsi="Times New Roman" w:cs="Times New Roman"/>
          <w:sz w:val="24"/>
          <w:szCs w:val="24"/>
        </w:rPr>
        <w:t>advisers</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article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also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permeated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prefaces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fifteen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editions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Law </w:t>
      </w:r>
      <w:proofErr w:type="spellStart"/>
      <w:r>
        <w:rPr>
          <w:rFonts w:ascii="Times New Roman" w:eastAsia="Times New Roman" w:hAnsi="Times New Roman" w:cs="Times New Roman"/>
          <w:sz w:val="24"/>
          <w:szCs w:val="24"/>
        </w:rPr>
        <w:t>Course</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space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where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author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allowed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worldview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w:t>
      </w:r>
      <w:proofErr w:type="spellEnd"/>
      <w:r>
        <w:rPr>
          <w:rFonts w:ascii="Times New Roman" w:eastAsia="Times New Roman" w:hAnsi="Times New Roman" w:cs="Times New Roman"/>
          <w:sz w:val="24"/>
          <w:szCs w:val="24"/>
        </w:rPr>
        <w:t xml:space="preserve"> feelings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flow</w:t>
      </w:r>
      <w:proofErr w:type="spellEnd"/>
      <w:r>
        <w:rPr>
          <w:rFonts w:ascii="Times New Roman" w:eastAsia="Times New Roman" w:hAnsi="Times New Roman" w:cs="Times New Roman"/>
          <w:sz w:val="24"/>
          <w:szCs w:val="24"/>
        </w:rPr>
        <w:t xml:space="preserve"> more </w:t>
      </w:r>
      <w:proofErr w:type="spellStart"/>
      <w:r>
        <w:rPr>
          <w:rFonts w:ascii="Times New Roman" w:eastAsia="Times New Roman" w:hAnsi="Times New Roman" w:cs="Times New Roman"/>
          <w:sz w:val="24"/>
          <w:szCs w:val="24"/>
        </w:rPr>
        <w:t>freely</w:t>
      </w:r>
      <w:proofErr w:type="spellEnd"/>
      <w:r>
        <w:rPr>
          <w:rFonts w:ascii="Times New Roman" w:eastAsia="Times New Roman" w:hAnsi="Times New Roman" w:cs="Times New Roman"/>
          <w:sz w:val="24"/>
          <w:szCs w:val="24"/>
        </w:rPr>
        <w:t xml:space="preserve">. It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concluded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Mello </w:t>
      </w:r>
      <w:proofErr w:type="spellStart"/>
      <w:r>
        <w:rPr>
          <w:rFonts w:ascii="Times New Roman" w:eastAsia="Times New Roman" w:hAnsi="Times New Roman" w:cs="Times New Roman"/>
          <w:sz w:val="24"/>
          <w:szCs w:val="24"/>
        </w:rPr>
        <w:t>has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achieved</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prominent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place</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history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Brazilia</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contributing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especially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singularly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Third</w:t>
      </w:r>
      <w:proofErr w:type="spellEnd"/>
      <w:r>
        <w:rPr>
          <w:rFonts w:ascii="Times New Roman" w:eastAsia="Times New Roman" w:hAnsi="Times New Roman" w:cs="Times New Roman"/>
          <w:sz w:val="24"/>
          <w:szCs w:val="24"/>
        </w:rPr>
        <w:t xml:space="preserve"> World approaches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Law </w:t>
      </w:r>
      <w:proofErr w:type="spellStart"/>
      <w:r>
        <w:rPr>
          <w:rFonts w:ascii="Times New Roman" w:eastAsia="Times New Roman" w:hAnsi="Times New Roman" w:cs="Times New Roman"/>
          <w:sz w:val="24"/>
          <w:szCs w:val="24"/>
        </w:rPr>
        <w:t>starting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Brazil</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paper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empirical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methodology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combining</w:t>
      </w:r>
      <w:proofErr w:type="spellEnd"/>
      <w:r>
        <w:rPr>
          <w:rFonts w:ascii="Times New Roman" w:eastAsia="Times New Roman" w:hAnsi="Times New Roman" w:cs="Times New Roman"/>
          <w:sz w:val="24"/>
          <w:szCs w:val="24"/>
        </w:rPr>
        <w:t xml:space="preserve"> interview use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primary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secondary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documents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about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life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Celso </w:t>
      </w:r>
      <w:proofErr w:type="spellStart"/>
      <w:r>
        <w:rPr>
          <w:rFonts w:ascii="Times New Roman" w:eastAsia="Times New Roman" w:hAnsi="Times New Roman" w:cs="Times New Roman"/>
          <w:sz w:val="24"/>
          <w:szCs w:val="24"/>
        </w:rPr>
        <w:t>Duvivier</w:t>
      </w:r>
      <w:proofErr w:type="spellEnd"/>
      <w:r>
        <w:rPr>
          <w:rFonts w:ascii="Times New Roman" w:eastAsia="Times New Roman" w:hAnsi="Times New Roman" w:cs="Times New Roman"/>
          <w:sz w:val="24"/>
          <w:szCs w:val="24"/>
        </w:rPr>
        <w:t xml:space="preserve"> de Albuquerque Mello.</w:t>
      </w:r>
    </w:p>
    <w:p w14:paraId="1FA92590" w14:textId="77777777" w:rsidR="00593733" w:rsidRDefault="00593733">
      <w:pPr>
        <w:spacing w:line="360" w:lineRule="auto"/>
        <w:jc w:val="both"/>
        <w:rPr>
          <w:rFonts w:ascii="Times New Roman" w:eastAsia="Times New Roman" w:hAnsi="Times New Roman" w:cs="Times New Roman"/>
          <w:sz w:val="24"/>
          <w:szCs w:val="24"/>
        </w:rPr>
      </w:pPr>
    </w:p>
    <w:p w14:paraId="18F58C02" w14:textId="0FA9884D" w:rsidR="00593733" w:rsidRDefault="0022299F">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Keywords</w:t>
      </w:r>
      <w:proofErr w:type="spellEnd"/>
      <w:r>
        <w:rPr>
          <w:rFonts w:ascii="Times New Roman" w:eastAsia="Times New Roman" w:hAnsi="Times New Roman" w:cs="Times New Roman"/>
          <w:b/>
          <w:sz w:val="24"/>
          <w:szCs w:val="24"/>
        </w:rPr>
        <w:t>:</w:t>
      </w:r>
      <w:r>
        <w:t xml:space="preserve"> </w:t>
      </w:r>
      <w:r>
        <w:rPr>
          <w:rFonts w:ascii="Times New Roman" w:eastAsia="Times New Roman" w:hAnsi="Times New Roman" w:cs="Times New Roman"/>
          <w:sz w:val="24"/>
          <w:szCs w:val="24"/>
        </w:rPr>
        <w:t xml:space="preserve">Celso D. A. Mello;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economic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critical</w:t>
      </w:r>
      <w:proofErr w:type="spellEnd"/>
      <w:r>
        <w:rPr>
          <w:rFonts w:ascii="Times New Roman" w:eastAsia="Times New Roman" w:hAnsi="Times New Roman" w:cs="Times New Roman"/>
          <w:sz w:val="24"/>
          <w:szCs w:val="24"/>
        </w:rPr>
        <w:t xml:space="preserve"> approaches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Brazil</w:t>
      </w:r>
      <w:proofErr w:type="spellEnd"/>
      <w:r>
        <w:rPr>
          <w:rFonts w:ascii="Times New Roman" w:eastAsia="Times New Roman" w:hAnsi="Times New Roman" w:cs="Times New Roman"/>
          <w:sz w:val="24"/>
          <w:szCs w:val="24"/>
        </w:rPr>
        <w:t>.</w:t>
      </w:r>
    </w:p>
    <w:p w14:paraId="1F08F3BB" w14:textId="77777777" w:rsidR="00593733" w:rsidRDefault="00593733">
      <w:pPr>
        <w:spacing w:line="360" w:lineRule="auto"/>
        <w:jc w:val="both"/>
        <w:rPr>
          <w:rFonts w:ascii="Times New Roman" w:eastAsia="Times New Roman" w:hAnsi="Times New Roman" w:cs="Times New Roman"/>
          <w:color w:val="222222"/>
          <w:sz w:val="24"/>
          <w:szCs w:val="24"/>
          <w:shd w:val="clear" w:color="auto" w:fill="F8F9FA"/>
        </w:rPr>
      </w:pPr>
      <w:bookmarkStart w:id="16" w:name="_GoBack"/>
      <w:bookmarkEnd w:id="16"/>
    </w:p>
    <w:p w14:paraId="357B1FF5" w14:textId="77777777" w:rsidR="00593733" w:rsidRDefault="0022299F">
      <w:pPr>
        <w:pStyle w:val="Title"/>
        <w:rPr>
          <w:sz w:val="24"/>
          <w:szCs w:val="24"/>
        </w:rPr>
      </w:pPr>
      <w:bookmarkStart w:id="17" w:name="_44sinio" w:colFirst="0" w:colLast="0"/>
      <w:bookmarkEnd w:id="17"/>
      <w:r>
        <w:rPr>
          <w:sz w:val="24"/>
          <w:szCs w:val="24"/>
        </w:rPr>
        <w:t>Referências</w:t>
      </w:r>
    </w:p>
    <w:p w14:paraId="4F85B75F" w14:textId="77777777" w:rsidR="00593733" w:rsidRDefault="00593733"/>
    <w:p w14:paraId="57D88849"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ASSEMBLEIA LEGISLATIVA DO ESTADO DO RIO DE JANEIRO (ALERJ). </w:t>
      </w:r>
      <w:r>
        <w:rPr>
          <w:rFonts w:ascii="Times New Roman" w:eastAsia="Times New Roman" w:hAnsi="Times New Roman" w:cs="Times New Roman"/>
          <w:i/>
          <w:sz w:val="24"/>
          <w:szCs w:val="24"/>
        </w:rPr>
        <w:t xml:space="preserve">Obituário prestado pelo deputado Alessandro </w:t>
      </w:r>
      <w:proofErr w:type="spellStart"/>
      <w:r>
        <w:rPr>
          <w:rFonts w:ascii="Times New Roman" w:eastAsia="Times New Roman" w:hAnsi="Times New Roman" w:cs="Times New Roman"/>
          <w:i/>
          <w:sz w:val="24"/>
          <w:szCs w:val="24"/>
        </w:rPr>
        <w:t>Molon</w:t>
      </w:r>
      <w:proofErr w:type="spellEnd"/>
      <w:r>
        <w:rPr>
          <w:rFonts w:ascii="Times New Roman" w:eastAsia="Times New Roman" w:hAnsi="Times New Roman" w:cs="Times New Roman"/>
          <w:i/>
          <w:sz w:val="24"/>
          <w:szCs w:val="24"/>
        </w:rPr>
        <w:t xml:space="preserve"> em 3 de março de 2005.</w:t>
      </w:r>
      <w:r>
        <w:rPr>
          <w:rFonts w:ascii="Times New Roman" w:eastAsia="Times New Roman" w:hAnsi="Times New Roman" w:cs="Times New Roman"/>
          <w:sz w:val="24"/>
          <w:szCs w:val="24"/>
        </w:rPr>
        <w:t xml:space="preserve"> Disponível em: http://alerjln1.alerj.rj.gov.br/taqalerj2006.nsf/5d50d39bd976391b83256536006a2502/a7a9561f3fc1cd7c83256fb9007dad9a?OpenDocument&amp;ExpandSection=1. Acesso em: 8 jul. 2019.</w:t>
      </w:r>
    </w:p>
    <w:p w14:paraId="28F12B04" w14:textId="77777777" w:rsidR="00593733" w:rsidRDefault="00593733">
      <w:pPr>
        <w:spacing w:line="240" w:lineRule="auto"/>
        <w:jc w:val="both"/>
        <w:rPr>
          <w:rFonts w:ascii="Times New Roman" w:eastAsia="Times New Roman" w:hAnsi="Times New Roman" w:cs="Times New Roman"/>
          <w:sz w:val="24"/>
          <w:szCs w:val="24"/>
        </w:rPr>
      </w:pPr>
    </w:p>
    <w:p w14:paraId="470C11C4" w14:textId="77777777" w:rsidR="00593733" w:rsidRDefault="0022299F">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ALVAREZ, Jose E. Are </w:t>
      </w:r>
      <w:proofErr w:type="spellStart"/>
      <w:r>
        <w:rPr>
          <w:rFonts w:ascii="Times New Roman" w:eastAsia="Times New Roman" w:hAnsi="Times New Roman" w:cs="Times New Roman"/>
          <w:sz w:val="24"/>
          <w:szCs w:val="24"/>
        </w:rPr>
        <w:t>Corporations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Subjects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Law?,</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Sa</w:t>
      </w:r>
      <w:r>
        <w:rPr>
          <w:rFonts w:ascii="Times New Roman" w:eastAsia="Times New Roman" w:hAnsi="Times New Roman" w:cs="Times New Roman"/>
          <w:i/>
          <w:sz w:val="24"/>
          <w:szCs w:val="24"/>
        </w:rPr>
        <w:t xml:space="preserve">nta Clara J. </w:t>
      </w:r>
      <w:proofErr w:type="spellStart"/>
      <w:r>
        <w:rPr>
          <w:rFonts w:ascii="Times New Roman" w:eastAsia="Times New Roman" w:hAnsi="Times New Roman" w:cs="Times New Roman"/>
          <w:i/>
          <w:sz w:val="24"/>
          <w:szCs w:val="24"/>
        </w:rPr>
        <w:t>Int'l</w:t>
      </w:r>
      <w:proofErr w:type="spellEnd"/>
      <w:r>
        <w:rPr>
          <w:rFonts w:ascii="Times New Roman" w:eastAsia="Times New Roman" w:hAnsi="Times New Roman" w:cs="Times New Roman"/>
          <w:i/>
          <w:sz w:val="24"/>
          <w:szCs w:val="24"/>
        </w:rPr>
        <w:t xml:space="preserve"> L</w:t>
      </w:r>
      <w:r>
        <w:rPr>
          <w:rFonts w:ascii="Times New Roman" w:eastAsia="Times New Roman" w:hAnsi="Times New Roman" w:cs="Times New Roman"/>
          <w:sz w:val="24"/>
          <w:szCs w:val="24"/>
        </w:rPr>
        <w:t xml:space="preserve">. n. 9, v. 1, 2011. </w:t>
      </w:r>
      <w:proofErr w:type="spellStart"/>
      <w:r>
        <w:rPr>
          <w:rFonts w:ascii="Times New Roman" w:eastAsia="Times New Roman" w:hAnsi="Times New Roman" w:cs="Times New Roman"/>
          <w:sz w:val="24"/>
          <w:szCs w:val="24"/>
          <w:highlight w:val="white"/>
        </w:rPr>
        <w:t>Available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at</w:t>
      </w:r>
      <w:proofErr w:type="spellEnd"/>
      <w:r>
        <w:rPr>
          <w:rFonts w:ascii="Times New Roman" w:eastAsia="Times New Roman" w:hAnsi="Times New Roman" w:cs="Times New Roman"/>
          <w:sz w:val="24"/>
          <w:szCs w:val="24"/>
          <w:highlight w:val="white"/>
        </w:rPr>
        <w:t>: https://digitalcommons.law.scu.edu/scujil/vol9/iss1/1. Acesso em: 8 jul. 2019.</w:t>
      </w:r>
    </w:p>
    <w:p w14:paraId="351279D3" w14:textId="77777777" w:rsidR="00593733" w:rsidRDefault="00593733">
      <w:pPr>
        <w:spacing w:line="240" w:lineRule="auto"/>
        <w:jc w:val="both"/>
        <w:rPr>
          <w:rFonts w:ascii="Times New Roman" w:eastAsia="Times New Roman" w:hAnsi="Times New Roman" w:cs="Times New Roman"/>
          <w:sz w:val="24"/>
          <w:szCs w:val="24"/>
        </w:rPr>
      </w:pPr>
    </w:p>
    <w:p w14:paraId="20D86387"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ANGHIE, Antony. </w:t>
      </w:r>
      <w:proofErr w:type="spellStart"/>
      <w:r>
        <w:rPr>
          <w:rFonts w:ascii="Times New Roman" w:eastAsia="Times New Roman" w:hAnsi="Times New Roman" w:cs="Times New Roman"/>
          <w:sz w:val="24"/>
          <w:szCs w:val="24"/>
        </w:rPr>
        <w:t>Finding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Peripheries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Sovereignty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Colonialism</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Nineteenth-Century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Law. </w:t>
      </w:r>
      <w:r>
        <w:rPr>
          <w:rFonts w:ascii="Times New Roman" w:eastAsia="Times New Roman" w:hAnsi="Times New Roman" w:cs="Times New Roman"/>
          <w:i/>
          <w:sz w:val="24"/>
          <w:szCs w:val="24"/>
        </w:rPr>
        <w:t xml:space="preserve">Harvard </w:t>
      </w:r>
      <w:proofErr w:type="spellStart"/>
      <w:r>
        <w:rPr>
          <w:rFonts w:ascii="Times New Roman" w:eastAsia="Times New Roman" w:hAnsi="Times New Roman" w:cs="Times New Roman"/>
          <w:i/>
          <w:sz w:val="24"/>
          <w:szCs w:val="24"/>
        </w:rPr>
        <w:t>Inte</w:t>
      </w:r>
      <w:r>
        <w:rPr>
          <w:rFonts w:ascii="Times New Roman" w:eastAsia="Times New Roman" w:hAnsi="Times New Roman" w:cs="Times New Roman"/>
          <w:i/>
          <w:sz w:val="24"/>
          <w:szCs w:val="24"/>
        </w:rPr>
        <w:t>rnational</w:t>
      </w:r>
      <w:proofErr w:type="spellEnd"/>
      <w:r>
        <w:rPr>
          <w:rFonts w:ascii="Times New Roman" w:eastAsia="Times New Roman" w:hAnsi="Times New Roman" w:cs="Times New Roman"/>
          <w:i/>
          <w:sz w:val="24"/>
          <w:szCs w:val="24"/>
        </w:rPr>
        <w:t xml:space="preserve"> Law </w:t>
      </w:r>
      <w:proofErr w:type="spellStart"/>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sz w:val="24"/>
          <w:szCs w:val="24"/>
        </w:rPr>
        <w:t>, Cambridge, v. 40, n. 1, p.1-80, 1999.</w:t>
      </w:r>
    </w:p>
    <w:p w14:paraId="286EFDA6" w14:textId="77777777" w:rsidR="00593733" w:rsidRDefault="00593733">
      <w:pPr>
        <w:spacing w:line="240" w:lineRule="auto"/>
        <w:jc w:val="both"/>
        <w:rPr>
          <w:rFonts w:ascii="Times New Roman" w:eastAsia="Times New Roman" w:hAnsi="Times New Roman" w:cs="Times New Roman"/>
          <w:sz w:val="24"/>
          <w:szCs w:val="24"/>
        </w:rPr>
      </w:pPr>
    </w:p>
    <w:p w14:paraId="45058758"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 </w:t>
      </w:r>
      <w:proofErr w:type="spellStart"/>
      <w:r>
        <w:rPr>
          <w:rFonts w:ascii="Times New Roman" w:eastAsia="Times New Roman" w:hAnsi="Times New Roman" w:cs="Times New Roman"/>
          <w:i/>
          <w:sz w:val="24"/>
          <w:szCs w:val="24"/>
        </w:rPr>
        <w:t>Imperialism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Sovereignty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Making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International</w:t>
      </w:r>
      <w:proofErr w:type="spellEnd"/>
      <w:r>
        <w:rPr>
          <w:rFonts w:ascii="Times New Roman" w:eastAsia="Times New Roman" w:hAnsi="Times New Roman" w:cs="Times New Roman"/>
          <w:i/>
          <w:sz w:val="24"/>
          <w:szCs w:val="24"/>
        </w:rPr>
        <w:t xml:space="preserve"> Law</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New York: Cambridge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Press, 2004.</w:t>
      </w:r>
    </w:p>
    <w:p w14:paraId="00262419" w14:textId="77777777" w:rsidR="00593733" w:rsidRDefault="00593733">
      <w:pPr>
        <w:spacing w:line="240" w:lineRule="auto"/>
        <w:jc w:val="both"/>
        <w:rPr>
          <w:rFonts w:ascii="Times New Roman" w:eastAsia="Times New Roman" w:hAnsi="Times New Roman" w:cs="Times New Roman"/>
          <w:sz w:val="24"/>
          <w:szCs w:val="24"/>
        </w:rPr>
      </w:pPr>
    </w:p>
    <w:p w14:paraId="5243807D"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 CHIMNI, B. S., “</w:t>
      </w:r>
      <w:proofErr w:type="spellStart"/>
      <w:r>
        <w:rPr>
          <w:rFonts w:ascii="Times New Roman" w:eastAsia="Times New Roman" w:hAnsi="Times New Roman" w:cs="Times New Roman"/>
          <w:sz w:val="24"/>
          <w:szCs w:val="24"/>
        </w:rPr>
        <w:t>Third</w:t>
      </w:r>
      <w:proofErr w:type="spellEnd"/>
      <w:r>
        <w:rPr>
          <w:rFonts w:ascii="Times New Roman" w:eastAsia="Times New Roman" w:hAnsi="Times New Roman" w:cs="Times New Roman"/>
          <w:sz w:val="24"/>
          <w:szCs w:val="24"/>
        </w:rPr>
        <w:t xml:space="preserve"> World Approaches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L</w:t>
      </w:r>
      <w:r>
        <w:rPr>
          <w:rFonts w:ascii="Times New Roman" w:eastAsia="Times New Roman" w:hAnsi="Times New Roman" w:cs="Times New Roman"/>
          <w:sz w:val="24"/>
          <w:szCs w:val="24"/>
        </w:rPr>
        <w:t xml:space="preserve">aw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Individual </w:t>
      </w:r>
      <w:proofErr w:type="spellStart"/>
      <w:r>
        <w:rPr>
          <w:rFonts w:ascii="Times New Roman" w:eastAsia="Times New Roman" w:hAnsi="Times New Roman" w:cs="Times New Roman"/>
          <w:sz w:val="24"/>
          <w:szCs w:val="24"/>
        </w:rPr>
        <w:t>Responsibility</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Internal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Conflicts</w:t>
      </w:r>
      <w:proofErr w:type="spellEnd"/>
      <w:proofErr w:type="gramStart"/>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Chinese</w:t>
      </w:r>
      <w:proofErr w:type="spellEnd"/>
      <w:proofErr w:type="gramEnd"/>
      <w:r>
        <w:rPr>
          <w:rFonts w:ascii="Times New Roman" w:eastAsia="Times New Roman" w:hAnsi="Times New Roman" w:cs="Times New Roman"/>
          <w:i/>
          <w:sz w:val="24"/>
          <w:szCs w:val="24"/>
        </w:rPr>
        <w:t xml:space="preserve"> J </w:t>
      </w:r>
      <w:proofErr w:type="spellStart"/>
      <w:r>
        <w:rPr>
          <w:rFonts w:ascii="Times New Roman" w:eastAsia="Times New Roman" w:hAnsi="Times New Roman" w:cs="Times New Roman"/>
          <w:i/>
          <w:sz w:val="24"/>
          <w:szCs w:val="24"/>
        </w:rPr>
        <w:t>Int'l</w:t>
      </w:r>
      <w:proofErr w:type="spellEnd"/>
      <w:r>
        <w:rPr>
          <w:rFonts w:ascii="Times New Roman" w:eastAsia="Times New Roman" w:hAnsi="Times New Roman" w:cs="Times New Roman"/>
          <w:i/>
          <w:sz w:val="24"/>
          <w:szCs w:val="24"/>
        </w:rPr>
        <w:t xml:space="preserve"> L</w:t>
      </w:r>
      <w:r>
        <w:rPr>
          <w:rFonts w:ascii="Times New Roman" w:eastAsia="Times New Roman" w:hAnsi="Times New Roman" w:cs="Times New Roman"/>
          <w:sz w:val="24"/>
          <w:szCs w:val="24"/>
        </w:rPr>
        <w:t>, v. 2, n. 77, p. 79-84, 2003.</w:t>
      </w:r>
    </w:p>
    <w:p w14:paraId="02A5181A" w14:textId="77777777" w:rsidR="00593733" w:rsidRDefault="00593733">
      <w:pPr>
        <w:spacing w:line="240" w:lineRule="auto"/>
        <w:jc w:val="both"/>
        <w:rPr>
          <w:rFonts w:ascii="Times New Roman" w:eastAsia="Times New Roman" w:hAnsi="Times New Roman" w:cs="Times New Roman"/>
          <w:sz w:val="24"/>
          <w:szCs w:val="24"/>
        </w:rPr>
      </w:pPr>
    </w:p>
    <w:p w14:paraId="129A5366"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BEDJAOUI, Mohammed, </w:t>
      </w:r>
      <w:proofErr w:type="spellStart"/>
      <w:r>
        <w:rPr>
          <w:rFonts w:ascii="Times New Roman" w:eastAsia="Times New Roman" w:hAnsi="Times New Roman" w:cs="Times New Roman"/>
          <w:i/>
          <w:sz w:val="24"/>
          <w:szCs w:val="24"/>
        </w:rPr>
        <w:t>Towards</w:t>
      </w:r>
      <w:proofErr w:type="spellEnd"/>
      <w:r>
        <w:rPr>
          <w:rFonts w:ascii="Times New Roman" w:eastAsia="Times New Roman" w:hAnsi="Times New Roman" w:cs="Times New Roman"/>
          <w:i/>
          <w:sz w:val="24"/>
          <w:szCs w:val="24"/>
        </w:rPr>
        <w:t xml:space="preserve"> A New </w:t>
      </w:r>
      <w:proofErr w:type="spellStart"/>
      <w:r>
        <w:rPr>
          <w:rFonts w:ascii="Times New Roman" w:eastAsia="Times New Roman" w:hAnsi="Times New Roman" w:cs="Times New Roman"/>
          <w:i/>
          <w:sz w:val="24"/>
          <w:szCs w:val="24"/>
        </w:rPr>
        <w:t>International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Economic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Order</w:t>
      </w:r>
      <w:proofErr w:type="spellEnd"/>
      <w:r>
        <w:rPr>
          <w:rFonts w:ascii="Times New Roman" w:eastAsia="Times New Roman" w:hAnsi="Times New Roman" w:cs="Times New Roman"/>
          <w:sz w:val="24"/>
          <w:szCs w:val="24"/>
        </w:rPr>
        <w:t>. New York: Holmes &amp; Meier, 1979.</w:t>
      </w:r>
    </w:p>
    <w:p w14:paraId="457E1B24" w14:textId="77777777" w:rsidR="00593733" w:rsidRDefault="00593733">
      <w:pPr>
        <w:spacing w:line="240" w:lineRule="auto"/>
        <w:jc w:val="both"/>
        <w:rPr>
          <w:rFonts w:ascii="Times New Roman" w:eastAsia="Times New Roman" w:hAnsi="Times New Roman" w:cs="Times New Roman"/>
          <w:sz w:val="24"/>
          <w:szCs w:val="24"/>
        </w:rPr>
      </w:pPr>
    </w:p>
    <w:p w14:paraId="11E40F92"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BIELSCHOWSKY, Ricardo (org.). Cinquenta anos de pensamento na CEPAL. Cepal: Rio de Janeiro: editora Record, 2000; </w:t>
      </w:r>
    </w:p>
    <w:p w14:paraId="7535FF32" w14:textId="77777777" w:rsidR="00593733" w:rsidRDefault="00593733">
      <w:pPr>
        <w:spacing w:line="240" w:lineRule="auto"/>
        <w:jc w:val="both"/>
        <w:rPr>
          <w:rFonts w:ascii="Times New Roman" w:eastAsia="Times New Roman" w:hAnsi="Times New Roman" w:cs="Times New Roman"/>
          <w:sz w:val="24"/>
          <w:szCs w:val="24"/>
        </w:rPr>
      </w:pPr>
    </w:p>
    <w:p w14:paraId="338C12FB"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 </w:t>
      </w:r>
      <w:proofErr w:type="spellStart"/>
      <w:r>
        <w:rPr>
          <w:rFonts w:ascii="Times New Roman" w:eastAsia="Times New Roman" w:hAnsi="Times New Roman" w:cs="Times New Roman"/>
          <w:sz w:val="24"/>
          <w:szCs w:val="24"/>
        </w:rPr>
        <w:t>Sesenta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años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CEPAL: </w:t>
      </w:r>
      <w:proofErr w:type="spellStart"/>
      <w:r>
        <w:rPr>
          <w:rFonts w:ascii="Times New Roman" w:eastAsia="Times New Roman" w:hAnsi="Times New Roman" w:cs="Times New Roman"/>
          <w:sz w:val="24"/>
          <w:szCs w:val="24"/>
        </w:rPr>
        <w:t>estructuralismo</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neoestructuralismo</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CEPAL</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Abril</w:t>
      </w:r>
      <w:proofErr w:type="gramEnd"/>
      <w:r>
        <w:rPr>
          <w:rFonts w:ascii="Times New Roman" w:eastAsia="Times New Roman" w:hAnsi="Times New Roman" w:cs="Times New Roman"/>
          <w:sz w:val="24"/>
          <w:szCs w:val="24"/>
        </w:rPr>
        <w:t xml:space="preserve"> 2009.</w:t>
      </w:r>
    </w:p>
    <w:p w14:paraId="1FC0FDBA" w14:textId="77777777" w:rsidR="00593733" w:rsidRDefault="00593733">
      <w:pPr>
        <w:spacing w:line="240" w:lineRule="auto"/>
        <w:jc w:val="both"/>
        <w:rPr>
          <w:rFonts w:ascii="Times New Roman" w:eastAsia="Times New Roman" w:hAnsi="Times New Roman" w:cs="Times New Roman"/>
          <w:sz w:val="24"/>
          <w:szCs w:val="24"/>
        </w:rPr>
      </w:pPr>
    </w:p>
    <w:p w14:paraId="49D29A8B"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CHIMNI, </w:t>
      </w:r>
      <w:proofErr w:type="spellStart"/>
      <w:r>
        <w:rPr>
          <w:rFonts w:ascii="Times New Roman" w:eastAsia="Times New Roman" w:hAnsi="Times New Roman" w:cs="Times New Roman"/>
          <w:sz w:val="24"/>
          <w:szCs w:val="24"/>
        </w:rPr>
        <w:t>Bhupinder</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Third</w:t>
      </w:r>
      <w:proofErr w:type="spellEnd"/>
      <w:r>
        <w:rPr>
          <w:rFonts w:ascii="Times New Roman" w:eastAsia="Times New Roman" w:hAnsi="Times New Roman" w:cs="Times New Roman"/>
          <w:sz w:val="24"/>
          <w:szCs w:val="24"/>
        </w:rPr>
        <w:t xml:space="preserve"> Worl</w:t>
      </w:r>
      <w:r>
        <w:rPr>
          <w:rFonts w:ascii="Times New Roman" w:eastAsia="Times New Roman" w:hAnsi="Times New Roman" w:cs="Times New Roman"/>
          <w:sz w:val="24"/>
          <w:szCs w:val="24"/>
        </w:rPr>
        <w:t xml:space="preserve">d Approaches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Law: A Manifesto. </w:t>
      </w:r>
      <w:proofErr w:type="spellStart"/>
      <w:r>
        <w:rPr>
          <w:rFonts w:ascii="Times New Roman" w:eastAsia="Times New Roman" w:hAnsi="Times New Roman" w:cs="Times New Roman"/>
          <w:i/>
          <w:sz w:val="24"/>
          <w:szCs w:val="24"/>
        </w:rPr>
        <w:t>International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Community</w:t>
      </w:r>
      <w:proofErr w:type="spellEnd"/>
      <w:r>
        <w:rPr>
          <w:rFonts w:ascii="Times New Roman" w:eastAsia="Times New Roman" w:hAnsi="Times New Roman" w:cs="Times New Roman"/>
          <w:i/>
          <w:sz w:val="24"/>
          <w:szCs w:val="24"/>
        </w:rPr>
        <w:t xml:space="preserve"> Law </w:t>
      </w:r>
      <w:proofErr w:type="spellStart"/>
      <w:r>
        <w:rPr>
          <w:rFonts w:ascii="Times New Roman" w:eastAsia="Times New Roman" w:hAnsi="Times New Roman" w:cs="Times New Roman"/>
          <w:i/>
          <w:sz w:val="24"/>
          <w:szCs w:val="24"/>
        </w:rPr>
        <w:t>Review</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v.8, p. 3–27, 2006.</w:t>
      </w:r>
    </w:p>
    <w:p w14:paraId="2F7F9566" w14:textId="77777777" w:rsidR="00593733" w:rsidRDefault="00593733">
      <w:pPr>
        <w:spacing w:line="240" w:lineRule="auto"/>
        <w:jc w:val="both"/>
        <w:rPr>
          <w:rFonts w:ascii="Times New Roman" w:eastAsia="Times New Roman" w:hAnsi="Times New Roman" w:cs="Times New Roman"/>
          <w:sz w:val="24"/>
          <w:szCs w:val="24"/>
        </w:rPr>
      </w:pPr>
    </w:p>
    <w:p w14:paraId="4C9327CC"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 Abordagens terceiro-mundistas para o Direito Internacional: Um Manifesto. </w:t>
      </w:r>
      <w:r>
        <w:rPr>
          <w:rFonts w:ascii="Times New Roman" w:eastAsia="Times New Roman" w:hAnsi="Times New Roman" w:cs="Times New Roman"/>
          <w:i/>
          <w:sz w:val="24"/>
          <w:szCs w:val="24"/>
        </w:rPr>
        <w:t>Revista de Direito Internacional</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Brasília</w:t>
      </w:r>
      <w:proofErr w:type="spellEnd"/>
      <w:r>
        <w:rPr>
          <w:rFonts w:ascii="Times New Roman" w:eastAsia="Times New Roman" w:hAnsi="Times New Roman" w:cs="Times New Roman"/>
          <w:sz w:val="24"/>
          <w:szCs w:val="24"/>
        </w:rPr>
        <w:t>, v. 15, n. 1, p. 41-60, 2018.</w:t>
      </w:r>
    </w:p>
    <w:p w14:paraId="446A8A5C" w14:textId="77777777" w:rsidR="00593733" w:rsidRDefault="00593733">
      <w:pPr>
        <w:spacing w:line="240" w:lineRule="auto"/>
        <w:jc w:val="both"/>
        <w:rPr>
          <w:rFonts w:ascii="Times New Roman" w:eastAsia="Times New Roman" w:hAnsi="Times New Roman" w:cs="Times New Roman"/>
          <w:sz w:val="24"/>
          <w:szCs w:val="24"/>
        </w:rPr>
      </w:pPr>
    </w:p>
    <w:p w14:paraId="464ACFAD"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DUNOFF, Jeffrey L.; RATNER, Steven; e WHIPPMAN, David. </w:t>
      </w:r>
      <w:proofErr w:type="spellStart"/>
      <w:r>
        <w:rPr>
          <w:rFonts w:ascii="Times New Roman" w:eastAsia="Times New Roman" w:hAnsi="Times New Roman" w:cs="Times New Roman"/>
          <w:i/>
          <w:sz w:val="24"/>
          <w:szCs w:val="24"/>
        </w:rPr>
        <w:t>International</w:t>
      </w:r>
      <w:proofErr w:type="spellEnd"/>
      <w:r>
        <w:rPr>
          <w:rFonts w:ascii="Times New Roman" w:eastAsia="Times New Roman" w:hAnsi="Times New Roman" w:cs="Times New Roman"/>
          <w:i/>
          <w:sz w:val="24"/>
          <w:szCs w:val="24"/>
        </w:rPr>
        <w:t xml:space="preserve"> Law:</w:t>
      </w:r>
      <w:r>
        <w:rPr>
          <w:rFonts w:ascii="Times New Roman" w:eastAsia="Times New Roman" w:hAnsi="Times New Roman" w:cs="Times New Roman"/>
          <w:sz w:val="24"/>
          <w:szCs w:val="24"/>
        </w:rPr>
        <w:t xml:space="preserve"> Normas, </w:t>
      </w:r>
      <w:proofErr w:type="spellStart"/>
      <w:r>
        <w:rPr>
          <w:rFonts w:ascii="Times New Roman" w:eastAsia="Times New Roman" w:hAnsi="Times New Roman" w:cs="Times New Roman"/>
          <w:sz w:val="24"/>
          <w:szCs w:val="24"/>
        </w:rPr>
        <w:t>Actors</w:t>
      </w:r>
      <w:proofErr w:type="spellEnd"/>
      <w:r>
        <w:rPr>
          <w:rFonts w:ascii="Times New Roman" w:eastAsia="Times New Roman" w:hAnsi="Times New Roman" w:cs="Times New Roman"/>
          <w:sz w:val="24"/>
          <w:szCs w:val="24"/>
        </w:rPr>
        <w:t xml:space="preserve">, Processes: A </w:t>
      </w:r>
      <w:proofErr w:type="spellStart"/>
      <w:r>
        <w:rPr>
          <w:rFonts w:ascii="Times New Roman" w:eastAsia="Times New Roman" w:hAnsi="Times New Roman" w:cs="Times New Roman"/>
          <w:sz w:val="24"/>
          <w:szCs w:val="24"/>
        </w:rPr>
        <w:t>Problem-oriented</w:t>
      </w:r>
      <w:proofErr w:type="spellEnd"/>
      <w:r>
        <w:rPr>
          <w:rFonts w:ascii="Times New Roman" w:eastAsia="Times New Roman" w:hAnsi="Times New Roman" w:cs="Times New Roman"/>
          <w:sz w:val="24"/>
          <w:szCs w:val="24"/>
        </w:rPr>
        <w:t xml:space="preserve"> Approach. 4ª ed. </w:t>
      </w:r>
      <w:proofErr w:type="spellStart"/>
      <w:r>
        <w:rPr>
          <w:rFonts w:ascii="Times New Roman" w:eastAsia="Times New Roman" w:hAnsi="Times New Roman" w:cs="Times New Roman"/>
          <w:sz w:val="24"/>
          <w:szCs w:val="24"/>
        </w:rPr>
        <w:t>Aspen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Publishers</w:t>
      </w:r>
      <w:proofErr w:type="spellEnd"/>
      <w:r>
        <w:rPr>
          <w:rFonts w:ascii="Times New Roman" w:eastAsia="Times New Roman" w:hAnsi="Times New Roman" w:cs="Times New Roman"/>
          <w:sz w:val="24"/>
          <w:szCs w:val="24"/>
        </w:rPr>
        <w:t xml:space="preserve">, 2015. </w:t>
      </w:r>
    </w:p>
    <w:p w14:paraId="3F0DFB09" w14:textId="77777777" w:rsidR="00593733" w:rsidRDefault="00593733">
      <w:pPr>
        <w:spacing w:line="240" w:lineRule="auto"/>
        <w:jc w:val="both"/>
        <w:rPr>
          <w:rFonts w:ascii="Times New Roman" w:eastAsia="Times New Roman" w:hAnsi="Times New Roman" w:cs="Times New Roman"/>
          <w:sz w:val="24"/>
          <w:szCs w:val="24"/>
        </w:rPr>
      </w:pPr>
    </w:p>
    <w:p w14:paraId="16646449"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ESLAVA, </w:t>
      </w:r>
      <w:proofErr w:type="spellStart"/>
      <w:r>
        <w:rPr>
          <w:rFonts w:ascii="Times New Roman" w:eastAsia="Times New Roman" w:hAnsi="Times New Roman" w:cs="Times New Roman"/>
          <w:sz w:val="24"/>
          <w:szCs w:val="24"/>
        </w:rPr>
        <w:t>Luis</w:t>
      </w:r>
      <w:proofErr w:type="spellEnd"/>
      <w:r>
        <w:rPr>
          <w:rFonts w:ascii="Times New Roman" w:eastAsia="Times New Roman" w:hAnsi="Times New Roman" w:cs="Times New Roman"/>
          <w:sz w:val="24"/>
          <w:szCs w:val="24"/>
        </w:rPr>
        <w:t xml:space="preserve">; FAKHRI, Michael; NESIAH, </w:t>
      </w:r>
      <w:proofErr w:type="spellStart"/>
      <w:r>
        <w:rPr>
          <w:rFonts w:ascii="Times New Roman" w:eastAsia="Times New Roman" w:hAnsi="Times New Roman" w:cs="Times New Roman"/>
          <w:sz w:val="24"/>
          <w:szCs w:val="24"/>
        </w:rPr>
        <w:t>Vasuki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Ban</w:t>
      </w:r>
      <w:r>
        <w:rPr>
          <w:rFonts w:ascii="Times New Roman" w:eastAsia="Times New Roman" w:hAnsi="Times New Roman" w:cs="Times New Roman"/>
          <w:i/>
          <w:sz w:val="24"/>
          <w:szCs w:val="24"/>
        </w:rPr>
        <w:t xml:space="preserve">dung, Global </w:t>
      </w:r>
      <w:proofErr w:type="spellStart"/>
      <w:r>
        <w:rPr>
          <w:rFonts w:ascii="Times New Roman" w:eastAsia="Times New Roman" w:hAnsi="Times New Roman" w:cs="Times New Roman"/>
          <w:i/>
          <w:sz w:val="24"/>
          <w:szCs w:val="24"/>
        </w:rPr>
        <w:t>History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International</w:t>
      </w:r>
      <w:proofErr w:type="spellEnd"/>
      <w:r>
        <w:rPr>
          <w:rFonts w:ascii="Times New Roman" w:eastAsia="Times New Roman" w:hAnsi="Times New Roman" w:cs="Times New Roman"/>
          <w:i/>
          <w:sz w:val="24"/>
          <w:szCs w:val="24"/>
        </w:rPr>
        <w:t xml:space="preserve"> Law.</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New York: Cambridge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Press, 2017. </w:t>
      </w:r>
    </w:p>
    <w:p w14:paraId="2467FA18" w14:textId="77777777" w:rsidR="00593733" w:rsidRDefault="00593733">
      <w:pPr>
        <w:spacing w:line="240" w:lineRule="auto"/>
        <w:jc w:val="both"/>
        <w:rPr>
          <w:rFonts w:ascii="Times New Roman" w:eastAsia="Times New Roman" w:hAnsi="Times New Roman" w:cs="Times New Roman"/>
          <w:sz w:val="24"/>
          <w:szCs w:val="24"/>
        </w:rPr>
      </w:pPr>
    </w:p>
    <w:p w14:paraId="43F23FB0" w14:textId="77777777" w:rsidR="00593733" w:rsidRDefault="0022299F">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LORCA, </w:t>
      </w:r>
      <w:proofErr w:type="spellStart"/>
      <w:r>
        <w:rPr>
          <w:rFonts w:ascii="Times New Roman" w:eastAsia="Times New Roman" w:hAnsi="Times New Roman" w:cs="Times New Roman"/>
          <w:sz w:val="24"/>
          <w:szCs w:val="24"/>
        </w:rPr>
        <w:t>Arnulf</w:t>
      </w:r>
      <w:proofErr w:type="spellEnd"/>
      <w:r>
        <w:rPr>
          <w:rFonts w:ascii="Times New Roman" w:eastAsia="Times New Roman" w:hAnsi="Times New Roman" w:cs="Times New Roman"/>
          <w:sz w:val="24"/>
          <w:szCs w:val="24"/>
        </w:rPr>
        <w:t xml:space="preserve"> Becker. </w:t>
      </w:r>
      <w:proofErr w:type="spellStart"/>
      <w:r>
        <w:rPr>
          <w:rFonts w:ascii="Times New Roman" w:eastAsia="Times New Roman" w:hAnsi="Times New Roman" w:cs="Times New Roman"/>
          <w:sz w:val="24"/>
          <w:szCs w:val="24"/>
          <w:highlight w:val="white"/>
        </w:rPr>
        <w:t>International</w:t>
      </w:r>
      <w:proofErr w:type="spellEnd"/>
      <w:r>
        <w:rPr>
          <w:rFonts w:ascii="Times New Roman" w:eastAsia="Times New Roman" w:hAnsi="Times New Roman" w:cs="Times New Roman"/>
          <w:sz w:val="24"/>
          <w:szCs w:val="24"/>
          <w:highlight w:val="white"/>
        </w:rPr>
        <w:t xml:space="preserve"> Law in </w:t>
      </w:r>
      <w:proofErr w:type="spellStart"/>
      <w:r>
        <w:rPr>
          <w:rFonts w:ascii="Times New Roman" w:eastAsia="Times New Roman" w:hAnsi="Times New Roman" w:cs="Times New Roman"/>
          <w:sz w:val="24"/>
          <w:szCs w:val="24"/>
          <w:highlight w:val="white"/>
        </w:rPr>
        <w:t>Latin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America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or</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Latin</w:t>
      </w:r>
      <w:proofErr w:type="spellEnd"/>
      <w:r>
        <w:rPr>
          <w:rFonts w:ascii="Times New Roman" w:eastAsia="Times New Roman" w:hAnsi="Times New Roman" w:cs="Times New Roman"/>
          <w:sz w:val="24"/>
          <w:szCs w:val="24"/>
          <w:highlight w:val="white"/>
        </w:rPr>
        <w:t xml:space="preserve"> American </w:t>
      </w:r>
      <w:proofErr w:type="spellStart"/>
      <w:r>
        <w:rPr>
          <w:rFonts w:ascii="Times New Roman" w:eastAsia="Times New Roman" w:hAnsi="Times New Roman" w:cs="Times New Roman"/>
          <w:sz w:val="24"/>
          <w:szCs w:val="24"/>
          <w:highlight w:val="white"/>
        </w:rPr>
        <w:t>International</w:t>
      </w:r>
      <w:proofErr w:type="spellEnd"/>
      <w:r>
        <w:rPr>
          <w:rFonts w:ascii="Times New Roman" w:eastAsia="Times New Roman" w:hAnsi="Times New Roman" w:cs="Times New Roman"/>
          <w:sz w:val="24"/>
          <w:szCs w:val="24"/>
          <w:highlight w:val="white"/>
        </w:rPr>
        <w:t xml:space="preserve"> Law? </w:t>
      </w:r>
      <w:proofErr w:type="spellStart"/>
      <w:r>
        <w:rPr>
          <w:rFonts w:ascii="Times New Roman" w:eastAsia="Times New Roman" w:hAnsi="Times New Roman" w:cs="Times New Roman"/>
          <w:sz w:val="24"/>
          <w:szCs w:val="24"/>
          <w:highlight w:val="white"/>
        </w:rPr>
        <w:t>Rise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Fall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and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Retrieval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of</w:t>
      </w:r>
      <w:proofErr w:type="spellEnd"/>
      <w:r>
        <w:rPr>
          <w:rFonts w:ascii="Times New Roman" w:eastAsia="Times New Roman" w:hAnsi="Times New Roman" w:cs="Times New Roman"/>
          <w:sz w:val="24"/>
          <w:szCs w:val="24"/>
          <w:highlight w:val="white"/>
        </w:rPr>
        <w:t xml:space="preserve"> a </w:t>
      </w:r>
      <w:proofErr w:type="spellStart"/>
      <w:r>
        <w:rPr>
          <w:rFonts w:ascii="Times New Roman" w:eastAsia="Times New Roman" w:hAnsi="Times New Roman" w:cs="Times New Roman"/>
          <w:sz w:val="24"/>
          <w:szCs w:val="24"/>
          <w:highlight w:val="white"/>
        </w:rPr>
        <w:t>Tradition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of</w:t>
      </w:r>
      <w:proofErr w:type="spellEnd"/>
      <w:r>
        <w:rPr>
          <w:rFonts w:ascii="Times New Roman" w:eastAsia="Times New Roman" w:hAnsi="Times New Roman" w:cs="Times New Roman"/>
          <w:sz w:val="24"/>
          <w:szCs w:val="24"/>
          <w:highlight w:val="white"/>
        </w:rPr>
        <w:t xml:space="preserve"> Legal </w:t>
      </w:r>
      <w:proofErr w:type="spellStart"/>
      <w:r>
        <w:rPr>
          <w:rFonts w:ascii="Times New Roman" w:eastAsia="Times New Roman" w:hAnsi="Times New Roman" w:cs="Times New Roman"/>
          <w:sz w:val="24"/>
          <w:szCs w:val="24"/>
          <w:highlight w:val="white"/>
        </w:rPr>
        <w:t>Thinking</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and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Political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Imagination</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 xml:space="preserve">Harvard </w:t>
      </w:r>
      <w:proofErr w:type="spellStart"/>
      <w:r>
        <w:rPr>
          <w:rFonts w:ascii="Times New Roman" w:eastAsia="Times New Roman" w:hAnsi="Times New Roman" w:cs="Times New Roman"/>
          <w:i/>
          <w:sz w:val="24"/>
          <w:szCs w:val="24"/>
          <w:highlight w:val="white"/>
        </w:rPr>
        <w:t>International</w:t>
      </w:r>
      <w:proofErr w:type="spellEnd"/>
      <w:r>
        <w:rPr>
          <w:rFonts w:ascii="Times New Roman" w:eastAsia="Times New Roman" w:hAnsi="Times New Roman" w:cs="Times New Roman"/>
          <w:i/>
          <w:sz w:val="24"/>
          <w:szCs w:val="24"/>
          <w:highlight w:val="white"/>
        </w:rPr>
        <w:t xml:space="preserve"> Law </w:t>
      </w:r>
      <w:proofErr w:type="spellStart"/>
      <w:r>
        <w:rPr>
          <w:rFonts w:ascii="Times New Roman" w:eastAsia="Times New Roman" w:hAnsi="Times New Roman" w:cs="Times New Roman"/>
          <w:i/>
          <w:sz w:val="24"/>
          <w:szCs w:val="24"/>
          <w:highlight w:val="white"/>
        </w:rPr>
        <w:t>Journal</w:t>
      </w:r>
      <w:proofErr w:type="spellEnd"/>
      <w:r>
        <w:rPr>
          <w:rFonts w:ascii="Times New Roman" w:eastAsia="Times New Roman" w:hAnsi="Times New Roman" w:cs="Times New Roman"/>
          <w:i/>
          <w:sz w:val="24"/>
          <w:szCs w:val="24"/>
          <w:highlight w:val="white"/>
        </w:rPr>
        <w:t>,</w:t>
      </w:r>
      <w:r>
        <w:rPr>
          <w:rFonts w:ascii="Times New Roman" w:eastAsia="Times New Roman" w:hAnsi="Times New Roman" w:cs="Times New Roman"/>
          <w:sz w:val="24"/>
          <w:szCs w:val="24"/>
          <w:highlight w:val="white"/>
        </w:rPr>
        <w:t xml:space="preserve"> v. 47, nº. 1, pp 283-305, 2006.</w:t>
      </w:r>
    </w:p>
    <w:p w14:paraId="3F821C07" w14:textId="77777777" w:rsidR="00593733" w:rsidRDefault="00593733">
      <w:pPr>
        <w:spacing w:line="240" w:lineRule="auto"/>
        <w:jc w:val="both"/>
        <w:rPr>
          <w:rFonts w:ascii="Times New Roman" w:eastAsia="Times New Roman" w:hAnsi="Times New Roman" w:cs="Times New Roman"/>
          <w:sz w:val="24"/>
          <w:szCs w:val="24"/>
          <w:highlight w:val="white"/>
        </w:rPr>
      </w:pPr>
    </w:p>
    <w:p w14:paraId="7D7A1141" w14:textId="77777777" w:rsidR="00593733" w:rsidRDefault="0022299F">
      <w:pPr>
        <w:spacing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FRICKEL, Scott; GROSS, Neil. A General </w:t>
      </w:r>
      <w:proofErr w:type="spellStart"/>
      <w:r>
        <w:rPr>
          <w:rFonts w:ascii="Times New Roman" w:eastAsia="Times New Roman" w:hAnsi="Times New Roman" w:cs="Times New Roman"/>
          <w:sz w:val="24"/>
          <w:szCs w:val="24"/>
        </w:rPr>
        <w:t>Theory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Scientific</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Intellectual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Movements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American </w:t>
      </w:r>
      <w:proofErr w:type="spellStart"/>
      <w:r>
        <w:rPr>
          <w:rFonts w:ascii="Times New Roman" w:eastAsia="Times New Roman" w:hAnsi="Times New Roman" w:cs="Times New Roman"/>
          <w:i/>
          <w:sz w:val="24"/>
          <w:szCs w:val="24"/>
        </w:rPr>
        <w:t>Sociological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Review</w:t>
      </w:r>
      <w:proofErr w:type="spellEnd"/>
      <w:r>
        <w:rPr>
          <w:rFonts w:ascii="Times New Roman" w:eastAsia="Times New Roman" w:hAnsi="Times New Roman" w:cs="Times New Roman"/>
          <w:sz w:val="24"/>
          <w:szCs w:val="24"/>
        </w:rPr>
        <w:t>, n. 70, 2005.</w:t>
      </w:r>
    </w:p>
    <w:p w14:paraId="4EF4ED36" w14:textId="77777777" w:rsidR="00593733" w:rsidRDefault="00593733">
      <w:pPr>
        <w:spacing w:line="240" w:lineRule="auto"/>
        <w:jc w:val="both"/>
        <w:rPr>
          <w:rFonts w:ascii="Times New Roman" w:eastAsia="Times New Roman" w:hAnsi="Times New Roman" w:cs="Times New Roman"/>
          <w:sz w:val="24"/>
          <w:szCs w:val="24"/>
        </w:rPr>
      </w:pPr>
    </w:p>
    <w:p w14:paraId="253D2189" w14:textId="77777777" w:rsidR="00593733" w:rsidRDefault="0022299F">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FUKUYAMA, Francis.  The </w:t>
      </w:r>
      <w:proofErr w:type="spellStart"/>
      <w:r>
        <w:rPr>
          <w:rFonts w:ascii="Times New Roman" w:eastAsia="Times New Roman" w:hAnsi="Times New Roman" w:cs="Times New Roman"/>
          <w:sz w:val="24"/>
          <w:szCs w:val="24"/>
          <w:highlight w:val="white"/>
        </w:rPr>
        <w:t>End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of</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History</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 xml:space="preserve">The </w:t>
      </w:r>
      <w:proofErr w:type="spellStart"/>
      <w:r>
        <w:rPr>
          <w:rFonts w:ascii="Times New Roman" w:eastAsia="Times New Roman" w:hAnsi="Times New Roman" w:cs="Times New Roman"/>
          <w:i/>
          <w:sz w:val="24"/>
          <w:szCs w:val="24"/>
          <w:highlight w:val="white"/>
        </w:rPr>
        <w:t>Na</w:t>
      </w:r>
      <w:r>
        <w:rPr>
          <w:rFonts w:ascii="Times New Roman" w:eastAsia="Times New Roman" w:hAnsi="Times New Roman" w:cs="Times New Roman"/>
          <w:i/>
          <w:sz w:val="24"/>
          <w:szCs w:val="24"/>
          <w:highlight w:val="white"/>
        </w:rPr>
        <w:t>tional</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Interest</w:t>
      </w:r>
      <w:proofErr w:type="spellEnd"/>
      <w:r>
        <w:rPr>
          <w:rFonts w:ascii="Times New Roman" w:eastAsia="Times New Roman" w:hAnsi="Times New Roman" w:cs="Times New Roman"/>
          <w:sz w:val="24"/>
          <w:szCs w:val="24"/>
          <w:highlight w:val="white"/>
        </w:rPr>
        <w:t>, n. 16, p. 3-18, 1989. Disponível em: https://www.jstor.org/stable/24027184. Acesso em: 8 jul. 2019.</w:t>
      </w:r>
    </w:p>
    <w:p w14:paraId="353C5458" w14:textId="77777777" w:rsidR="00593733" w:rsidRDefault="00593733">
      <w:pPr>
        <w:spacing w:line="240" w:lineRule="auto"/>
        <w:jc w:val="both"/>
        <w:rPr>
          <w:rFonts w:ascii="Times New Roman" w:eastAsia="Times New Roman" w:hAnsi="Times New Roman" w:cs="Times New Roman"/>
          <w:sz w:val="24"/>
          <w:szCs w:val="24"/>
          <w:highlight w:val="white"/>
        </w:rPr>
      </w:pPr>
    </w:p>
    <w:p w14:paraId="667C8A0F"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GALINDO, George Bandeira Rodrigo. A volta do terceiro mundo ao direito internacional. In: BADIN, Michelle </w:t>
      </w:r>
      <w:proofErr w:type="spellStart"/>
      <w:r>
        <w:rPr>
          <w:rFonts w:ascii="Times New Roman" w:eastAsia="Times New Roman" w:hAnsi="Times New Roman" w:cs="Times New Roman"/>
          <w:sz w:val="24"/>
          <w:szCs w:val="24"/>
        </w:rPr>
        <w:t>Ratton</w:t>
      </w:r>
      <w:proofErr w:type="spellEnd"/>
      <w:r>
        <w:rPr>
          <w:rFonts w:ascii="Times New Roman" w:eastAsia="Times New Roman" w:hAnsi="Times New Roman" w:cs="Times New Roman"/>
          <w:sz w:val="24"/>
          <w:szCs w:val="24"/>
        </w:rPr>
        <w:t xml:space="preserve"> Sanchez; BRITO, Adriane </w:t>
      </w:r>
      <w:proofErr w:type="spellStart"/>
      <w:r>
        <w:rPr>
          <w:rFonts w:ascii="Times New Roman" w:eastAsia="Times New Roman" w:hAnsi="Times New Roman" w:cs="Times New Roman"/>
          <w:sz w:val="24"/>
          <w:szCs w:val="24"/>
        </w:rPr>
        <w:t>S</w:t>
      </w:r>
      <w:r>
        <w:rPr>
          <w:rFonts w:ascii="Times New Roman" w:eastAsia="Times New Roman" w:hAnsi="Times New Roman" w:cs="Times New Roman"/>
          <w:sz w:val="24"/>
          <w:szCs w:val="24"/>
        </w:rPr>
        <w:t>anctis</w:t>
      </w:r>
      <w:proofErr w:type="spellEnd"/>
      <w:r>
        <w:rPr>
          <w:rFonts w:ascii="Times New Roman" w:eastAsia="Times New Roman" w:hAnsi="Times New Roman" w:cs="Times New Roman"/>
          <w:sz w:val="24"/>
          <w:szCs w:val="24"/>
        </w:rPr>
        <w:t xml:space="preserve"> de; VENTURA, </w:t>
      </w:r>
      <w:proofErr w:type="spellStart"/>
      <w:r>
        <w:rPr>
          <w:rFonts w:ascii="Times New Roman" w:eastAsia="Times New Roman" w:hAnsi="Times New Roman" w:cs="Times New Roman"/>
          <w:sz w:val="24"/>
          <w:szCs w:val="24"/>
        </w:rPr>
        <w:t>Deisy</w:t>
      </w:r>
      <w:proofErr w:type="spellEnd"/>
      <w:r>
        <w:rPr>
          <w:rFonts w:ascii="Times New Roman" w:eastAsia="Times New Roman" w:hAnsi="Times New Roman" w:cs="Times New Roman"/>
          <w:sz w:val="24"/>
          <w:szCs w:val="24"/>
        </w:rPr>
        <w:t xml:space="preserve"> de Freitas Lima (Org.). </w:t>
      </w:r>
      <w:r>
        <w:rPr>
          <w:rFonts w:ascii="Times New Roman" w:eastAsia="Times New Roman" w:hAnsi="Times New Roman" w:cs="Times New Roman"/>
          <w:i/>
          <w:sz w:val="24"/>
          <w:szCs w:val="24"/>
        </w:rPr>
        <w:t>Direito global e suas alternativas metodológicas: primeiros passos</w:t>
      </w:r>
      <w:r>
        <w:rPr>
          <w:rFonts w:ascii="Times New Roman" w:eastAsia="Times New Roman" w:hAnsi="Times New Roman" w:cs="Times New Roman"/>
          <w:sz w:val="24"/>
          <w:szCs w:val="24"/>
        </w:rPr>
        <w:t>. São Paulo: FGV Direito SP, p. 67-96, 2016.</w:t>
      </w:r>
    </w:p>
    <w:p w14:paraId="52C95656" w14:textId="77777777" w:rsidR="00593733" w:rsidRDefault="00593733">
      <w:pPr>
        <w:spacing w:line="240" w:lineRule="auto"/>
        <w:jc w:val="both"/>
        <w:rPr>
          <w:rFonts w:ascii="Times New Roman" w:eastAsia="Times New Roman" w:hAnsi="Times New Roman" w:cs="Times New Roman"/>
          <w:sz w:val="24"/>
          <w:szCs w:val="24"/>
        </w:rPr>
      </w:pPr>
    </w:p>
    <w:p w14:paraId="110208DF"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 </w:t>
      </w:r>
      <w:proofErr w:type="spellStart"/>
      <w:r>
        <w:rPr>
          <w:rFonts w:ascii="Times New Roman" w:eastAsia="Times New Roman" w:hAnsi="Times New Roman" w:cs="Times New Roman"/>
          <w:sz w:val="24"/>
          <w:szCs w:val="24"/>
        </w:rPr>
        <w:t>Splitting</w:t>
      </w:r>
      <w:proofErr w:type="spellEnd"/>
      <w:r>
        <w:rPr>
          <w:rFonts w:ascii="Times New Roman" w:eastAsia="Times New Roman" w:hAnsi="Times New Roman" w:cs="Times New Roman"/>
          <w:sz w:val="24"/>
          <w:szCs w:val="24"/>
        </w:rPr>
        <w:t xml:space="preserve"> TWAIL? </w:t>
      </w:r>
      <w:r>
        <w:rPr>
          <w:rFonts w:ascii="Times New Roman" w:eastAsia="Times New Roman" w:hAnsi="Times New Roman" w:cs="Times New Roman"/>
          <w:i/>
          <w:sz w:val="24"/>
          <w:szCs w:val="24"/>
        </w:rPr>
        <w:t xml:space="preserve">Windsor </w:t>
      </w:r>
      <w:proofErr w:type="spellStart"/>
      <w:r>
        <w:rPr>
          <w:rFonts w:ascii="Times New Roman" w:eastAsia="Times New Roman" w:hAnsi="Times New Roman" w:cs="Times New Roman"/>
          <w:i/>
          <w:sz w:val="24"/>
          <w:szCs w:val="24"/>
        </w:rPr>
        <w:t>Yearbook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Access </w:t>
      </w:r>
      <w:proofErr w:type="spellStart"/>
      <w:r>
        <w:rPr>
          <w:rFonts w:ascii="Times New Roman" w:eastAsia="Times New Roman" w:hAnsi="Times New Roman" w:cs="Times New Roman"/>
          <w:i/>
          <w:sz w:val="24"/>
          <w:szCs w:val="24"/>
        </w:rPr>
        <w:t>to</w:t>
      </w:r>
      <w:proofErr w:type="spellEnd"/>
      <w:r>
        <w:rPr>
          <w:rFonts w:ascii="Times New Roman" w:eastAsia="Times New Roman" w:hAnsi="Times New Roman" w:cs="Times New Roman"/>
          <w:i/>
          <w:sz w:val="24"/>
          <w:szCs w:val="24"/>
        </w:rPr>
        <w:t xml:space="preserve"> Justice</w:t>
      </w:r>
      <w:r>
        <w:rPr>
          <w:rFonts w:ascii="Times New Roman" w:eastAsia="Times New Roman" w:hAnsi="Times New Roman" w:cs="Times New Roman"/>
          <w:sz w:val="24"/>
          <w:szCs w:val="24"/>
        </w:rPr>
        <w:t>, n. 33, p. 37-56, 2016.</w:t>
      </w:r>
    </w:p>
    <w:p w14:paraId="161B0E82" w14:textId="77777777" w:rsidR="00593733" w:rsidRDefault="00593733">
      <w:pPr>
        <w:spacing w:line="240" w:lineRule="auto"/>
        <w:jc w:val="both"/>
        <w:rPr>
          <w:rFonts w:ascii="Times New Roman" w:eastAsia="Times New Roman" w:hAnsi="Times New Roman" w:cs="Times New Roman"/>
          <w:sz w:val="24"/>
          <w:szCs w:val="24"/>
        </w:rPr>
      </w:pPr>
    </w:p>
    <w:p w14:paraId="27084D3F"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GATHII, James. TWAIL: </w:t>
      </w:r>
      <w:proofErr w:type="spellStart"/>
      <w:r>
        <w:rPr>
          <w:rFonts w:ascii="Times New Roman" w:eastAsia="Times New Roman" w:hAnsi="Times New Roman" w:cs="Times New Roman"/>
          <w:sz w:val="24"/>
          <w:szCs w:val="24"/>
        </w:rPr>
        <w:t>Brief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History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its </w:t>
      </w:r>
      <w:proofErr w:type="spellStart"/>
      <w:r>
        <w:rPr>
          <w:rFonts w:ascii="Times New Roman" w:eastAsia="Times New Roman" w:hAnsi="Times New Roman" w:cs="Times New Roman"/>
          <w:sz w:val="24"/>
          <w:szCs w:val="24"/>
        </w:rPr>
        <w:t>Origins</w:t>
      </w:r>
      <w:proofErr w:type="spellEnd"/>
      <w:r>
        <w:rPr>
          <w:rFonts w:ascii="Times New Roman" w:eastAsia="Times New Roman" w:hAnsi="Times New Roman" w:cs="Times New Roman"/>
          <w:sz w:val="24"/>
          <w:szCs w:val="24"/>
        </w:rPr>
        <w:t xml:space="preserve">, its </w:t>
      </w:r>
      <w:proofErr w:type="spellStart"/>
      <w:r>
        <w:rPr>
          <w:rFonts w:ascii="Times New Roman" w:eastAsia="Times New Roman" w:hAnsi="Times New Roman" w:cs="Times New Roman"/>
          <w:sz w:val="24"/>
          <w:szCs w:val="24"/>
        </w:rPr>
        <w:t>Decentralized</w:t>
      </w:r>
      <w:proofErr w:type="spellEnd"/>
      <w:r>
        <w:rPr>
          <w:rFonts w:ascii="Times New Roman" w:eastAsia="Times New Roman" w:hAnsi="Times New Roman" w:cs="Times New Roman"/>
          <w:sz w:val="24"/>
          <w:szCs w:val="24"/>
        </w:rPr>
        <w:t xml:space="preserve"> Network,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Tentative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Bibliography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Trade Law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Development</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Albany</w:t>
      </w:r>
      <w:proofErr w:type="spellEnd"/>
      <w:r>
        <w:rPr>
          <w:rFonts w:ascii="Times New Roman" w:eastAsia="Times New Roman" w:hAnsi="Times New Roman" w:cs="Times New Roman"/>
          <w:sz w:val="24"/>
          <w:szCs w:val="24"/>
        </w:rPr>
        <w:t>, v. 3, n. 1, p. 26-64, sep. 2011.</w:t>
      </w:r>
    </w:p>
    <w:p w14:paraId="04883053" w14:textId="77777777" w:rsidR="00593733" w:rsidRDefault="00593733">
      <w:pPr>
        <w:spacing w:line="240" w:lineRule="auto"/>
        <w:jc w:val="both"/>
        <w:rPr>
          <w:rFonts w:ascii="Times New Roman" w:eastAsia="Times New Roman" w:hAnsi="Times New Roman" w:cs="Times New Roman"/>
          <w:sz w:val="24"/>
          <w:szCs w:val="24"/>
          <w:highlight w:val="white"/>
        </w:rPr>
      </w:pPr>
    </w:p>
    <w:p w14:paraId="77B289BC"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GUZMAN, Andrew T. </w:t>
      </w:r>
      <w:proofErr w:type="spellStart"/>
      <w:r>
        <w:rPr>
          <w:rFonts w:ascii="Times New Roman" w:eastAsia="Times New Roman" w:hAnsi="Times New Roman" w:cs="Times New Roman"/>
          <w:sz w:val="24"/>
          <w:szCs w:val="24"/>
        </w:rPr>
        <w:t>Why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LDCs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Sign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Treaties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Explaining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Popul</w:t>
      </w:r>
      <w:r>
        <w:rPr>
          <w:rFonts w:ascii="Times New Roman" w:eastAsia="Times New Roman" w:hAnsi="Times New Roman" w:cs="Times New Roman"/>
          <w:sz w:val="24"/>
          <w:szCs w:val="24"/>
        </w:rPr>
        <w:t>arity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Bilateral </w:t>
      </w:r>
      <w:proofErr w:type="spellStart"/>
      <w:r>
        <w:rPr>
          <w:rFonts w:ascii="Times New Roman" w:eastAsia="Times New Roman" w:hAnsi="Times New Roman" w:cs="Times New Roman"/>
          <w:sz w:val="24"/>
          <w:szCs w:val="24"/>
        </w:rPr>
        <w:t>Investment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Treaties</w:t>
      </w:r>
      <w:proofErr w:type="spellEnd"/>
      <w:r>
        <w:rPr>
          <w:rFonts w:ascii="Times New Roman" w:eastAsia="Times New Roman" w:hAnsi="Times New Roman" w:cs="Times New Roman"/>
          <w:sz w:val="24"/>
          <w:szCs w:val="24"/>
        </w:rPr>
        <w:t xml:space="preserve">. Berkeley Law </w:t>
      </w:r>
      <w:proofErr w:type="spellStart"/>
      <w:r>
        <w:rPr>
          <w:rFonts w:ascii="Times New Roman" w:eastAsia="Times New Roman" w:hAnsi="Times New Roman" w:cs="Times New Roman"/>
          <w:sz w:val="24"/>
          <w:szCs w:val="24"/>
        </w:rPr>
        <w:t>Scholarship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Repository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Va. J. </w:t>
      </w:r>
      <w:proofErr w:type="spellStart"/>
      <w:r>
        <w:rPr>
          <w:rFonts w:ascii="Times New Roman" w:eastAsia="Times New Roman" w:hAnsi="Times New Roman" w:cs="Times New Roman"/>
          <w:i/>
          <w:sz w:val="24"/>
          <w:szCs w:val="24"/>
        </w:rPr>
        <w:t>Int'l</w:t>
      </w:r>
      <w:proofErr w:type="spellEnd"/>
      <w:r>
        <w:rPr>
          <w:rFonts w:ascii="Times New Roman" w:eastAsia="Times New Roman" w:hAnsi="Times New Roman" w:cs="Times New Roman"/>
          <w:i/>
          <w:sz w:val="24"/>
          <w:szCs w:val="24"/>
        </w:rPr>
        <w:t xml:space="preserve"> L</w:t>
      </w:r>
      <w:r>
        <w:rPr>
          <w:rFonts w:ascii="Times New Roman" w:eastAsia="Times New Roman" w:hAnsi="Times New Roman" w:cs="Times New Roman"/>
          <w:sz w:val="24"/>
          <w:szCs w:val="24"/>
        </w:rPr>
        <w:t>. v. 38, p. 639-688, 1997.</w:t>
      </w:r>
    </w:p>
    <w:p w14:paraId="175AEA3C" w14:textId="77777777" w:rsidR="00593733" w:rsidRDefault="00593733">
      <w:pPr>
        <w:spacing w:line="240" w:lineRule="auto"/>
        <w:jc w:val="both"/>
        <w:rPr>
          <w:rFonts w:ascii="Times New Roman" w:eastAsia="Times New Roman" w:hAnsi="Times New Roman" w:cs="Times New Roman"/>
          <w:sz w:val="24"/>
          <w:szCs w:val="24"/>
        </w:rPr>
      </w:pPr>
    </w:p>
    <w:p w14:paraId="15D8B9DF"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JUSBRASIL. </w:t>
      </w:r>
      <w:proofErr w:type="spellStart"/>
      <w:r>
        <w:rPr>
          <w:rFonts w:ascii="Times New Roman" w:eastAsia="Times New Roman" w:hAnsi="Times New Roman" w:cs="Times New Roman"/>
          <w:i/>
          <w:sz w:val="24"/>
          <w:szCs w:val="24"/>
        </w:rPr>
        <w:t>Jusbrasil</w:t>
      </w:r>
      <w:proofErr w:type="spellEnd"/>
      <w:r>
        <w:rPr>
          <w:rFonts w:ascii="Times New Roman" w:eastAsia="Times New Roman" w:hAnsi="Times New Roman" w:cs="Times New Roman"/>
          <w:sz w:val="24"/>
          <w:szCs w:val="24"/>
        </w:rPr>
        <w:t>. Pesquisa por “Celso D. de Albuquerque Mello”. Disponível em: https://www.jusbrasil.com.br/jurisprudencia/busca?q=%22Celso+D.+de+Albuquerque+Mello%22&amp;p=2. Acesso em: 8 jul. 2019.</w:t>
      </w:r>
    </w:p>
    <w:p w14:paraId="365F4AB9" w14:textId="77777777" w:rsidR="00593733" w:rsidRDefault="00593733">
      <w:pPr>
        <w:spacing w:line="240" w:lineRule="auto"/>
        <w:jc w:val="both"/>
        <w:rPr>
          <w:rFonts w:ascii="Times New Roman" w:eastAsia="Times New Roman" w:hAnsi="Times New Roman" w:cs="Times New Roman"/>
          <w:sz w:val="24"/>
          <w:szCs w:val="24"/>
        </w:rPr>
      </w:pPr>
    </w:p>
    <w:p w14:paraId="00C26338"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KATZAROV, </w:t>
      </w:r>
      <w:proofErr w:type="spellStart"/>
      <w:r>
        <w:rPr>
          <w:rFonts w:ascii="Times New Roman" w:eastAsia="Times New Roman" w:hAnsi="Times New Roman" w:cs="Times New Roman"/>
          <w:sz w:val="24"/>
          <w:szCs w:val="24"/>
        </w:rPr>
        <w:t>Konstantin</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Validity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Nationalisation</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Law.</w:t>
      </w:r>
      <w:r>
        <w:rPr>
          <w:rFonts w:ascii="Times New Roman" w:eastAsia="Times New Roman" w:hAnsi="Times New Roman" w:cs="Times New Roman"/>
          <w:i/>
          <w:sz w:val="24"/>
          <w:szCs w:val="24"/>
        </w:rPr>
        <w:t xml:space="preserve"> The </w:t>
      </w:r>
      <w:proofErr w:type="spellStart"/>
      <w:r>
        <w:rPr>
          <w:rFonts w:ascii="Times New Roman" w:eastAsia="Times New Roman" w:hAnsi="Times New Roman" w:cs="Times New Roman"/>
          <w:i/>
          <w:sz w:val="24"/>
          <w:szCs w:val="24"/>
        </w:rPr>
        <w:t>Modern</w:t>
      </w:r>
      <w:proofErr w:type="spellEnd"/>
      <w:r>
        <w:rPr>
          <w:rFonts w:ascii="Times New Roman" w:eastAsia="Times New Roman" w:hAnsi="Times New Roman" w:cs="Times New Roman"/>
          <w:i/>
          <w:sz w:val="24"/>
          <w:szCs w:val="24"/>
        </w:rPr>
        <w:t xml:space="preserve"> Law </w:t>
      </w:r>
      <w:proofErr w:type="spellStart"/>
      <w:r>
        <w:rPr>
          <w:rFonts w:ascii="Times New Roman" w:eastAsia="Times New Roman" w:hAnsi="Times New Roman" w:cs="Times New Roman"/>
          <w:i/>
          <w:sz w:val="24"/>
          <w:szCs w:val="24"/>
        </w:rPr>
        <w:t>Review</w:t>
      </w:r>
      <w:proofErr w:type="spellEnd"/>
      <w:r>
        <w:rPr>
          <w:rFonts w:ascii="Times New Roman" w:eastAsia="Times New Roman" w:hAnsi="Times New Roman" w:cs="Times New Roman"/>
          <w:sz w:val="24"/>
          <w:szCs w:val="24"/>
        </w:rPr>
        <w:t>, v. 22. p. 639-648, 1959. Disponível em: https://onlinelibrary.wiley.com/doi/abs/10.1111/j.1468-2230.1959.tb00563.x. Acesso em: 8 jul. 2019.</w:t>
      </w:r>
    </w:p>
    <w:p w14:paraId="3C64FDD0" w14:textId="77777777" w:rsidR="00593733" w:rsidRDefault="00593733">
      <w:pPr>
        <w:spacing w:line="240" w:lineRule="auto"/>
        <w:jc w:val="both"/>
        <w:rPr>
          <w:rFonts w:ascii="Times New Roman" w:eastAsia="Times New Roman" w:hAnsi="Times New Roman" w:cs="Times New Roman"/>
          <w:sz w:val="24"/>
          <w:szCs w:val="24"/>
        </w:rPr>
      </w:pPr>
    </w:p>
    <w:p w14:paraId="0969DD53"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LEICH</w:t>
      </w:r>
      <w:r>
        <w:rPr>
          <w:rFonts w:ascii="Times New Roman" w:eastAsia="Times New Roman" w:hAnsi="Times New Roman" w:cs="Times New Roman"/>
          <w:sz w:val="24"/>
          <w:szCs w:val="24"/>
        </w:rPr>
        <w:t xml:space="preserve">TWEIS, Matheus. </w:t>
      </w:r>
      <w:r>
        <w:rPr>
          <w:rFonts w:ascii="Times New Roman" w:eastAsia="Times New Roman" w:hAnsi="Times New Roman" w:cs="Times New Roman"/>
          <w:i/>
          <w:sz w:val="24"/>
          <w:szCs w:val="24"/>
        </w:rPr>
        <w:t>O legado imperialista do direito internacional</w:t>
      </w:r>
      <w:r>
        <w:rPr>
          <w:rFonts w:ascii="Times New Roman" w:eastAsia="Times New Roman" w:hAnsi="Times New Roman" w:cs="Times New Roman"/>
          <w:sz w:val="24"/>
          <w:szCs w:val="24"/>
        </w:rPr>
        <w:t>: um estudo crítico sobre o imperialismo e a constituição da ordem legal internacional contemporânea. Dissertação (Mestrado em Direito) - Faculdade de Direito, Universidade Federal do Rio Grande</w:t>
      </w:r>
      <w:r>
        <w:rPr>
          <w:rFonts w:ascii="Times New Roman" w:eastAsia="Times New Roman" w:hAnsi="Times New Roman" w:cs="Times New Roman"/>
          <w:sz w:val="24"/>
          <w:szCs w:val="24"/>
        </w:rPr>
        <w:t xml:space="preserve"> do Sul. Porto Alegre, 2018. Disponível em: https://www.lume.ufrgs.br/handle/10183/181118. Acesso em: 8 jul. 2019.</w:t>
      </w:r>
    </w:p>
    <w:p w14:paraId="3D5C600A" w14:textId="77777777" w:rsidR="00593733" w:rsidRDefault="00593733">
      <w:pPr>
        <w:spacing w:line="240" w:lineRule="auto"/>
        <w:jc w:val="both"/>
        <w:rPr>
          <w:rFonts w:ascii="Times New Roman" w:eastAsia="Times New Roman" w:hAnsi="Times New Roman" w:cs="Times New Roman"/>
          <w:sz w:val="24"/>
          <w:szCs w:val="24"/>
        </w:rPr>
      </w:pPr>
    </w:p>
    <w:p w14:paraId="1BDD43E4"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MEDEIROS, Antônio Paulo </w:t>
      </w:r>
      <w:proofErr w:type="spellStart"/>
      <w:r>
        <w:rPr>
          <w:rFonts w:ascii="Times New Roman" w:eastAsia="Times New Roman" w:hAnsi="Times New Roman" w:cs="Times New Roman"/>
          <w:sz w:val="24"/>
          <w:szCs w:val="24"/>
        </w:rPr>
        <w:t>Cachapuz</w:t>
      </w:r>
      <w:proofErr w:type="spellEnd"/>
      <w:r>
        <w:rPr>
          <w:rFonts w:ascii="Times New Roman" w:eastAsia="Times New Roman" w:hAnsi="Times New Roman" w:cs="Times New Roman"/>
          <w:sz w:val="24"/>
          <w:szCs w:val="24"/>
        </w:rPr>
        <w:t xml:space="preserve"> de (org.). </w:t>
      </w:r>
      <w:r>
        <w:rPr>
          <w:rFonts w:ascii="Times New Roman" w:eastAsia="Times New Roman" w:hAnsi="Times New Roman" w:cs="Times New Roman"/>
          <w:i/>
          <w:sz w:val="24"/>
          <w:szCs w:val="24"/>
        </w:rPr>
        <w:t>Pareceres dos consultores jurídicos do Itamaraty</w:t>
      </w:r>
      <w:r>
        <w:rPr>
          <w:rFonts w:ascii="Times New Roman" w:eastAsia="Times New Roman" w:hAnsi="Times New Roman" w:cs="Times New Roman"/>
          <w:sz w:val="24"/>
          <w:szCs w:val="24"/>
        </w:rPr>
        <w:t>. Coleção Brasil 500 anos. 9 v. Brasília: Senado</w:t>
      </w:r>
      <w:r>
        <w:rPr>
          <w:rFonts w:ascii="Times New Roman" w:eastAsia="Times New Roman" w:hAnsi="Times New Roman" w:cs="Times New Roman"/>
          <w:sz w:val="24"/>
          <w:szCs w:val="24"/>
        </w:rPr>
        <w:t xml:space="preserve"> Federal, Conselho Editorial, 2000. Disponível em: https://www2.senado.leg.br/bdsf/handle/id/1044. Acesso em: 8 jul. 2019.</w:t>
      </w:r>
    </w:p>
    <w:p w14:paraId="128236A8" w14:textId="77777777" w:rsidR="00593733" w:rsidRDefault="00593733">
      <w:pPr>
        <w:spacing w:line="240" w:lineRule="auto"/>
        <w:jc w:val="both"/>
        <w:rPr>
          <w:rFonts w:ascii="Times New Roman" w:eastAsia="Times New Roman" w:hAnsi="Times New Roman" w:cs="Times New Roman"/>
          <w:sz w:val="24"/>
          <w:szCs w:val="24"/>
          <w:highlight w:val="white"/>
        </w:rPr>
      </w:pPr>
    </w:p>
    <w:p w14:paraId="287780AF" w14:textId="77777777" w:rsidR="00593733" w:rsidRDefault="0022299F">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MELLO, Celso Renato </w:t>
      </w:r>
      <w:proofErr w:type="spellStart"/>
      <w:r>
        <w:rPr>
          <w:rFonts w:ascii="Times New Roman" w:eastAsia="Times New Roman" w:hAnsi="Times New Roman" w:cs="Times New Roman"/>
          <w:sz w:val="24"/>
          <w:szCs w:val="24"/>
          <w:highlight w:val="white"/>
        </w:rPr>
        <w:t>Duvivier</w:t>
      </w:r>
      <w:proofErr w:type="spellEnd"/>
      <w:r>
        <w:rPr>
          <w:rFonts w:ascii="Times New Roman" w:eastAsia="Times New Roman" w:hAnsi="Times New Roman" w:cs="Times New Roman"/>
          <w:sz w:val="24"/>
          <w:szCs w:val="24"/>
          <w:highlight w:val="white"/>
        </w:rPr>
        <w:t xml:space="preserve"> Albuquerque de. </w:t>
      </w:r>
      <w:r>
        <w:rPr>
          <w:rFonts w:ascii="Times New Roman" w:eastAsia="Times New Roman" w:hAnsi="Times New Roman" w:cs="Times New Roman"/>
          <w:i/>
          <w:sz w:val="24"/>
          <w:szCs w:val="24"/>
          <w:highlight w:val="white"/>
        </w:rPr>
        <w:t>Curso de Direito Internacional Público</w:t>
      </w:r>
      <w:r>
        <w:rPr>
          <w:rFonts w:ascii="Times New Roman" w:eastAsia="Times New Roman" w:hAnsi="Times New Roman" w:cs="Times New Roman"/>
          <w:sz w:val="24"/>
          <w:szCs w:val="24"/>
          <w:highlight w:val="white"/>
        </w:rPr>
        <w:t>. Rio de Janeiro: Livraria Freitas Bastos, 1968.</w:t>
      </w:r>
    </w:p>
    <w:p w14:paraId="0B906F27" w14:textId="77777777" w:rsidR="00593733" w:rsidRDefault="00593733">
      <w:pPr>
        <w:spacing w:line="240" w:lineRule="auto"/>
        <w:jc w:val="both"/>
        <w:rPr>
          <w:rFonts w:ascii="Times New Roman" w:eastAsia="Times New Roman" w:hAnsi="Times New Roman" w:cs="Times New Roman"/>
          <w:sz w:val="24"/>
          <w:szCs w:val="24"/>
          <w:highlight w:val="white"/>
        </w:rPr>
      </w:pPr>
    </w:p>
    <w:p w14:paraId="3F04D9C6"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 SÁ, Paulo Fernandes de.</w:t>
      </w:r>
      <w:r>
        <w:rPr>
          <w:rFonts w:ascii="Times New Roman" w:eastAsia="Times New Roman" w:hAnsi="Times New Roman" w:cs="Times New Roman"/>
          <w:i/>
          <w:sz w:val="24"/>
          <w:szCs w:val="24"/>
        </w:rPr>
        <w:t xml:space="preserve"> Intervenção do Estado no Domínio Econômico</w:t>
      </w:r>
      <w:r>
        <w:rPr>
          <w:rFonts w:ascii="Times New Roman" w:eastAsia="Times New Roman" w:hAnsi="Times New Roman" w:cs="Times New Roman"/>
          <w:sz w:val="24"/>
          <w:szCs w:val="24"/>
        </w:rPr>
        <w:t>. Uma nova visão do Direito Comercial. Rio de Janeiro: Editora Rio, 1973.</w:t>
      </w:r>
    </w:p>
    <w:p w14:paraId="38235A05" w14:textId="77777777" w:rsidR="00593733" w:rsidRDefault="00593733">
      <w:pPr>
        <w:spacing w:line="240" w:lineRule="auto"/>
        <w:jc w:val="both"/>
        <w:rPr>
          <w:rFonts w:ascii="Times New Roman" w:eastAsia="Times New Roman" w:hAnsi="Times New Roman" w:cs="Times New Roman"/>
          <w:sz w:val="24"/>
          <w:szCs w:val="24"/>
        </w:rPr>
      </w:pPr>
    </w:p>
    <w:p w14:paraId="3F414A88"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Direito Internacional Econômico</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Editora Renovar</w:t>
      </w:r>
      <w:proofErr w:type="gramEnd"/>
      <w:r>
        <w:rPr>
          <w:rFonts w:ascii="Times New Roman" w:eastAsia="Times New Roman" w:hAnsi="Times New Roman" w:cs="Times New Roman"/>
          <w:sz w:val="24"/>
          <w:szCs w:val="24"/>
        </w:rPr>
        <w:t>: Rio de Janeiro, 1993.</w:t>
      </w:r>
    </w:p>
    <w:p w14:paraId="46D51FA5" w14:textId="77777777" w:rsidR="00593733" w:rsidRDefault="00593733">
      <w:pPr>
        <w:spacing w:line="240" w:lineRule="auto"/>
        <w:jc w:val="both"/>
        <w:rPr>
          <w:rFonts w:ascii="Times New Roman" w:eastAsia="Times New Roman" w:hAnsi="Times New Roman" w:cs="Times New Roman"/>
          <w:sz w:val="24"/>
          <w:szCs w:val="24"/>
        </w:rPr>
      </w:pPr>
    </w:p>
    <w:p w14:paraId="792BC76B"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w:t>
      </w:r>
      <w:r>
        <w:rPr>
          <w:rFonts w:ascii="Times New Roman" w:eastAsia="Times New Roman" w:hAnsi="Times New Roman" w:cs="Times New Roman"/>
          <w:sz w:val="24"/>
          <w:szCs w:val="24"/>
        </w:rPr>
        <w:t>__</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rPr>
        <w:t>Direito Internacional Americano</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Editora Renovar</w:t>
      </w:r>
      <w:proofErr w:type="gramEnd"/>
      <w:r>
        <w:rPr>
          <w:rFonts w:ascii="Times New Roman" w:eastAsia="Times New Roman" w:hAnsi="Times New Roman" w:cs="Times New Roman"/>
          <w:sz w:val="24"/>
          <w:szCs w:val="24"/>
        </w:rPr>
        <w:t>: Rio de Janeiro, 1995.</w:t>
      </w:r>
    </w:p>
    <w:p w14:paraId="1F8E42D8" w14:textId="77777777" w:rsidR="00593733" w:rsidRDefault="00593733">
      <w:pPr>
        <w:spacing w:line="240" w:lineRule="auto"/>
        <w:jc w:val="both"/>
        <w:rPr>
          <w:rFonts w:ascii="Times New Roman" w:eastAsia="Times New Roman" w:hAnsi="Times New Roman" w:cs="Times New Roman"/>
          <w:sz w:val="24"/>
          <w:szCs w:val="24"/>
          <w:highlight w:val="white"/>
        </w:rPr>
      </w:pPr>
    </w:p>
    <w:p w14:paraId="2FA70C65" w14:textId="77777777" w:rsidR="00593733" w:rsidRDefault="0022299F">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_____________</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Curso de direito internacional público</w:t>
      </w:r>
      <w:r>
        <w:rPr>
          <w:rFonts w:ascii="Times New Roman" w:eastAsia="Times New Roman" w:hAnsi="Times New Roman" w:cs="Times New Roman"/>
          <w:sz w:val="24"/>
          <w:szCs w:val="24"/>
          <w:highlight w:val="white"/>
        </w:rPr>
        <w:t>. v. 1 e 2. 15</w:t>
      </w:r>
      <w:r>
        <w:rPr>
          <w:rFonts w:ascii="Times New Roman" w:eastAsia="Times New Roman" w:hAnsi="Times New Roman" w:cs="Times New Roman"/>
          <w:sz w:val="24"/>
          <w:szCs w:val="24"/>
        </w:rPr>
        <w:t>ª</w:t>
      </w:r>
      <w:r>
        <w:rPr>
          <w:rFonts w:ascii="Times New Roman" w:eastAsia="Times New Roman" w:hAnsi="Times New Roman" w:cs="Times New Roman"/>
          <w:sz w:val="24"/>
          <w:szCs w:val="24"/>
          <w:highlight w:val="white"/>
        </w:rPr>
        <w:t xml:space="preserve"> ed. Rio de Janeiro: Renovar, 2007. </w:t>
      </w:r>
    </w:p>
    <w:p w14:paraId="369353D0" w14:textId="77777777" w:rsidR="00593733" w:rsidRDefault="00593733">
      <w:pPr>
        <w:spacing w:line="240" w:lineRule="auto"/>
        <w:jc w:val="both"/>
        <w:rPr>
          <w:rFonts w:ascii="Times New Roman" w:eastAsia="Times New Roman" w:hAnsi="Times New Roman" w:cs="Times New Roman"/>
          <w:sz w:val="24"/>
          <w:szCs w:val="24"/>
          <w:highlight w:val="white"/>
        </w:rPr>
      </w:pPr>
    </w:p>
    <w:p w14:paraId="4D03133A"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MONREAL, Eduardo </w:t>
      </w:r>
      <w:proofErr w:type="spellStart"/>
      <w:r>
        <w:rPr>
          <w:rFonts w:ascii="Times New Roman" w:eastAsia="Times New Roman" w:hAnsi="Times New Roman" w:cs="Times New Roman"/>
          <w:sz w:val="24"/>
          <w:szCs w:val="24"/>
        </w:rPr>
        <w:t>Novoa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Vía</w:t>
      </w:r>
      <w:proofErr w:type="spellEnd"/>
      <w:r>
        <w:rPr>
          <w:rFonts w:ascii="Times New Roman" w:eastAsia="Times New Roman" w:hAnsi="Times New Roman" w:cs="Times New Roman"/>
          <w:i/>
          <w:sz w:val="24"/>
          <w:szCs w:val="24"/>
        </w:rPr>
        <w:t xml:space="preserve"> legal </w:t>
      </w:r>
      <w:proofErr w:type="spellStart"/>
      <w:r>
        <w:rPr>
          <w:rFonts w:ascii="Times New Roman" w:eastAsia="Times New Roman" w:hAnsi="Times New Roman" w:cs="Times New Roman"/>
          <w:i/>
          <w:sz w:val="24"/>
          <w:szCs w:val="24"/>
        </w:rPr>
        <w:t>hacia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el</w:t>
      </w:r>
      <w:proofErr w:type="spellEnd"/>
      <w:r>
        <w:rPr>
          <w:rFonts w:ascii="Times New Roman" w:eastAsia="Times New Roman" w:hAnsi="Times New Roman" w:cs="Times New Roman"/>
          <w:i/>
          <w:sz w:val="24"/>
          <w:szCs w:val="24"/>
        </w:rPr>
        <w:t xml:space="preserve"> socialismo?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El caso de Chile</w:t>
      </w:r>
      <w:r>
        <w:rPr>
          <w:rFonts w:ascii="Times New Roman" w:eastAsia="Times New Roman" w:hAnsi="Times New Roman" w:cs="Times New Roman"/>
          <w:sz w:val="24"/>
          <w:szCs w:val="24"/>
        </w:rPr>
        <w:t xml:space="preserve"> 1970-1973. 1977. Acessível em: http://eduardo-novoa-monreal.blogspot.com. Acesso em: 8 jul. 2019</w:t>
      </w:r>
    </w:p>
    <w:p w14:paraId="0A05688C" w14:textId="77777777" w:rsidR="00593733" w:rsidRDefault="00593733">
      <w:pPr>
        <w:spacing w:line="240" w:lineRule="auto"/>
        <w:jc w:val="both"/>
        <w:rPr>
          <w:rFonts w:ascii="Times New Roman" w:eastAsia="Times New Roman" w:hAnsi="Times New Roman" w:cs="Times New Roman"/>
          <w:sz w:val="24"/>
          <w:szCs w:val="24"/>
        </w:rPr>
      </w:pPr>
    </w:p>
    <w:p w14:paraId="0C88797C" w14:textId="77777777" w:rsidR="00593733" w:rsidRDefault="0022299F">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_____________. </w:t>
      </w:r>
      <w:r>
        <w:rPr>
          <w:rFonts w:ascii="Times New Roman" w:eastAsia="Times New Roman" w:hAnsi="Times New Roman" w:cs="Times New Roman"/>
          <w:i/>
          <w:sz w:val="24"/>
          <w:szCs w:val="24"/>
        </w:rPr>
        <w:t>O Direito Como obstáculo à transformação social.</w:t>
      </w:r>
      <w:r>
        <w:rPr>
          <w:rFonts w:ascii="Times New Roman" w:eastAsia="Times New Roman" w:hAnsi="Times New Roman" w:cs="Times New Roman"/>
          <w:sz w:val="24"/>
          <w:szCs w:val="24"/>
        </w:rPr>
        <w:t xml:space="preserve"> Porto Alegre: Fabris, 1988.  </w:t>
      </w:r>
    </w:p>
    <w:p w14:paraId="6AA94D7B" w14:textId="77777777" w:rsidR="00593733" w:rsidRDefault="00593733">
      <w:pPr>
        <w:spacing w:line="240" w:lineRule="auto"/>
        <w:jc w:val="both"/>
        <w:rPr>
          <w:rFonts w:ascii="Times New Roman" w:eastAsia="Times New Roman" w:hAnsi="Times New Roman" w:cs="Times New Roman"/>
          <w:sz w:val="24"/>
          <w:szCs w:val="24"/>
          <w:highlight w:val="white"/>
        </w:rPr>
      </w:pPr>
    </w:p>
    <w:p w14:paraId="7C0E53CD"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MUIR-WATT, </w:t>
      </w:r>
      <w:proofErr w:type="spellStart"/>
      <w:r>
        <w:rPr>
          <w:rFonts w:ascii="Times New Roman" w:eastAsia="Times New Roman" w:hAnsi="Times New Roman" w:cs="Times New Roman"/>
          <w:sz w:val="24"/>
          <w:szCs w:val="24"/>
        </w:rPr>
        <w:t>Horatia</w:t>
      </w:r>
      <w:proofErr w:type="spell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fonction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subversive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droit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comparé</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R</w:t>
      </w:r>
      <w:r>
        <w:rPr>
          <w:rFonts w:ascii="Times New Roman" w:eastAsia="Times New Roman" w:hAnsi="Times New Roman" w:cs="Times New Roman"/>
          <w:i/>
          <w:sz w:val="24"/>
          <w:szCs w:val="24"/>
        </w:rPr>
        <w:t>evue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internationale</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droit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comparé</w:t>
      </w:r>
      <w:proofErr w:type="spellEnd"/>
      <w:r>
        <w:rPr>
          <w:rFonts w:ascii="Times New Roman" w:eastAsia="Times New Roman" w:hAnsi="Times New Roman" w:cs="Times New Roman"/>
          <w:sz w:val="24"/>
          <w:szCs w:val="24"/>
        </w:rPr>
        <w:t xml:space="preserve">, n. 52, v. </w:t>
      </w:r>
      <w:proofErr w:type="gramStart"/>
      <w:r>
        <w:rPr>
          <w:rFonts w:ascii="Times New Roman" w:eastAsia="Times New Roman" w:hAnsi="Times New Roman" w:cs="Times New Roman"/>
          <w:sz w:val="24"/>
          <w:szCs w:val="24"/>
        </w:rPr>
        <w:t>3,  p.</w:t>
      </w:r>
      <w:proofErr w:type="gramEnd"/>
      <w:r>
        <w:rPr>
          <w:rFonts w:ascii="Times New Roman" w:eastAsia="Times New Roman" w:hAnsi="Times New Roman" w:cs="Times New Roman"/>
          <w:sz w:val="24"/>
          <w:szCs w:val="24"/>
        </w:rPr>
        <w:t xml:space="preserve"> 503-527, 2000.</w:t>
      </w:r>
    </w:p>
    <w:p w14:paraId="4CB1E3CC" w14:textId="77777777" w:rsidR="00593733" w:rsidRDefault="00593733">
      <w:pPr>
        <w:spacing w:line="240" w:lineRule="auto"/>
        <w:jc w:val="both"/>
        <w:rPr>
          <w:rFonts w:ascii="Times New Roman" w:eastAsia="Times New Roman" w:hAnsi="Times New Roman" w:cs="Times New Roman"/>
          <w:sz w:val="24"/>
          <w:szCs w:val="24"/>
          <w:highlight w:val="white"/>
        </w:rPr>
      </w:pPr>
    </w:p>
    <w:p w14:paraId="5F7CDA8E"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NKRUMAH, </w:t>
      </w:r>
      <w:proofErr w:type="spellStart"/>
      <w:r>
        <w:rPr>
          <w:rFonts w:ascii="Times New Roman" w:eastAsia="Times New Roman" w:hAnsi="Times New Roman" w:cs="Times New Roman"/>
          <w:sz w:val="24"/>
          <w:szCs w:val="24"/>
        </w:rPr>
        <w:t>Kwame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Neo-Colonialism</w:t>
      </w:r>
      <w:proofErr w:type="spellEnd"/>
      <w:r>
        <w:rPr>
          <w:rFonts w:ascii="Times New Roman" w:eastAsia="Times New Roman" w:hAnsi="Times New Roman" w:cs="Times New Roman"/>
          <w:i/>
          <w:sz w:val="24"/>
          <w:szCs w:val="24"/>
        </w:rPr>
        <w:t xml:space="preserve">: The </w:t>
      </w:r>
      <w:proofErr w:type="spellStart"/>
      <w:r>
        <w:rPr>
          <w:rFonts w:ascii="Times New Roman" w:eastAsia="Times New Roman" w:hAnsi="Times New Roman" w:cs="Times New Roman"/>
          <w:i/>
          <w:sz w:val="24"/>
          <w:szCs w:val="24"/>
        </w:rPr>
        <w:t>Last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Stage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Imperialism</w:t>
      </w:r>
      <w:proofErr w:type="spellEnd"/>
      <w:r>
        <w:rPr>
          <w:rFonts w:ascii="Times New Roman" w:eastAsia="Times New Roman" w:hAnsi="Times New Roman" w:cs="Times New Roman"/>
          <w:sz w:val="24"/>
          <w:szCs w:val="24"/>
        </w:rPr>
        <w:t xml:space="preserve">. New York: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Publishers</w:t>
      </w:r>
      <w:proofErr w:type="spellEnd"/>
      <w:r>
        <w:rPr>
          <w:rFonts w:ascii="Times New Roman" w:eastAsia="Times New Roman" w:hAnsi="Times New Roman" w:cs="Times New Roman"/>
          <w:sz w:val="24"/>
          <w:szCs w:val="24"/>
        </w:rPr>
        <w:t>, 1966.</w:t>
      </w:r>
    </w:p>
    <w:p w14:paraId="53D9646F" w14:textId="77777777" w:rsidR="00593733" w:rsidRDefault="00593733">
      <w:pPr>
        <w:spacing w:line="240" w:lineRule="auto"/>
        <w:jc w:val="both"/>
        <w:rPr>
          <w:rFonts w:ascii="Times New Roman" w:eastAsia="Times New Roman" w:hAnsi="Times New Roman" w:cs="Times New Roman"/>
          <w:sz w:val="24"/>
          <w:szCs w:val="24"/>
        </w:rPr>
      </w:pPr>
    </w:p>
    <w:p w14:paraId="55EED0E9"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PALMA, Gabriel. </w:t>
      </w:r>
      <w:proofErr w:type="spellStart"/>
      <w:r>
        <w:rPr>
          <w:rFonts w:ascii="Times New Roman" w:eastAsia="Times New Roman" w:hAnsi="Times New Roman" w:cs="Times New Roman"/>
          <w:sz w:val="24"/>
          <w:szCs w:val="24"/>
        </w:rPr>
        <w:t>Dependency</w:t>
      </w:r>
      <w:proofErr w:type="spellEnd"/>
      <w:r>
        <w:rPr>
          <w:rFonts w:ascii="Times New Roman" w:eastAsia="Times New Roman" w:hAnsi="Times New Roman" w:cs="Times New Roman"/>
          <w:sz w:val="24"/>
          <w:szCs w:val="24"/>
        </w:rPr>
        <w:t xml:space="preserve">: A Formal </w:t>
      </w:r>
      <w:proofErr w:type="spellStart"/>
      <w:r>
        <w:rPr>
          <w:rFonts w:ascii="Times New Roman" w:eastAsia="Times New Roman" w:hAnsi="Times New Roman" w:cs="Times New Roman"/>
          <w:sz w:val="24"/>
          <w:szCs w:val="24"/>
        </w:rPr>
        <w:t>Theory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Underdevelopment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Methodology</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Concrete </w:t>
      </w:r>
      <w:proofErr w:type="spellStart"/>
      <w:r>
        <w:rPr>
          <w:rFonts w:ascii="Times New Roman" w:eastAsia="Times New Roman" w:hAnsi="Times New Roman" w:cs="Times New Roman"/>
          <w:sz w:val="24"/>
          <w:szCs w:val="24"/>
        </w:rPr>
        <w:t>Situations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Underdevelopment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World </w:t>
      </w:r>
      <w:proofErr w:type="spellStart"/>
      <w:r>
        <w:rPr>
          <w:rFonts w:ascii="Times New Roman" w:eastAsia="Times New Roman" w:hAnsi="Times New Roman" w:cs="Times New Roman"/>
          <w:i/>
          <w:sz w:val="24"/>
          <w:szCs w:val="24"/>
        </w:rPr>
        <w:t>Development</w:t>
      </w:r>
      <w:proofErr w:type="spellEnd"/>
      <w:r>
        <w:rPr>
          <w:rFonts w:ascii="Times New Roman" w:eastAsia="Times New Roman" w:hAnsi="Times New Roman" w:cs="Times New Roman"/>
          <w:sz w:val="24"/>
          <w:szCs w:val="24"/>
        </w:rPr>
        <w:t xml:space="preserve">, v. 6, </w:t>
      </w:r>
      <w:proofErr w:type="gramStart"/>
      <w:r>
        <w:rPr>
          <w:rFonts w:ascii="Times New Roman" w:eastAsia="Times New Roman" w:hAnsi="Times New Roman" w:cs="Times New Roman"/>
          <w:sz w:val="24"/>
          <w:szCs w:val="24"/>
        </w:rPr>
        <w:t>p..</w:t>
      </w:r>
      <w:proofErr w:type="gramEnd"/>
      <w:r>
        <w:rPr>
          <w:rFonts w:ascii="Times New Roman" w:eastAsia="Times New Roman" w:hAnsi="Times New Roman" w:cs="Times New Roman"/>
          <w:sz w:val="24"/>
          <w:szCs w:val="24"/>
        </w:rPr>
        <w:t xml:space="preserve"> 881-924, 1978. </w:t>
      </w:r>
    </w:p>
    <w:p w14:paraId="45D16BA3" w14:textId="77777777" w:rsidR="00593733" w:rsidRDefault="00593733">
      <w:pPr>
        <w:spacing w:line="240" w:lineRule="auto"/>
        <w:jc w:val="both"/>
        <w:rPr>
          <w:rFonts w:ascii="Times New Roman" w:eastAsia="Times New Roman" w:hAnsi="Times New Roman" w:cs="Times New Roman"/>
          <w:sz w:val="24"/>
          <w:szCs w:val="24"/>
        </w:rPr>
      </w:pPr>
    </w:p>
    <w:p w14:paraId="0E1B22C3"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PREBISCH, </w:t>
      </w:r>
      <w:proofErr w:type="spellStart"/>
      <w:r>
        <w:rPr>
          <w:rFonts w:ascii="Times New Roman" w:eastAsia="Times New Roman" w:hAnsi="Times New Roman" w:cs="Times New Roman"/>
          <w:sz w:val="24"/>
          <w:szCs w:val="24"/>
        </w:rPr>
        <w:t>Raúl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 Manifesto Latino-Americano e outros ensaios</w:t>
      </w:r>
      <w:r>
        <w:rPr>
          <w:rFonts w:ascii="Times New Roman" w:eastAsia="Times New Roman" w:hAnsi="Times New Roman" w:cs="Times New Roman"/>
          <w:sz w:val="24"/>
          <w:szCs w:val="24"/>
        </w:rPr>
        <w:t>.  Rio de Janeiro: Contraponto, 2011.</w:t>
      </w:r>
    </w:p>
    <w:p w14:paraId="42113E73" w14:textId="77777777" w:rsidR="00593733" w:rsidRDefault="00593733">
      <w:pPr>
        <w:spacing w:line="240" w:lineRule="auto"/>
        <w:jc w:val="both"/>
        <w:rPr>
          <w:rFonts w:ascii="Times New Roman" w:eastAsia="Times New Roman" w:hAnsi="Times New Roman" w:cs="Times New Roman"/>
          <w:sz w:val="24"/>
          <w:szCs w:val="24"/>
        </w:rPr>
      </w:pPr>
    </w:p>
    <w:p w14:paraId="2A9590AE"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PROGRAMA DE PÓS-GRADUAÇÃO STRICTO SENSU EM DIREITO DA UNIVERSIDADE ESTADUAL DO RIO DE JANEIRO (PPGD-UERJ). </w:t>
      </w:r>
      <w:r>
        <w:rPr>
          <w:rFonts w:ascii="Times New Roman" w:eastAsia="Times New Roman" w:hAnsi="Times New Roman" w:cs="Times New Roman"/>
          <w:i/>
          <w:sz w:val="24"/>
          <w:szCs w:val="24"/>
        </w:rPr>
        <w:t>História do Direito da UERJ</w:t>
      </w:r>
      <w:r>
        <w:rPr>
          <w:rFonts w:ascii="Times New Roman" w:eastAsia="Times New Roman" w:hAnsi="Times New Roman" w:cs="Times New Roman"/>
          <w:sz w:val="24"/>
          <w:szCs w:val="24"/>
        </w:rPr>
        <w:t xml:space="preserve">. Disponível em: http://www.ppgduerj.com/historia.html. Acesso em: 8 jul. 2019. </w:t>
      </w:r>
    </w:p>
    <w:p w14:paraId="46DC20F4" w14:textId="77777777" w:rsidR="00593733" w:rsidRDefault="00593733">
      <w:pPr>
        <w:spacing w:line="240" w:lineRule="auto"/>
        <w:jc w:val="both"/>
        <w:rPr>
          <w:rFonts w:ascii="Times New Roman" w:eastAsia="Times New Roman" w:hAnsi="Times New Roman" w:cs="Times New Roman"/>
          <w:sz w:val="24"/>
          <w:szCs w:val="24"/>
        </w:rPr>
      </w:pPr>
    </w:p>
    <w:p w14:paraId="05E8FDE5"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ATNER, Steven. </w:t>
      </w:r>
      <w:proofErr w:type="spellStart"/>
      <w:r>
        <w:rPr>
          <w:rFonts w:ascii="Times New Roman" w:eastAsia="Times New Roman" w:hAnsi="Times New Roman" w:cs="Times New Roman"/>
          <w:sz w:val="24"/>
          <w:szCs w:val="24"/>
        </w:rPr>
        <w:t>Corporations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Rights</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Theory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Legal </w:t>
      </w:r>
      <w:proofErr w:type="spellStart"/>
      <w:r>
        <w:rPr>
          <w:rFonts w:ascii="Times New Roman" w:eastAsia="Times New Roman" w:hAnsi="Times New Roman" w:cs="Times New Roman"/>
          <w:sz w:val="24"/>
          <w:szCs w:val="24"/>
        </w:rPr>
        <w:t>Responsibility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Yale Law </w:t>
      </w:r>
      <w:proofErr w:type="spellStart"/>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sz w:val="24"/>
          <w:szCs w:val="24"/>
        </w:rPr>
        <w:t>, n. 3, v. 111, p. 443-545, 2001.</w:t>
      </w:r>
    </w:p>
    <w:p w14:paraId="5660F815" w14:textId="77777777" w:rsidR="00593733" w:rsidRDefault="00593733">
      <w:pPr>
        <w:spacing w:line="240" w:lineRule="auto"/>
        <w:jc w:val="both"/>
        <w:rPr>
          <w:rFonts w:ascii="Times New Roman" w:eastAsia="Times New Roman" w:hAnsi="Times New Roman" w:cs="Times New Roman"/>
          <w:sz w:val="24"/>
          <w:szCs w:val="24"/>
          <w:highlight w:val="white"/>
        </w:rPr>
      </w:pPr>
    </w:p>
    <w:p w14:paraId="611A18D1"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ROBERTS, </w:t>
      </w:r>
      <w:proofErr w:type="spellStart"/>
      <w:r>
        <w:rPr>
          <w:rFonts w:ascii="Times New Roman" w:eastAsia="Times New Roman" w:hAnsi="Times New Roman" w:cs="Times New Roman"/>
          <w:sz w:val="24"/>
          <w:szCs w:val="24"/>
          <w:highlight w:val="white"/>
        </w:rPr>
        <w:t>Anthea</w:t>
      </w:r>
      <w:proofErr w:type="spellEnd"/>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International</w:t>
      </w:r>
      <w:proofErr w:type="spellEnd"/>
      <w:r>
        <w:rPr>
          <w:rFonts w:ascii="Times New Roman" w:eastAsia="Times New Roman" w:hAnsi="Times New Roman" w:cs="Times New Roman"/>
          <w:i/>
          <w:sz w:val="24"/>
          <w:szCs w:val="24"/>
        </w:rPr>
        <w:t xml:space="preserve"> Law </w:t>
      </w:r>
      <w:proofErr w:type="spellStart"/>
      <w:r>
        <w:rPr>
          <w:rFonts w:ascii="Times New Roman" w:eastAsia="Times New Roman" w:hAnsi="Times New Roman" w:cs="Times New Roman"/>
          <w:i/>
          <w:sz w:val="24"/>
          <w:szCs w:val="24"/>
        </w:rPr>
        <w:t>International</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Oxford (Reino </w:t>
      </w:r>
      <w:proofErr w:type="gramStart"/>
      <w:r>
        <w:rPr>
          <w:rFonts w:ascii="Times New Roman" w:eastAsia="Times New Roman" w:hAnsi="Times New Roman" w:cs="Times New Roman"/>
          <w:sz w:val="24"/>
          <w:szCs w:val="24"/>
        </w:rPr>
        <w:t>Unido)/</w:t>
      </w:r>
      <w:proofErr w:type="gramEnd"/>
      <w:r>
        <w:rPr>
          <w:rFonts w:ascii="Times New Roman" w:eastAsia="Times New Roman" w:hAnsi="Times New Roman" w:cs="Times New Roman"/>
          <w:sz w:val="24"/>
          <w:szCs w:val="24"/>
        </w:rPr>
        <w:t xml:space="preserve">Nova Iorque (EUA): Oxford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Press, 2017</w:t>
      </w:r>
    </w:p>
    <w:p w14:paraId="4136E5F0" w14:textId="77777777" w:rsidR="00593733" w:rsidRDefault="00593733">
      <w:pPr>
        <w:spacing w:line="240" w:lineRule="auto"/>
        <w:jc w:val="both"/>
        <w:rPr>
          <w:rFonts w:ascii="Times New Roman" w:eastAsia="Times New Roman" w:hAnsi="Times New Roman" w:cs="Times New Roman"/>
          <w:sz w:val="24"/>
          <w:szCs w:val="24"/>
        </w:rPr>
      </w:pPr>
    </w:p>
    <w:p w14:paraId="7220041F" w14:textId="77777777" w:rsidR="00593733" w:rsidRDefault="0022299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SIMPSON, Gerry. The Sentimental Life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Law. </w:t>
      </w:r>
      <w:r>
        <w:rPr>
          <w:rFonts w:ascii="Times New Roman" w:eastAsia="Times New Roman" w:hAnsi="Times New Roman" w:cs="Times New Roman"/>
          <w:i/>
          <w:sz w:val="24"/>
          <w:szCs w:val="24"/>
        </w:rPr>
        <w:t xml:space="preserve">London </w:t>
      </w:r>
      <w:proofErr w:type="spellStart"/>
      <w:r>
        <w:rPr>
          <w:rFonts w:ascii="Times New Roman" w:eastAsia="Times New Roman" w:hAnsi="Times New Roman" w:cs="Times New Roman"/>
          <w:i/>
          <w:sz w:val="24"/>
          <w:szCs w:val="24"/>
        </w:rPr>
        <w:t>Review</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International</w:t>
      </w:r>
      <w:proofErr w:type="spellEnd"/>
      <w:r>
        <w:rPr>
          <w:rFonts w:ascii="Times New Roman" w:eastAsia="Times New Roman" w:hAnsi="Times New Roman" w:cs="Times New Roman"/>
          <w:i/>
          <w:sz w:val="24"/>
          <w:szCs w:val="24"/>
        </w:rPr>
        <w:t xml:space="preserve"> Law</w:t>
      </w:r>
      <w:r>
        <w:rPr>
          <w:rFonts w:ascii="Times New Roman" w:eastAsia="Times New Roman" w:hAnsi="Times New Roman" w:cs="Times New Roman"/>
          <w:sz w:val="24"/>
          <w:szCs w:val="24"/>
        </w:rPr>
        <w:t xml:space="preserve">, v. 3, n. 1, p. 3-29, 2015. </w:t>
      </w:r>
    </w:p>
    <w:p w14:paraId="514B1498" w14:textId="77777777" w:rsidR="00593733" w:rsidRDefault="00593733">
      <w:pPr>
        <w:spacing w:line="240" w:lineRule="auto"/>
        <w:jc w:val="both"/>
        <w:rPr>
          <w:rFonts w:ascii="Times New Roman" w:eastAsia="Times New Roman" w:hAnsi="Times New Roman" w:cs="Times New Roman"/>
          <w:sz w:val="24"/>
          <w:szCs w:val="24"/>
        </w:rPr>
      </w:pPr>
    </w:p>
    <w:p w14:paraId="4861E475" w14:textId="77777777" w:rsidR="00593733" w:rsidRDefault="0022299F">
      <w:pPr>
        <w:spacing w:line="240" w:lineRule="auto"/>
        <w:jc w:val="both"/>
        <w:rPr>
          <w:rFonts w:ascii="Times New Roman" w:eastAsia="Times New Roman" w:hAnsi="Times New Roman" w:cs="Times New Roman"/>
          <w:b/>
          <w:sz w:val="24"/>
          <w:szCs w:val="24"/>
          <w:highlight w:val="yellow"/>
        </w:rPr>
      </w:pPr>
      <w:r>
        <w:rPr>
          <w:rFonts w:ascii="Times New Roman" w:eastAsia="Times New Roman" w:hAnsi="Times New Roman" w:cs="Times New Roman"/>
          <w:sz w:val="24"/>
          <w:szCs w:val="24"/>
        </w:rPr>
        <w:t xml:space="preserve">WOLFE, Patrick. </w:t>
      </w:r>
      <w:proofErr w:type="spellStart"/>
      <w:r>
        <w:rPr>
          <w:rFonts w:ascii="Times New Roman" w:eastAsia="Times New Roman" w:hAnsi="Times New Roman" w:cs="Times New Roman"/>
          <w:sz w:val="24"/>
          <w:szCs w:val="24"/>
        </w:rPr>
        <w:t>History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Imperialism</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Century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Marx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Postcolonialism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The American </w:t>
      </w:r>
      <w:proofErr w:type="spellStart"/>
      <w:r>
        <w:rPr>
          <w:rFonts w:ascii="Times New Roman" w:eastAsia="Times New Roman" w:hAnsi="Times New Roman" w:cs="Times New Roman"/>
          <w:i/>
          <w:sz w:val="24"/>
          <w:szCs w:val="24"/>
        </w:rPr>
        <w:t>Historical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Review</w:t>
      </w:r>
      <w:proofErr w:type="spellEnd"/>
      <w:r>
        <w:rPr>
          <w:rFonts w:ascii="Times New Roman" w:eastAsia="Times New Roman" w:hAnsi="Times New Roman" w:cs="Times New Roman"/>
          <w:sz w:val="24"/>
          <w:szCs w:val="24"/>
        </w:rPr>
        <w:t xml:space="preserve">, v. 102, </w:t>
      </w:r>
      <w:r>
        <w:rPr>
          <w:rFonts w:ascii="Times New Roman" w:eastAsia="Times New Roman" w:hAnsi="Times New Roman" w:cs="Times New Roman"/>
          <w:sz w:val="24"/>
          <w:szCs w:val="24"/>
        </w:rPr>
        <w:t xml:space="preserve">n. 2, p. 388-420, </w:t>
      </w:r>
      <w:proofErr w:type="gramStart"/>
      <w:r>
        <w:rPr>
          <w:rFonts w:ascii="Times New Roman" w:eastAsia="Times New Roman" w:hAnsi="Times New Roman" w:cs="Times New Roman"/>
          <w:sz w:val="24"/>
          <w:szCs w:val="24"/>
        </w:rPr>
        <w:t>Abril</w:t>
      </w:r>
      <w:proofErr w:type="gramEnd"/>
      <w:r>
        <w:rPr>
          <w:rFonts w:ascii="Times New Roman" w:eastAsia="Times New Roman" w:hAnsi="Times New Roman" w:cs="Times New Roman"/>
          <w:sz w:val="24"/>
          <w:szCs w:val="24"/>
        </w:rPr>
        <w:t xml:space="preserve"> 1997.</w:t>
      </w:r>
    </w:p>
    <w:p w14:paraId="6E864327" w14:textId="77777777" w:rsidR="00593733" w:rsidRDefault="00593733">
      <w:pPr>
        <w:spacing w:line="240" w:lineRule="auto"/>
        <w:jc w:val="both"/>
        <w:rPr>
          <w:rFonts w:ascii="Times New Roman" w:eastAsia="Times New Roman" w:hAnsi="Times New Roman" w:cs="Times New Roman"/>
          <w:sz w:val="24"/>
          <w:szCs w:val="24"/>
        </w:rPr>
      </w:pPr>
    </w:p>
    <w:sectPr w:rsidR="0059373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A73078" w14:textId="77777777" w:rsidR="0022299F" w:rsidRDefault="0022299F">
      <w:pPr>
        <w:spacing w:line="240" w:lineRule="auto"/>
      </w:pPr>
      <w:r>
        <w:separator/>
      </w:r>
    </w:p>
  </w:endnote>
  <w:endnote w:type="continuationSeparator" w:id="0">
    <w:p w14:paraId="558F3A64" w14:textId="77777777" w:rsidR="0022299F" w:rsidRDefault="002229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EB5737" w14:textId="77777777" w:rsidR="0022299F" w:rsidRDefault="0022299F">
      <w:pPr>
        <w:spacing w:line="240" w:lineRule="auto"/>
      </w:pPr>
      <w:r>
        <w:separator/>
      </w:r>
    </w:p>
  </w:footnote>
  <w:footnote w:type="continuationSeparator" w:id="0">
    <w:p w14:paraId="2FF9694E" w14:textId="77777777" w:rsidR="0022299F" w:rsidRDefault="0022299F">
      <w:pPr>
        <w:spacing w:line="240" w:lineRule="auto"/>
      </w:pPr>
      <w:r>
        <w:continuationSeparator/>
      </w:r>
    </w:p>
  </w:footnote>
  <w:footnote w:id="1">
    <w:p w14:paraId="20F79818" w14:textId="632222EB" w:rsidR="00593733" w:rsidRDefault="00593733">
      <w:pPr>
        <w:spacing w:line="240" w:lineRule="auto"/>
        <w:jc w:val="both"/>
        <w:rPr>
          <w:rFonts w:ascii="Times New Roman" w:eastAsia="Times New Roman" w:hAnsi="Times New Roman" w:cs="Times New Roman"/>
          <w:sz w:val="20"/>
          <w:szCs w:val="20"/>
        </w:rPr>
      </w:pPr>
    </w:p>
  </w:footnote>
  <w:footnote w:id="2">
    <w:p w14:paraId="559295A7" w14:textId="09F6EEBE" w:rsidR="00593733" w:rsidRDefault="0022299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footnote>
  <w:footnote w:id="3">
    <w:p w14:paraId="738405B3" w14:textId="77777777" w:rsidR="00593733" w:rsidRDefault="0022299F">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Leva</w:t>
      </w:r>
      <w:r>
        <w:rPr>
          <w:rFonts w:ascii="Times New Roman" w:eastAsia="Times New Roman" w:hAnsi="Times New Roman" w:cs="Times New Roman"/>
          <w:sz w:val="20"/>
          <w:szCs w:val="20"/>
        </w:rPr>
        <w:t>ntamento bibliográfico completo arquivado com os autores.</w:t>
      </w:r>
    </w:p>
  </w:footnote>
  <w:footnote w:id="4">
    <w:p w14:paraId="2ADBA2A8"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sz w:val="20"/>
          <w:szCs w:val="20"/>
        </w:rPr>
        <w:t xml:space="preserve">Veja-se, por exemplo, LORCA, </w:t>
      </w:r>
      <w:proofErr w:type="spellStart"/>
      <w:r>
        <w:rPr>
          <w:rFonts w:ascii="Times New Roman" w:eastAsia="Times New Roman" w:hAnsi="Times New Roman" w:cs="Times New Roman"/>
          <w:sz w:val="20"/>
          <w:szCs w:val="20"/>
        </w:rPr>
        <w:t>Arnulf</w:t>
      </w:r>
      <w:proofErr w:type="spellEnd"/>
      <w:r>
        <w:rPr>
          <w:rFonts w:ascii="Times New Roman" w:eastAsia="Times New Roman" w:hAnsi="Times New Roman" w:cs="Times New Roman"/>
          <w:sz w:val="20"/>
          <w:szCs w:val="20"/>
        </w:rPr>
        <w:t xml:space="preserve"> Becker. </w:t>
      </w:r>
      <w:proofErr w:type="spellStart"/>
      <w:r>
        <w:rPr>
          <w:rFonts w:ascii="Times New Roman" w:eastAsia="Times New Roman" w:hAnsi="Times New Roman" w:cs="Times New Roman"/>
          <w:sz w:val="20"/>
          <w:szCs w:val="20"/>
          <w:highlight w:val="white"/>
        </w:rPr>
        <w:t>International</w:t>
      </w:r>
      <w:proofErr w:type="spellEnd"/>
      <w:r>
        <w:rPr>
          <w:rFonts w:ascii="Times New Roman" w:eastAsia="Times New Roman" w:hAnsi="Times New Roman" w:cs="Times New Roman"/>
          <w:sz w:val="20"/>
          <w:szCs w:val="20"/>
          <w:highlight w:val="white"/>
        </w:rPr>
        <w:t xml:space="preserve"> Law in </w:t>
      </w:r>
      <w:proofErr w:type="spellStart"/>
      <w:r>
        <w:rPr>
          <w:rFonts w:ascii="Times New Roman" w:eastAsia="Times New Roman" w:hAnsi="Times New Roman" w:cs="Times New Roman"/>
          <w:sz w:val="20"/>
          <w:szCs w:val="20"/>
          <w:highlight w:val="white"/>
        </w:rPr>
        <w:t>Latin</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America</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or</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Latin</w:t>
      </w:r>
      <w:proofErr w:type="spellEnd"/>
      <w:r>
        <w:rPr>
          <w:rFonts w:ascii="Times New Roman" w:eastAsia="Times New Roman" w:hAnsi="Times New Roman" w:cs="Times New Roman"/>
          <w:sz w:val="20"/>
          <w:szCs w:val="20"/>
          <w:highlight w:val="white"/>
        </w:rPr>
        <w:t xml:space="preserve"> American </w:t>
      </w:r>
      <w:proofErr w:type="spellStart"/>
      <w:r>
        <w:rPr>
          <w:rFonts w:ascii="Times New Roman" w:eastAsia="Times New Roman" w:hAnsi="Times New Roman" w:cs="Times New Roman"/>
          <w:sz w:val="20"/>
          <w:szCs w:val="20"/>
          <w:highlight w:val="white"/>
        </w:rPr>
        <w:t>International</w:t>
      </w:r>
      <w:proofErr w:type="spellEnd"/>
      <w:r>
        <w:rPr>
          <w:rFonts w:ascii="Times New Roman" w:eastAsia="Times New Roman" w:hAnsi="Times New Roman" w:cs="Times New Roman"/>
          <w:sz w:val="20"/>
          <w:szCs w:val="20"/>
          <w:highlight w:val="white"/>
        </w:rPr>
        <w:t xml:space="preserve"> Law? </w:t>
      </w:r>
      <w:proofErr w:type="spellStart"/>
      <w:r>
        <w:rPr>
          <w:rFonts w:ascii="Times New Roman" w:eastAsia="Times New Roman" w:hAnsi="Times New Roman" w:cs="Times New Roman"/>
          <w:sz w:val="20"/>
          <w:szCs w:val="20"/>
          <w:highlight w:val="white"/>
        </w:rPr>
        <w:t>Rise</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Fall</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and</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Retrieval</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of</w:t>
      </w:r>
      <w:proofErr w:type="spellEnd"/>
      <w:r>
        <w:rPr>
          <w:rFonts w:ascii="Times New Roman" w:eastAsia="Times New Roman" w:hAnsi="Times New Roman" w:cs="Times New Roman"/>
          <w:sz w:val="20"/>
          <w:szCs w:val="20"/>
          <w:highlight w:val="white"/>
        </w:rPr>
        <w:t xml:space="preserve"> a </w:t>
      </w:r>
      <w:proofErr w:type="spellStart"/>
      <w:r>
        <w:rPr>
          <w:rFonts w:ascii="Times New Roman" w:eastAsia="Times New Roman" w:hAnsi="Times New Roman" w:cs="Times New Roman"/>
          <w:sz w:val="20"/>
          <w:szCs w:val="20"/>
          <w:highlight w:val="white"/>
        </w:rPr>
        <w:t>Tradition</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of</w:t>
      </w:r>
      <w:proofErr w:type="spellEnd"/>
      <w:r>
        <w:rPr>
          <w:rFonts w:ascii="Times New Roman" w:eastAsia="Times New Roman" w:hAnsi="Times New Roman" w:cs="Times New Roman"/>
          <w:sz w:val="20"/>
          <w:szCs w:val="20"/>
          <w:highlight w:val="white"/>
        </w:rPr>
        <w:t xml:space="preserve"> Legal </w:t>
      </w:r>
      <w:proofErr w:type="spellStart"/>
      <w:r>
        <w:rPr>
          <w:rFonts w:ascii="Times New Roman" w:eastAsia="Times New Roman" w:hAnsi="Times New Roman" w:cs="Times New Roman"/>
          <w:sz w:val="20"/>
          <w:szCs w:val="20"/>
          <w:highlight w:val="white"/>
        </w:rPr>
        <w:t>Thinking</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and</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Political</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Imagination</w:t>
      </w:r>
      <w:proofErr w:type="spellEnd"/>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i/>
          <w:sz w:val="20"/>
          <w:szCs w:val="20"/>
          <w:highlight w:val="white"/>
        </w:rPr>
        <w:t xml:space="preserve">Harvard </w:t>
      </w:r>
      <w:proofErr w:type="spellStart"/>
      <w:r>
        <w:rPr>
          <w:rFonts w:ascii="Times New Roman" w:eastAsia="Times New Roman" w:hAnsi="Times New Roman" w:cs="Times New Roman"/>
          <w:i/>
          <w:sz w:val="20"/>
          <w:szCs w:val="20"/>
          <w:highlight w:val="white"/>
        </w:rPr>
        <w:t>International</w:t>
      </w:r>
      <w:proofErr w:type="spellEnd"/>
      <w:r>
        <w:rPr>
          <w:rFonts w:ascii="Times New Roman" w:eastAsia="Times New Roman" w:hAnsi="Times New Roman" w:cs="Times New Roman"/>
          <w:i/>
          <w:sz w:val="20"/>
          <w:szCs w:val="20"/>
          <w:highlight w:val="white"/>
        </w:rPr>
        <w:t xml:space="preserve"> Law </w:t>
      </w:r>
      <w:proofErr w:type="spellStart"/>
      <w:r>
        <w:rPr>
          <w:rFonts w:ascii="Times New Roman" w:eastAsia="Times New Roman" w:hAnsi="Times New Roman" w:cs="Times New Roman"/>
          <w:i/>
          <w:sz w:val="20"/>
          <w:szCs w:val="20"/>
          <w:highlight w:val="white"/>
        </w:rPr>
        <w:t>Journal</w:t>
      </w:r>
      <w:proofErr w:type="spellEnd"/>
      <w:r>
        <w:rPr>
          <w:rFonts w:ascii="Times New Roman" w:eastAsia="Times New Roman" w:hAnsi="Times New Roman" w:cs="Times New Roman"/>
          <w:i/>
          <w:sz w:val="20"/>
          <w:szCs w:val="20"/>
          <w:highlight w:val="white"/>
        </w:rPr>
        <w:t>,</w:t>
      </w:r>
      <w:r>
        <w:rPr>
          <w:rFonts w:ascii="Times New Roman" w:eastAsia="Times New Roman" w:hAnsi="Times New Roman" w:cs="Times New Roman"/>
          <w:sz w:val="20"/>
          <w:szCs w:val="20"/>
          <w:highlight w:val="white"/>
        </w:rPr>
        <w:t xml:space="preserve"> v. 47, nº. 1, p. 283-305, 2006; ROBERTS, </w:t>
      </w:r>
      <w:proofErr w:type="spellStart"/>
      <w:r>
        <w:rPr>
          <w:rFonts w:ascii="Times New Roman" w:eastAsia="Times New Roman" w:hAnsi="Times New Roman" w:cs="Times New Roman"/>
          <w:sz w:val="20"/>
          <w:szCs w:val="20"/>
          <w:highlight w:val="white"/>
        </w:rPr>
        <w:t>Anthea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Is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Internation</w:t>
      </w:r>
      <w:r>
        <w:rPr>
          <w:rFonts w:ascii="Times New Roman" w:eastAsia="Times New Roman" w:hAnsi="Times New Roman" w:cs="Times New Roman"/>
          <w:i/>
          <w:sz w:val="20"/>
          <w:szCs w:val="20"/>
        </w:rPr>
        <w:t>al</w:t>
      </w:r>
      <w:proofErr w:type="spellEnd"/>
      <w:r>
        <w:rPr>
          <w:rFonts w:ascii="Times New Roman" w:eastAsia="Times New Roman" w:hAnsi="Times New Roman" w:cs="Times New Roman"/>
          <w:i/>
          <w:sz w:val="20"/>
          <w:szCs w:val="20"/>
        </w:rPr>
        <w:t xml:space="preserve"> Law </w:t>
      </w:r>
      <w:proofErr w:type="spellStart"/>
      <w:proofErr w:type="gramStart"/>
      <w:r>
        <w:rPr>
          <w:rFonts w:ascii="Times New Roman" w:eastAsia="Times New Roman" w:hAnsi="Times New Roman" w:cs="Times New Roman"/>
          <w:i/>
          <w:sz w:val="20"/>
          <w:szCs w:val="20"/>
        </w:rPr>
        <w:t>International</w:t>
      </w:r>
      <w:proofErr w:type="spellEnd"/>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Oxford (Reino Unido)/ Nova Iorque (EUA): Oxford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2017.</w:t>
      </w:r>
    </w:p>
  </w:footnote>
  <w:footnote w:id="5">
    <w:p w14:paraId="46FBDFF9"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sz w:val="20"/>
          <w:szCs w:val="20"/>
          <w:highlight w:val="yellow"/>
        </w:rPr>
      </w:pPr>
      <w:r>
        <w:rPr>
          <w:vertAlign w:val="superscript"/>
        </w:rPr>
        <w:footnoteRef/>
      </w:r>
      <w:r>
        <w:rPr>
          <w:rFonts w:ascii="Times New Roman" w:eastAsia="Times New Roman" w:hAnsi="Times New Roman" w:cs="Times New Roman"/>
          <w:color w:val="000000"/>
        </w:rPr>
        <w:t xml:space="preserve"> </w:t>
      </w:r>
      <w:r>
        <w:rPr>
          <w:rFonts w:ascii="Times New Roman" w:eastAsia="Times New Roman" w:hAnsi="Times New Roman" w:cs="Times New Roman"/>
          <w:sz w:val="20"/>
          <w:szCs w:val="20"/>
        </w:rPr>
        <w:t xml:space="preserve">Prefácio à 11ª edição do Curso de Direito Internacional. Devemos ponderar, contudo, que Celso D. A. Mello foi muito mais do que um mero divulgador da matéria, </w:t>
      </w:r>
      <w:r>
        <w:rPr>
          <w:rFonts w:ascii="Times New Roman" w:eastAsia="Times New Roman" w:hAnsi="Times New Roman" w:cs="Times New Roman"/>
          <w:sz w:val="20"/>
          <w:szCs w:val="20"/>
        </w:rPr>
        <w:t xml:space="preserve">tendo sido um dos maiores e mais respeitáveis internacionalistas brasileiros, além de precursor de abordagens críticas de terceiro mundo ao direito internacional no Brasil, como pretendemos demonstrar neste artigo. Ver </w:t>
      </w:r>
      <w:r>
        <w:rPr>
          <w:rFonts w:ascii="Times New Roman" w:eastAsia="Times New Roman" w:hAnsi="Times New Roman" w:cs="Times New Roman"/>
          <w:sz w:val="20"/>
          <w:szCs w:val="20"/>
          <w:highlight w:val="white"/>
        </w:rPr>
        <w:t xml:space="preserve">MELLO, Celso Renato </w:t>
      </w:r>
      <w:proofErr w:type="spellStart"/>
      <w:r>
        <w:rPr>
          <w:rFonts w:ascii="Times New Roman" w:eastAsia="Times New Roman" w:hAnsi="Times New Roman" w:cs="Times New Roman"/>
          <w:sz w:val="20"/>
          <w:szCs w:val="20"/>
          <w:highlight w:val="white"/>
        </w:rPr>
        <w:t>Duvivier</w:t>
      </w:r>
      <w:proofErr w:type="spellEnd"/>
      <w:r>
        <w:rPr>
          <w:rFonts w:ascii="Times New Roman" w:eastAsia="Times New Roman" w:hAnsi="Times New Roman" w:cs="Times New Roman"/>
          <w:sz w:val="20"/>
          <w:szCs w:val="20"/>
          <w:highlight w:val="white"/>
        </w:rPr>
        <w:t xml:space="preserve"> Albuquer</w:t>
      </w:r>
      <w:r>
        <w:rPr>
          <w:rFonts w:ascii="Times New Roman" w:eastAsia="Times New Roman" w:hAnsi="Times New Roman" w:cs="Times New Roman"/>
          <w:sz w:val="20"/>
          <w:szCs w:val="20"/>
          <w:highlight w:val="white"/>
        </w:rPr>
        <w:t xml:space="preserve">que de. </w:t>
      </w:r>
      <w:r>
        <w:rPr>
          <w:rFonts w:ascii="Times New Roman" w:eastAsia="Times New Roman" w:hAnsi="Times New Roman" w:cs="Times New Roman"/>
          <w:i/>
          <w:sz w:val="20"/>
          <w:szCs w:val="20"/>
          <w:highlight w:val="white"/>
        </w:rPr>
        <w:t>Curso de direito internacional público</w:t>
      </w:r>
      <w:r>
        <w:rPr>
          <w:rFonts w:ascii="Times New Roman" w:eastAsia="Times New Roman" w:hAnsi="Times New Roman" w:cs="Times New Roman"/>
          <w:sz w:val="20"/>
          <w:szCs w:val="20"/>
          <w:highlight w:val="white"/>
        </w:rPr>
        <w:t xml:space="preserve">. v. 1. 15. ed. Rio de Janeiro: Renovar, 2007. </w:t>
      </w:r>
    </w:p>
  </w:footnote>
  <w:footnote w:id="6">
    <w:p w14:paraId="47CC1E3C"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Faz-se necessário aqui endereçar a crítica de que a expressão “Terceiro Mundo” já estaria “datada” e assim, portanto não mais explicaria adequadamente a divisão</w:t>
      </w:r>
      <w:r>
        <w:rPr>
          <w:rFonts w:ascii="Times New Roman" w:eastAsia="Times New Roman" w:hAnsi="Times New Roman" w:cs="Times New Roman"/>
          <w:sz w:val="20"/>
          <w:szCs w:val="20"/>
        </w:rPr>
        <w:t xml:space="preserve"> do mundo. Nesse sentido, veja-se o que ensinou </w:t>
      </w:r>
      <w:proofErr w:type="spellStart"/>
      <w:r>
        <w:rPr>
          <w:rFonts w:ascii="Times New Roman" w:eastAsia="Times New Roman" w:hAnsi="Times New Roman" w:cs="Times New Roman"/>
          <w:sz w:val="20"/>
          <w:szCs w:val="20"/>
        </w:rPr>
        <w:t>Chimini</w:t>
      </w:r>
      <w:proofErr w:type="spellEnd"/>
      <w:r>
        <w:rPr>
          <w:rFonts w:ascii="Times New Roman" w:eastAsia="Times New Roman" w:hAnsi="Times New Roman" w:cs="Times New Roman"/>
          <w:sz w:val="20"/>
          <w:szCs w:val="20"/>
        </w:rPr>
        <w:t xml:space="preserve"> em capítulo intitulado “O Fim do Terceiro </w:t>
      </w:r>
      <w:proofErr w:type="gramStart"/>
      <w:r>
        <w:rPr>
          <w:rFonts w:ascii="Times New Roman" w:eastAsia="Times New Roman" w:hAnsi="Times New Roman" w:cs="Times New Roman"/>
          <w:sz w:val="20"/>
          <w:szCs w:val="20"/>
        </w:rPr>
        <w:t>Mundo?”</w:t>
      </w:r>
      <w:proofErr w:type="gramEnd"/>
      <w:r>
        <w:rPr>
          <w:rFonts w:ascii="Times New Roman" w:eastAsia="Times New Roman" w:hAnsi="Times New Roman" w:cs="Times New Roman"/>
          <w:sz w:val="20"/>
          <w:szCs w:val="20"/>
        </w:rPr>
        <w:t xml:space="preserve">: “Muitas vezes, é argumentado que a categoria “tercei- </w:t>
      </w:r>
      <w:proofErr w:type="spellStart"/>
      <w:r>
        <w:rPr>
          <w:rFonts w:ascii="Times New Roman" w:eastAsia="Times New Roman" w:hAnsi="Times New Roman" w:cs="Times New Roman"/>
          <w:sz w:val="20"/>
          <w:szCs w:val="20"/>
        </w:rPr>
        <w:t>ro</w:t>
      </w:r>
      <w:proofErr w:type="spellEnd"/>
      <w:r>
        <w:rPr>
          <w:rFonts w:ascii="Times New Roman" w:eastAsia="Times New Roman" w:hAnsi="Times New Roman" w:cs="Times New Roman"/>
          <w:sz w:val="20"/>
          <w:szCs w:val="20"/>
        </w:rPr>
        <w:t xml:space="preserve"> mundo” é </w:t>
      </w:r>
      <w:proofErr w:type="spellStart"/>
      <w:r>
        <w:rPr>
          <w:rFonts w:ascii="Times New Roman" w:eastAsia="Times New Roman" w:hAnsi="Times New Roman" w:cs="Times New Roman"/>
          <w:sz w:val="20"/>
          <w:szCs w:val="20"/>
        </w:rPr>
        <w:t>anacrônica</w:t>
      </w:r>
      <w:proofErr w:type="spellEnd"/>
      <w:r>
        <w:rPr>
          <w:rFonts w:ascii="Times New Roman" w:eastAsia="Times New Roman" w:hAnsi="Times New Roman" w:cs="Times New Roman"/>
          <w:sz w:val="20"/>
          <w:szCs w:val="20"/>
        </w:rPr>
        <w:t xml:space="preserve"> hoje e sem valor para abordar as </w:t>
      </w:r>
      <w:proofErr w:type="spellStart"/>
      <w:r>
        <w:rPr>
          <w:rFonts w:ascii="Times New Roman" w:eastAsia="Times New Roman" w:hAnsi="Times New Roman" w:cs="Times New Roman"/>
          <w:sz w:val="20"/>
          <w:szCs w:val="20"/>
        </w:rPr>
        <w:t>preocupações</w:t>
      </w:r>
      <w:proofErr w:type="spellEnd"/>
      <w:r>
        <w:rPr>
          <w:rFonts w:ascii="Times New Roman" w:eastAsia="Times New Roman" w:hAnsi="Times New Roman" w:cs="Times New Roman"/>
          <w:sz w:val="20"/>
          <w:szCs w:val="20"/>
        </w:rPr>
        <w:t xml:space="preserve"> de seus povos. De fat</w:t>
      </w:r>
      <w:r>
        <w:rPr>
          <w:rFonts w:ascii="Times New Roman" w:eastAsia="Times New Roman" w:hAnsi="Times New Roman" w:cs="Times New Roman"/>
          <w:sz w:val="20"/>
          <w:szCs w:val="20"/>
        </w:rPr>
        <w:t xml:space="preserve">o, da </w:t>
      </w:r>
      <w:proofErr w:type="spellStart"/>
      <w:r>
        <w:rPr>
          <w:rFonts w:ascii="Times New Roman" w:eastAsia="Times New Roman" w:hAnsi="Times New Roman" w:cs="Times New Roman"/>
          <w:sz w:val="20"/>
          <w:szCs w:val="20"/>
        </w:rPr>
        <w:t>própria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tividade</w:t>
      </w:r>
      <w:proofErr w:type="spellEnd"/>
      <w:r>
        <w:rPr>
          <w:rFonts w:ascii="Times New Roman" w:eastAsia="Times New Roman" w:hAnsi="Times New Roman" w:cs="Times New Roman"/>
          <w:sz w:val="20"/>
          <w:szCs w:val="20"/>
        </w:rPr>
        <w:t xml:space="preserve"> é dito ter “especificidade obscurecida em sua busca pela </w:t>
      </w:r>
      <w:proofErr w:type="spellStart"/>
      <w:r>
        <w:rPr>
          <w:rFonts w:ascii="Times New Roman" w:eastAsia="Times New Roman" w:hAnsi="Times New Roman" w:cs="Times New Roman"/>
          <w:sz w:val="20"/>
          <w:szCs w:val="20"/>
        </w:rPr>
        <w:t>generalização</w:t>
      </w:r>
      <w:proofErr w:type="spellEnd"/>
      <w:r>
        <w:rPr>
          <w:rFonts w:ascii="Times New Roman" w:eastAsia="Times New Roman" w:hAnsi="Times New Roman" w:cs="Times New Roman"/>
          <w:sz w:val="20"/>
          <w:szCs w:val="20"/>
        </w:rPr>
        <w:t xml:space="preserve">”. O fim da guerra fria (ou a </w:t>
      </w:r>
      <w:proofErr w:type="spellStart"/>
      <w:r>
        <w:rPr>
          <w:rFonts w:ascii="Times New Roman" w:eastAsia="Times New Roman" w:hAnsi="Times New Roman" w:cs="Times New Roman"/>
          <w:sz w:val="20"/>
          <w:szCs w:val="20"/>
        </w:rPr>
        <w:t>extinção</w:t>
      </w:r>
      <w:proofErr w:type="spellEnd"/>
      <w:r>
        <w:rPr>
          <w:rFonts w:ascii="Times New Roman" w:eastAsia="Times New Roman" w:hAnsi="Times New Roman" w:cs="Times New Roman"/>
          <w:sz w:val="20"/>
          <w:szCs w:val="20"/>
        </w:rPr>
        <w:t xml:space="preserve"> do segundo mundo) </w:t>
      </w:r>
      <w:proofErr w:type="spellStart"/>
      <w:r>
        <w:rPr>
          <w:rFonts w:ascii="Times New Roman" w:eastAsia="Times New Roman" w:hAnsi="Times New Roman" w:cs="Times New Roman"/>
          <w:sz w:val="20"/>
          <w:szCs w:val="20"/>
        </w:rPr>
        <w:t>so</w:t>
      </w:r>
      <w:proofErr w:type="spellEnd"/>
      <w:r>
        <w:rPr>
          <w:rFonts w:ascii="Times New Roman" w:eastAsia="Times New Roman" w:hAnsi="Times New Roman" w:cs="Times New Roman"/>
          <w:sz w:val="20"/>
          <w:szCs w:val="20"/>
        </w:rPr>
        <w:t xml:space="preserve">́ fortaleceu a </w:t>
      </w:r>
      <w:proofErr w:type="spellStart"/>
      <w:r>
        <w:rPr>
          <w:rFonts w:ascii="Times New Roman" w:eastAsia="Times New Roman" w:hAnsi="Times New Roman" w:cs="Times New Roman"/>
          <w:sz w:val="20"/>
          <w:szCs w:val="20"/>
        </w:rPr>
        <w:t>tendência</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diferenciação</w:t>
      </w:r>
      <w:proofErr w:type="spellEnd"/>
      <w:r>
        <w:rPr>
          <w:rFonts w:ascii="Times New Roman" w:eastAsia="Times New Roman" w:hAnsi="Times New Roman" w:cs="Times New Roman"/>
          <w:sz w:val="20"/>
          <w:szCs w:val="20"/>
        </w:rPr>
        <w:t xml:space="preserve">. Segundo Walker, as grandes </w:t>
      </w:r>
      <w:proofErr w:type="spellStart"/>
      <w:r>
        <w:rPr>
          <w:rFonts w:ascii="Times New Roman" w:eastAsia="Times New Roman" w:hAnsi="Times New Roman" w:cs="Times New Roman"/>
          <w:sz w:val="20"/>
          <w:szCs w:val="20"/>
        </w:rPr>
        <w:t>dissolu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ções</w:t>
      </w:r>
      <w:proofErr w:type="spellEnd"/>
      <w:r>
        <w:rPr>
          <w:rFonts w:ascii="Times New Roman" w:eastAsia="Times New Roman" w:hAnsi="Times New Roman" w:cs="Times New Roman"/>
          <w:sz w:val="20"/>
          <w:szCs w:val="20"/>
        </w:rPr>
        <w:t xml:space="preserve"> de 1</w:t>
      </w:r>
      <w:r>
        <w:rPr>
          <w:rFonts w:ascii="Times New Roman" w:eastAsia="Times New Roman" w:hAnsi="Times New Roman" w:cs="Times New Roman"/>
          <w:sz w:val="20"/>
          <w:szCs w:val="20"/>
        </w:rPr>
        <w:t xml:space="preserve">989 </w:t>
      </w:r>
      <w:proofErr w:type="spellStart"/>
      <w:r>
        <w:rPr>
          <w:rFonts w:ascii="Times New Roman" w:eastAsia="Times New Roman" w:hAnsi="Times New Roman" w:cs="Times New Roman"/>
          <w:sz w:val="20"/>
          <w:szCs w:val="20"/>
        </w:rPr>
        <w:t>destruíram</w:t>
      </w:r>
      <w:proofErr w:type="spellEnd"/>
      <w:r>
        <w:rPr>
          <w:rFonts w:ascii="Times New Roman" w:eastAsia="Times New Roman" w:hAnsi="Times New Roman" w:cs="Times New Roman"/>
          <w:sz w:val="20"/>
          <w:szCs w:val="20"/>
        </w:rPr>
        <w:t xml:space="preserve"> todas as categorias de guerra fria e “como um </w:t>
      </w:r>
      <w:proofErr w:type="spellStart"/>
      <w:r>
        <w:rPr>
          <w:rFonts w:ascii="Times New Roman" w:eastAsia="Times New Roman" w:hAnsi="Times New Roman" w:cs="Times New Roman"/>
          <w:sz w:val="20"/>
          <w:szCs w:val="20"/>
        </w:rPr>
        <w:t>rótulo</w:t>
      </w:r>
      <w:proofErr w:type="spellEnd"/>
      <w:r>
        <w:rPr>
          <w:rFonts w:ascii="Times New Roman" w:eastAsia="Times New Roman" w:hAnsi="Times New Roman" w:cs="Times New Roman"/>
          <w:sz w:val="20"/>
          <w:szCs w:val="20"/>
        </w:rPr>
        <w:t xml:space="preserve"> a ser afixado a um mundo em movimento </w:t>
      </w:r>
      <w:proofErr w:type="spellStart"/>
      <w:r>
        <w:rPr>
          <w:rFonts w:ascii="Times New Roman" w:eastAsia="Times New Roman" w:hAnsi="Times New Roman" w:cs="Times New Roman"/>
          <w:sz w:val="20"/>
          <w:szCs w:val="20"/>
        </w:rPr>
        <w:t>dramático</w:t>
      </w:r>
      <w:proofErr w:type="spellEnd"/>
      <w:r>
        <w:rPr>
          <w:rFonts w:ascii="Times New Roman" w:eastAsia="Times New Roman" w:hAnsi="Times New Roman" w:cs="Times New Roman"/>
          <w:sz w:val="20"/>
          <w:szCs w:val="20"/>
        </w:rPr>
        <w:t xml:space="preserve">, o Terceiro Mundo tornou-se cada vez mais absurdo, um resto esfarrapado de outro momento(...)”. CHIMNI, </w:t>
      </w:r>
      <w:proofErr w:type="spellStart"/>
      <w:r>
        <w:rPr>
          <w:rFonts w:ascii="Times New Roman" w:eastAsia="Times New Roman" w:hAnsi="Times New Roman" w:cs="Times New Roman"/>
          <w:sz w:val="20"/>
          <w:szCs w:val="20"/>
        </w:rPr>
        <w:t>Bhupinder</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S..</w:t>
      </w:r>
      <w:proofErr w:type="gramEnd"/>
      <w:r>
        <w:rPr>
          <w:rFonts w:ascii="Times New Roman" w:eastAsia="Times New Roman" w:hAnsi="Times New Roman" w:cs="Times New Roman"/>
          <w:sz w:val="20"/>
          <w:szCs w:val="20"/>
        </w:rPr>
        <w:t xml:space="preserve"> Abordagens terceiro</w:t>
      </w:r>
      <w:r>
        <w:rPr>
          <w:rFonts w:ascii="Times New Roman" w:eastAsia="Times New Roman" w:hAnsi="Times New Roman" w:cs="Times New Roman"/>
          <w:sz w:val="20"/>
          <w:szCs w:val="20"/>
        </w:rPr>
        <w:t xml:space="preserve">-mundistas para o Direito Internacional: Um Manifesto. </w:t>
      </w:r>
      <w:r>
        <w:rPr>
          <w:rFonts w:ascii="Times New Roman" w:eastAsia="Times New Roman" w:hAnsi="Times New Roman" w:cs="Times New Roman"/>
          <w:i/>
          <w:sz w:val="20"/>
          <w:szCs w:val="20"/>
        </w:rPr>
        <w:t>Revista de Direito Internacional</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Brasília</w:t>
      </w:r>
      <w:proofErr w:type="spellEnd"/>
      <w:r>
        <w:rPr>
          <w:rFonts w:ascii="Times New Roman" w:eastAsia="Times New Roman" w:hAnsi="Times New Roman" w:cs="Times New Roman"/>
          <w:sz w:val="20"/>
          <w:szCs w:val="20"/>
        </w:rPr>
        <w:t xml:space="preserve">, v. 15, n. </w:t>
      </w:r>
      <w:proofErr w:type="gramStart"/>
      <w:r>
        <w:rPr>
          <w:rFonts w:ascii="Times New Roman" w:eastAsia="Times New Roman" w:hAnsi="Times New Roman" w:cs="Times New Roman"/>
          <w:sz w:val="20"/>
          <w:szCs w:val="20"/>
        </w:rPr>
        <w:t>1,  p.</w:t>
      </w:r>
      <w:proofErr w:type="gramEnd"/>
      <w:r>
        <w:rPr>
          <w:rFonts w:ascii="Times New Roman" w:eastAsia="Times New Roman" w:hAnsi="Times New Roman" w:cs="Times New Roman"/>
          <w:sz w:val="20"/>
          <w:szCs w:val="20"/>
        </w:rPr>
        <w:t xml:space="preserve"> 41-60, 2018, p. 44.</w:t>
      </w:r>
    </w:p>
  </w:footnote>
  <w:footnote w:id="7">
    <w:p w14:paraId="7CB0C846"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Diante variedade de temas abordados pelo autor ao longo de sua trajetória, mostrou-se necessário, em função das limit</w:t>
      </w:r>
      <w:r>
        <w:rPr>
          <w:rFonts w:ascii="Times New Roman" w:eastAsia="Times New Roman" w:hAnsi="Times New Roman" w:cs="Times New Roman"/>
          <w:sz w:val="20"/>
          <w:szCs w:val="20"/>
        </w:rPr>
        <w:t>ações de escopo do presente artigo, que a análise da obra de Celso Mello se desse a partir de determinados recortes temáticos e metodológicos. Sendo assim, optamos por selecionar e analisar as principais obras do autor que tratam diretamente do Direito Int</w:t>
      </w:r>
      <w:r>
        <w:rPr>
          <w:rFonts w:ascii="Times New Roman" w:eastAsia="Times New Roman" w:hAnsi="Times New Roman" w:cs="Times New Roman"/>
          <w:sz w:val="20"/>
          <w:szCs w:val="20"/>
        </w:rPr>
        <w:t>ernacional Econômico (</w:t>
      </w:r>
      <w:proofErr w:type="spellStart"/>
      <w:r>
        <w:rPr>
          <w:rFonts w:ascii="Times New Roman" w:eastAsia="Times New Roman" w:hAnsi="Times New Roman" w:cs="Times New Roman"/>
          <w:sz w:val="20"/>
          <w:szCs w:val="20"/>
        </w:rPr>
        <w:t>DIEc</w:t>
      </w:r>
      <w:proofErr w:type="spellEnd"/>
      <w:r>
        <w:rPr>
          <w:rFonts w:ascii="Times New Roman" w:eastAsia="Times New Roman" w:hAnsi="Times New Roman" w:cs="Times New Roman"/>
          <w:sz w:val="20"/>
          <w:szCs w:val="20"/>
        </w:rPr>
        <w:t xml:space="preserve">), aqui compreendido como o conjunto de regras - nacionais, internacionais e transnacionais - que disciplinam as relações econômicas dentro e entre países, cobrindo áreas como comércio, investimentos e financiamento. Apresentamos </w:t>
      </w:r>
      <w:r>
        <w:rPr>
          <w:rFonts w:ascii="Times New Roman" w:eastAsia="Times New Roman" w:hAnsi="Times New Roman" w:cs="Times New Roman"/>
          <w:sz w:val="20"/>
          <w:szCs w:val="20"/>
        </w:rPr>
        <w:t xml:space="preserve">também como justificativa para tal escolha a singularidade e o viés crítico do autor no trato das questões de </w:t>
      </w:r>
      <w:proofErr w:type="spellStart"/>
      <w:r>
        <w:rPr>
          <w:rFonts w:ascii="Times New Roman" w:eastAsia="Times New Roman" w:hAnsi="Times New Roman" w:cs="Times New Roman"/>
          <w:sz w:val="20"/>
          <w:szCs w:val="20"/>
        </w:rPr>
        <w:t>DIEc</w:t>
      </w:r>
      <w:proofErr w:type="spellEnd"/>
      <w:r>
        <w:rPr>
          <w:rFonts w:ascii="Times New Roman" w:eastAsia="Times New Roman" w:hAnsi="Times New Roman" w:cs="Times New Roman"/>
          <w:sz w:val="20"/>
          <w:szCs w:val="20"/>
        </w:rPr>
        <w:t>. Deixamos a análise das demais obras do autor sobre outros temas do direito internacional para investigações futuras.</w:t>
      </w:r>
    </w:p>
  </w:footnote>
  <w:footnote w:id="8">
    <w:p w14:paraId="25001586" w14:textId="77777777" w:rsidR="00593733" w:rsidRDefault="0022299F">
      <w:pPr>
        <w:spacing w:line="240" w:lineRule="auto"/>
        <w:jc w:val="both"/>
        <w:rPr>
          <w:rFonts w:ascii="Times New Roman" w:eastAsia="Times New Roman" w:hAnsi="Times New Roman" w:cs="Times New Roman"/>
          <w:sz w:val="20"/>
          <w:szCs w:val="20"/>
          <w:highlight w:val="white"/>
        </w:rPr>
      </w:pPr>
      <w:r>
        <w:rPr>
          <w:vertAlign w:val="superscript"/>
        </w:rPr>
        <w:footnoteRef/>
      </w:r>
      <w:r>
        <w:rPr>
          <w:rFonts w:ascii="Times New Roman" w:eastAsia="Times New Roman" w:hAnsi="Times New Roman" w:cs="Times New Roman"/>
          <w:sz w:val="20"/>
          <w:szCs w:val="20"/>
          <w:highlight w:val="white"/>
        </w:rPr>
        <w:t xml:space="preserve"> MELLO, Celso Renato </w:t>
      </w:r>
      <w:proofErr w:type="spellStart"/>
      <w:r>
        <w:rPr>
          <w:rFonts w:ascii="Times New Roman" w:eastAsia="Times New Roman" w:hAnsi="Times New Roman" w:cs="Times New Roman"/>
          <w:sz w:val="20"/>
          <w:szCs w:val="20"/>
          <w:highlight w:val="white"/>
        </w:rPr>
        <w:t>D</w:t>
      </w:r>
      <w:r>
        <w:rPr>
          <w:rFonts w:ascii="Times New Roman" w:eastAsia="Times New Roman" w:hAnsi="Times New Roman" w:cs="Times New Roman"/>
          <w:sz w:val="20"/>
          <w:szCs w:val="20"/>
          <w:highlight w:val="white"/>
        </w:rPr>
        <w:t>uvivier</w:t>
      </w:r>
      <w:proofErr w:type="spellEnd"/>
      <w:r>
        <w:rPr>
          <w:rFonts w:ascii="Times New Roman" w:eastAsia="Times New Roman" w:hAnsi="Times New Roman" w:cs="Times New Roman"/>
          <w:sz w:val="20"/>
          <w:szCs w:val="20"/>
          <w:highlight w:val="white"/>
        </w:rPr>
        <w:t xml:space="preserve"> Albuquerque de. </w:t>
      </w:r>
      <w:r>
        <w:rPr>
          <w:rFonts w:ascii="Times New Roman" w:eastAsia="Times New Roman" w:hAnsi="Times New Roman" w:cs="Times New Roman"/>
          <w:i/>
          <w:sz w:val="20"/>
          <w:szCs w:val="20"/>
          <w:highlight w:val="white"/>
        </w:rPr>
        <w:t>Curso de direito internacional público</w:t>
      </w:r>
      <w:r>
        <w:rPr>
          <w:rFonts w:ascii="Times New Roman" w:eastAsia="Times New Roman" w:hAnsi="Times New Roman" w:cs="Times New Roman"/>
          <w:sz w:val="20"/>
          <w:szCs w:val="20"/>
          <w:highlight w:val="white"/>
        </w:rPr>
        <w:t xml:space="preserve">. v. 1. 15. ed. Rio de Janeiro: Renovar, 2007 e MELLO, Celso Renato </w:t>
      </w:r>
      <w:proofErr w:type="spellStart"/>
      <w:r>
        <w:rPr>
          <w:rFonts w:ascii="Times New Roman" w:eastAsia="Times New Roman" w:hAnsi="Times New Roman" w:cs="Times New Roman"/>
          <w:sz w:val="20"/>
          <w:szCs w:val="20"/>
          <w:highlight w:val="white"/>
        </w:rPr>
        <w:t>Duvivier</w:t>
      </w:r>
      <w:proofErr w:type="spellEnd"/>
      <w:r>
        <w:rPr>
          <w:rFonts w:ascii="Times New Roman" w:eastAsia="Times New Roman" w:hAnsi="Times New Roman" w:cs="Times New Roman"/>
          <w:sz w:val="20"/>
          <w:szCs w:val="20"/>
          <w:highlight w:val="white"/>
        </w:rPr>
        <w:t xml:space="preserve"> Albuquerque de. </w:t>
      </w:r>
      <w:r>
        <w:rPr>
          <w:rFonts w:ascii="Times New Roman" w:eastAsia="Times New Roman" w:hAnsi="Times New Roman" w:cs="Times New Roman"/>
          <w:i/>
          <w:sz w:val="20"/>
          <w:szCs w:val="20"/>
          <w:highlight w:val="white"/>
        </w:rPr>
        <w:t>Curso de direito internacional público</w:t>
      </w:r>
      <w:r>
        <w:rPr>
          <w:rFonts w:ascii="Times New Roman" w:eastAsia="Times New Roman" w:hAnsi="Times New Roman" w:cs="Times New Roman"/>
          <w:sz w:val="20"/>
          <w:szCs w:val="20"/>
          <w:highlight w:val="white"/>
        </w:rPr>
        <w:t>. v. 2. 15. ed. Rio de Janeiro: Renovar, 2007. A primeira ediçã</w:t>
      </w:r>
      <w:r>
        <w:rPr>
          <w:rFonts w:ascii="Times New Roman" w:eastAsia="Times New Roman" w:hAnsi="Times New Roman" w:cs="Times New Roman"/>
          <w:sz w:val="20"/>
          <w:szCs w:val="20"/>
          <w:highlight w:val="white"/>
        </w:rPr>
        <w:t>o do curso foi publicada no ano de 1967, sendo que capítulo específico sobre Direito Internacional Econômico foi adicionado pelo autor somente em 1994, na décima edição. Quando mencionamos o Curso, nos referimos a edição 15.</w:t>
      </w:r>
    </w:p>
  </w:footnote>
  <w:footnote w:id="9">
    <w:p w14:paraId="0F468555"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Optamos pela análise dos pref</w:t>
      </w:r>
      <w:r>
        <w:rPr>
          <w:rFonts w:ascii="Times New Roman" w:eastAsia="Times New Roman" w:hAnsi="Times New Roman" w:cs="Times New Roman"/>
          <w:sz w:val="20"/>
          <w:szCs w:val="20"/>
        </w:rPr>
        <w:t>ácios para cada edição do curso por considerar que, nos prefácios, o autor se manifesta de forma mais livre, informal e pessoal, tornando, assim, mais nítidos seus posicionamentos pessoais e políticos.</w:t>
      </w:r>
    </w:p>
  </w:footnote>
  <w:footnote w:id="10">
    <w:p w14:paraId="1F75C494"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MELLO, Celso R</w:t>
      </w:r>
      <w:r>
        <w:rPr>
          <w:rFonts w:ascii="Times New Roman" w:eastAsia="Times New Roman" w:hAnsi="Times New Roman" w:cs="Times New Roman"/>
          <w:sz w:val="20"/>
          <w:szCs w:val="20"/>
          <w:highlight w:val="white"/>
        </w:rPr>
        <w:t xml:space="preserve">enato </w:t>
      </w:r>
      <w:proofErr w:type="spellStart"/>
      <w:r>
        <w:rPr>
          <w:rFonts w:ascii="Times New Roman" w:eastAsia="Times New Roman" w:hAnsi="Times New Roman" w:cs="Times New Roman"/>
          <w:sz w:val="20"/>
          <w:szCs w:val="20"/>
          <w:highlight w:val="white"/>
        </w:rPr>
        <w:t>Duvivier</w:t>
      </w:r>
      <w:proofErr w:type="spellEnd"/>
      <w:r>
        <w:rPr>
          <w:rFonts w:ascii="Times New Roman" w:eastAsia="Times New Roman" w:hAnsi="Times New Roman" w:cs="Times New Roman"/>
          <w:sz w:val="20"/>
          <w:szCs w:val="20"/>
          <w:highlight w:val="white"/>
        </w:rPr>
        <w:t xml:space="preserve"> Albuquerque de.</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Direito Internacional Econômico</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Editora Renovar</w:t>
      </w:r>
      <w:proofErr w:type="gramEnd"/>
      <w:r>
        <w:rPr>
          <w:rFonts w:ascii="Times New Roman" w:eastAsia="Times New Roman" w:hAnsi="Times New Roman" w:cs="Times New Roman"/>
          <w:sz w:val="20"/>
          <w:szCs w:val="20"/>
        </w:rPr>
        <w:t>: Rio de Janeiro, 1993.</w:t>
      </w:r>
    </w:p>
  </w:footnote>
  <w:footnote w:id="11">
    <w:p w14:paraId="04032C2C"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MELLO, Celso Renato </w:t>
      </w:r>
      <w:proofErr w:type="spellStart"/>
      <w:r>
        <w:rPr>
          <w:rFonts w:ascii="Times New Roman" w:eastAsia="Times New Roman" w:hAnsi="Times New Roman" w:cs="Times New Roman"/>
          <w:sz w:val="20"/>
          <w:szCs w:val="20"/>
        </w:rPr>
        <w:t>Duvivier</w:t>
      </w:r>
      <w:proofErr w:type="spellEnd"/>
      <w:r>
        <w:rPr>
          <w:rFonts w:ascii="Times New Roman" w:eastAsia="Times New Roman" w:hAnsi="Times New Roman" w:cs="Times New Roman"/>
          <w:sz w:val="20"/>
          <w:szCs w:val="20"/>
        </w:rPr>
        <w:t xml:space="preserve"> Albuquerque de; de Sá, Paulo Fernandes. </w:t>
      </w:r>
      <w:r>
        <w:rPr>
          <w:rFonts w:ascii="Times New Roman" w:eastAsia="Times New Roman" w:hAnsi="Times New Roman" w:cs="Times New Roman"/>
          <w:i/>
          <w:sz w:val="20"/>
          <w:szCs w:val="20"/>
        </w:rPr>
        <w:t>Intervenção do Estado no Domínio Econômico</w:t>
      </w:r>
      <w:r>
        <w:rPr>
          <w:rFonts w:ascii="Times New Roman" w:eastAsia="Times New Roman" w:hAnsi="Times New Roman" w:cs="Times New Roman"/>
          <w:sz w:val="20"/>
          <w:szCs w:val="20"/>
        </w:rPr>
        <w:t>. Uma nova visão do Direito Comercial. Rio de Janeiro: Editora Rio, 197</w:t>
      </w:r>
      <w:r>
        <w:rPr>
          <w:rFonts w:ascii="Times New Roman" w:eastAsia="Times New Roman" w:hAnsi="Times New Roman" w:cs="Times New Roman"/>
          <w:sz w:val="20"/>
          <w:szCs w:val="20"/>
        </w:rPr>
        <w:t>3.</w:t>
      </w:r>
    </w:p>
  </w:footnote>
  <w:footnote w:id="12">
    <w:p w14:paraId="08C255A0" w14:textId="77777777" w:rsidR="00593733" w:rsidRDefault="0022299F">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No Brasil, intuímos que a maior parte das obras de direito internacional se baseiam em literatura </w:t>
      </w:r>
      <w:proofErr w:type="spellStart"/>
      <w:r>
        <w:rPr>
          <w:rFonts w:ascii="Times New Roman" w:eastAsia="Times New Roman" w:hAnsi="Times New Roman" w:cs="Times New Roman"/>
          <w:sz w:val="20"/>
          <w:szCs w:val="20"/>
        </w:rPr>
        <w:t>européia</w:t>
      </w:r>
      <w:proofErr w:type="spellEnd"/>
      <w:r>
        <w:rPr>
          <w:rFonts w:ascii="Times New Roman" w:eastAsia="Times New Roman" w:hAnsi="Times New Roman" w:cs="Times New Roman"/>
          <w:sz w:val="20"/>
          <w:szCs w:val="20"/>
        </w:rPr>
        <w:t xml:space="preserve"> e, mais recentemente, norte-americana.</w:t>
      </w:r>
    </w:p>
  </w:footnote>
  <w:footnote w:id="13">
    <w:p w14:paraId="225B9319"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No campo da sociologia do conhecimento, </w:t>
      </w:r>
      <w:proofErr w:type="spellStart"/>
      <w:r>
        <w:rPr>
          <w:rFonts w:ascii="Times New Roman" w:eastAsia="Times New Roman" w:hAnsi="Times New Roman" w:cs="Times New Roman"/>
          <w:sz w:val="20"/>
          <w:szCs w:val="20"/>
        </w:rPr>
        <w:t>Frickel</w:t>
      </w:r>
      <w:proofErr w:type="spellEnd"/>
      <w:r>
        <w:rPr>
          <w:rFonts w:ascii="Times New Roman" w:eastAsia="Times New Roman" w:hAnsi="Times New Roman" w:cs="Times New Roman"/>
          <w:sz w:val="20"/>
          <w:szCs w:val="20"/>
        </w:rPr>
        <w:t xml:space="preserve"> e Gross apresentam interessante teorização sobre a constituição de uma Escola de pensamento ou, na terminologia mais usada pelos autores, de um movimento intelectual/científico (SIM, na sigla em inglês). De acordo com os autores, as escolas de pens</w:t>
      </w:r>
      <w:r>
        <w:rPr>
          <w:rFonts w:ascii="Times New Roman" w:eastAsia="Times New Roman" w:hAnsi="Times New Roman" w:cs="Times New Roman"/>
          <w:sz w:val="20"/>
          <w:szCs w:val="20"/>
        </w:rPr>
        <w:t>amento ou movimentos intelectuais/científicos são constituídos por “ação coletiva visando à institucionalização de novas formas sociais nas ciências e nas humanidades (tradução nossa). Trata-se de um interessante ponto de partida para a análise do pertenci</w:t>
      </w:r>
      <w:r>
        <w:rPr>
          <w:rFonts w:ascii="Times New Roman" w:eastAsia="Times New Roman" w:hAnsi="Times New Roman" w:cs="Times New Roman"/>
          <w:sz w:val="20"/>
          <w:szCs w:val="20"/>
        </w:rPr>
        <w:t xml:space="preserve">mento da obra de algum autor a alguma tradição ou escola de pensamento. Ver FRICKEL, Scott; GROSS, Neil. A General </w:t>
      </w:r>
      <w:proofErr w:type="spellStart"/>
      <w:r>
        <w:rPr>
          <w:rFonts w:ascii="Times New Roman" w:eastAsia="Times New Roman" w:hAnsi="Times New Roman" w:cs="Times New Roman"/>
          <w:sz w:val="20"/>
          <w:szCs w:val="20"/>
        </w:rPr>
        <w:t>Theory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Scientific</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Intellectual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Movements</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American </w:t>
      </w:r>
      <w:proofErr w:type="spellStart"/>
      <w:r>
        <w:rPr>
          <w:rFonts w:ascii="Times New Roman" w:eastAsia="Times New Roman" w:hAnsi="Times New Roman" w:cs="Times New Roman"/>
          <w:i/>
          <w:sz w:val="20"/>
          <w:szCs w:val="20"/>
        </w:rPr>
        <w:t>Sociological</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Review</w:t>
      </w:r>
      <w:proofErr w:type="spellEnd"/>
      <w:r>
        <w:rPr>
          <w:rFonts w:ascii="Times New Roman" w:eastAsia="Times New Roman" w:hAnsi="Times New Roman" w:cs="Times New Roman"/>
          <w:sz w:val="20"/>
          <w:szCs w:val="20"/>
        </w:rPr>
        <w:t>, n. 70, 2005, p. 206.</w:t>
      </w:r>
    </w:p>
  </w:footnote>
  <w:footnote w:id="14">
    <w:p w14:paraId="2E26F3DC" w14:textId="77777777" w:rsidR="00593733" w:rsidRDefault="0022299F">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JUSBRASIL.</w:t>
      </w:r>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Jusbrasil</w:t>
      </w:r>
      <w:proofErr w:type="spellEnd"/>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Pesquisa por “Celso D</w:t>
      </w:r>
      <w:r>
        <w:rPr>
          <w:rFonts w:ascii="Times New Roman" w:eastAsia="Times New Roman" w:hAnsi="Times New Roman" w:cs="Times New Roman"/>
          <w:sz w:val="20"/>
          <w:szCs w:val="20"/>
        </w:rPr>
        <w:t>. de Albuquerque Mello”. Disponível em: https://www.jusbrasil.com.br/jurisprudencia/busca?q=%22Celso+D.+de+Albuquerque+Mello%22&amp;p=2. Acesso em: 8 jul. 2019.</w:t>
      </w:r>
    </w:p>
  </w:footnote>
  <w:footnote w:id="15">
    <w:p w14:paraId="2766073B"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Para esta tarefa, consultamos os </w:t>
      </w:r>
      <w:r>
        <w:rPr>
          <w:rFonts w:ascii="Times New Roman" w:eastAsia="Times New Roman" w:hAnsi="Times New Roman" w:cs="Times New Roman"/>
          <w:i/>
          <w:sz w:val="20"/>
          <w:szCs w:val="20"/>
        </w:rPr>
        <w:t xml:space="preserve">Pareceres dos consultores jurídicos do Itamaraty </w:t>
      </w:r>
      <w:r>
        <w:rPr>
          <w:rFonts w:ascii="Times New Roman" w:eastAsia="Times New Roman" w:hAnsi="Times New Roman" w:cs="Times New Roman"/>
          <w:sz w:val="20"/>
          <w:szCs w:val="20"/>
        </w:rPr>
        <w:t xml:space="preserve">disponíveis em </w:t>
      </w:r>
      <w:r>
        <w:rPr>
          <w:rFonts w:ascii="Times New Roman" w:eastAsia="Times New Roman" w:hAnsi="Times New Roman" w:cs="Times New Roman"/>
          <w:sz w:val="20"/>
          <w:szCs w:val="20"/>
        </w:rPr>
        <w:t xml:space="preserve">diferentes volumes na biblioteca online do Senado Federal. Ver: MEDEIROS, Antônio Paulo </w:t>
      </w:r>
      <w:proofErr w:type="spellStart"/>
      <w:r>
        <w:rPr>
          <w:rFonts w:ascii="Times New Roman" w:eastAsia="Times New Roman" w:hAnsi="Times New Roman" w:cs="Times New Roman"/>
          <w:sz w:val="20"/>
          <w:szCs w:val="20"/>
        </w:rPr>
        <w:t>Cachapuz</w:t>
      </w:r>
      <w:proofErr w:type="spellEnd"/>
      <w:r>
        <w:rPr>
          <w:rFonts w:ascii="Times New Roman" w:eastAsia="Times New Roman" w:hAnsi="Times New Roman" w:cs="Times New Roman"/>
          <w:sz w:val="20"/>
          <w:szCs w:val="20"/>
        </w:rPr>
        <w:t xml:space="preserve"> de (org.). </w:t>
      </w:r>
      <w:r>
        <w:rPr>
          <w:rFonts w:ascii="Times New Roman" w:eastAsia="Times New Roman" w:hAnsi="Times New Roman" w:cs="Times New Roman"/>
          <w:i/>
          <w:sz w:val="20"/>
          <w:szCs w:val="20"/>
        </w:rPr>
        <w:t>Pareceres dos consultores jurídicos do Itamaraty</w:t>
      </w:r>
      <w:r>
        <w:rPr>
          <w:rFonts w:ascii="Times New Roman" w:eastAsia="Times New Roman" w:hAnsi="Times New Roman" w:cs="Times New Roman"/>
          <w:sz w:val="20"/>
          <w:szCs w:val="20"/>
        </w:rPr>
        <w:t>. Coleção Brasil 500 anos. 9 v. Brasília: Senado Federal, Conselho Editorial, 2000. Disponível em: h</w:t>
      </w:r>
      <w:r>
        <w:rPr>
          <w:rFonts w:ascii="Times New Roman" w:eastAsia="Times New Roman" w:hAnsi="Times New Roman" w:cs="Times New Roman"/>
          <w:sz w:val="20"/>
          <w:szCs w:val="20"/>
        </w:rPr>
        <w:t>ttps://www2.senado.leg.br/bdsf/handle/id/1044. Acesso em: 8 jul. 2019.</w:t>
      </w:r>
    </w:p>
  </w:footnote>
  <w:footnote w:id="16">
    <w:p w14:paraId="103020C7"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CHIMNI, </w:t>
      </w:r>
      <w:proofErr w:type="spellStart"/>
      <w:r>
        <w:rPr>
          <w:rFonts w:ascii="Times New Roman" w:eastAsia="Times New Roman" w:hAnsi="Times New Roman" w:cs="Times New Roman"/>
          <w:sz w:val="20"/>
          <w:szCs w:val="20"/>
        </w:rPr>
        <w:t>Bhupinder</w:t>
      </w:r>
      <w:proofErr w:type="spellEnd"/>
      <w:r>
        <w:rPr>
          <w:rFonts w:ascii="Times New Roman" w:eastAsia="Times New Roman" w:hAnsi="Times New Roman" w:cs="Times New Roman"/>
          <w:sz w:val="20"/>
          <w:szCs w:val="20"/>
        </w:rPr>
        <w:t xml:space="preserve"> S. Abordagens terceiro-mundistas para o Direito Internacional: Um Manifesto. </w:t>
      </w:r>
      <w:r>
        <w:rPr>
          <w:rFonts w:ascii="Times New Roman" w:eastAsia="Times New Roman" w:hAnsi="Times New Roman" w:cs="Times New Roman"/>
          <w:i/>
          <w:sz w:val="20"/>
          <w:szCs w:val="20"/>
        </w:rPr>
        <w:t>Revista de Direito Internacional</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Brasília</w:t>
      </w:r>
      <w:proofErr w:type="spellEnd"/>
      <w:r>
        <w:rPr>
          <w:rFonts w:ascii="Times New Roman" w:eastAsia="Times New Roman" w:hAnsi="Times New Roman" w:cs="Times New Roman"/>
          <w:sz w:val="20"/>
          <w:szCs w:val="20"/>
        </w:rPr>
        <w:t>, v. 15, n. 1, p. 41-60, 2018.</w:t>
      </w:r>
    </w:p>
    <w:p w14:paraId="21662A91" w14:textId="77777777" w:rsidR="00593733" w:rsidRDefault="0022299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14:paraId="677BBFF6" w14:textId="77777777" w:rsidR="00593733" w:rsidRDefault="0022299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14:paraId="11801E8E" w14:textId="77777777" w:rsidR="00593733" w:rsidRDefault="0022299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14:paraId="7B20ED6C" w14:textId="77777777" w:rsidR="00593733" w:rsidRDefault="0022299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14:paraId="39413F25" w14:textId="77777777" w:rsidR="00593733" w:rsidRDefault="00593733">
      <w:pPr>
        <w:spacing w:line="240" w:lineRule="auto"/>
        <w:jc w:val="both"/>
        <w:rPr>
          <w:rFonts w:ascii="Times New Roman" w:eastAsia="Times New Roman" w:hAnsi="Times New Roman" w:cs="Times New Roman"/>
          <w:sz w:val="20"/>
          <w:szCs w:val="20"/>
        </w:rPr>
      </w:pPr>
    </w:p>
  </w:footnote>
  <w:footnote w:id="17">
    <w:p w14:paraId="17205279"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PEREIRA, Antônio Celso Alves. Entrevista concedida a Fábio Morosini, por telefone. 18.10.2018.</w:t>
      </w:r>
    </w:p>
  </w:footnote>
  <w:footnote w:id="18">
    <w:p w14:paraId="4E08B23D"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Conta ainda Pereira que, em 2004, um ano antes de falecer, Celso Mello havia sido convidado pela Academia de Haia para lecionar Direito Internacional no</w:t>
      </w:r>
      <w:r>
        <w:rPr>
          <w:rFonts w:ascii="Times New Roman" w:eastAsia="Times New Roman" w:hAnsi="Times New Roman" w:cs="Times New Roman"/>
          <w:sz w:val="20"/>
          <w:szCs w:val="20"/>
        </w:rPr>
        <w:t xml:space="preserve"> tradicional curso de Haia.</w:t>
      </w:r>
    </w:p>
  </w:footnote>
  <w:footnote w:id="19">
    <w:p w14:paraId="3EAAB689"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No ano de 1951, chegou a solicitar, sem sucesso, ao então presidente Getúlio Vargas, sua nomeação para o cargo de consultor jurídico do Ministério das Relações Exteriores. Ver: Arquivo: Getúlio Vargas. Classificação: GV c 1951</w:t>
      </w:r>
      <w:r>
        <w:rPr>
          <w:rFonts w:ascii="Times New Roman" w:eastAsia="Times New Roman" w:hAnsi="Times New Roman" w:cs="Times New Roman"/>
          <w:sz w:val="20"/>
          <w:szCs w:val="20"/>
        </w:rPr>
        <w:t>.11.20/1 Data: 20/11/1951 Qtd.de documentos: 1 (</w:t>
      </w:r>
      <w:proofErr w:type="gramStart"/>
      <w:r>
        <w:rPr>
          <w:rFonts w:ascii="Times New Roman" w:eastAsia="Times New Roman" w:hAnsi="Times New Roman" w:cs="Times New Roman"/>
          <w:sz w:val="20"/>
          <w:szCs w:val="20"/>
        </w:rPr>
        <w:t>3 fl.</w:t>
      </w:r>
      <w:proofErr w:type="gramEnd"/>
      <w:r>
        <w:rPr>
          <w:rFonts w:ascii="Times New Roman" w:eastAsia="Times New Roman" w:hAnsi="Times New Roman" w:cs="Times New Roman"/>
          <w:sz w:val="20"/>
          <w:szCs w:val="20"/>
        </w:rPr>
        <w:t>) Carta de Lineu Pessoa de Albuquerque Melo a Getúlio Vargas solicitando sua nomeação para o cargo de consultor jurídico do Ministério das Relações Exteriores.  Rio de Janeiro.</w:t>
      </w:r>
    </w:p>
  </w:footnote>
  <w:footnote w:id="20">
    <w:p w14:paraId="36298095" w14:textId="77777777" w:rsidR="00593733" w:rsidRDefault="0022299F">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Prefácio à primeira ediç</w:t>
      </w:r>
      <w:r>
        <w:rPr>
          <w:rFonts w:ascii="Times New Roman" w:eastAsia="Times New Roman" w:hAnsi="Times New Roman" w:cs="Times New Roman"/>
          <w:sz w:val="20"/>
          <w:szCs w:val="20"/>
        </w:rPr>
        <w:t>ão do Curso.</w:t>
      </w:r>
    </w:p>
  </w:footnote>
  <w:footnote w:id="21">
    <w:p w14:paraId="7136B3A9"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Acreditamos que este </w:t>
      </w:r>
      <w:r>
        <w:rPr>
          <w:rFonts w:ascii="Times New Roman" w:eastAsia="Times New Roman" w:hAnsi="Times New Roman" w:cs="Times New Roman"/>
          <w:color w:val="222222"/>
          <w:sz w:val="20"/>
          <w:szCs w:val="20"/>
        </w:rPr>
        <w:t>tenha sido um dos fatores que justificam o seu interesse e a consequente produção em direito internacional na área. Somado a isso, o simples fato de ter residido na cidade do Rio de Janeiro já naturalmente aproxima o aut</w:t>
      </w:r>
      <w:r>
        <w:rPr>
          <w:rFonts w:ascii="Times New Roman" w:eastAsia="Times New Roman" w:hAnsi="Times New Roman" w:cs="Times New Roman"/>
          <w:color w:val="222222"/>
          <w:sz w:val="20"/>
          <w:szCs w:val="20"/>
        </w:rPr>
        <w:t>or da temática marítima.</w:t>
      </w:r>
    </w:p>
  </w:footnote>
  <w:footnote w:id="22">
    <w:p w14:paraId="5A974AEF" w14:textId="77777777" w:rsidR="00593733" w:rsidRDefault="0022299F">
      <w:pPr>
        <w:spacing w:line="240" w:lineRule="auto"/>
        <w:jc w:val="both"/>
        <w:rPr>
          <w:rFonts w:ascii="Times New Roman" w:eastAsia="Times New Roman" w:hAnsi="Times New Roman" w:cs="Times New Roman"/>
          <w:color w:val="222222"/>
          <w:sz w:val="20"/>
          <w:szCs w:val="20"/>
        </w:rPr>
      </w:pPr>
      <w:r>
        <w:rPr>
          <w:vertAlign w:val="superscript"/>
        </w:rPr>
        <w:footnoteRef/>
      </w:r>
      <w:r>
        <w:rPr>
          <w:rFonts w:ascii="Times New Roman" w:eastAsia="Times New Roman" w:hAnsi="Times New Roman" w:cs="Times New Roman"/>
          <w:sz w:val="20"/>
          <w:szCs w:val="20"/>
        </w:rPr>
        <w:t xml:space="preserve"> Obras de Celso Mello relativas ao tema Direito Internacional do Mar: MELLO, Celso Renato </w:t>
      </w:r>
      <w:proofErr w:type="spellStart"/>
      <w:r>
        <w:rPr>
          <w:rFonts w:ascii="Times New Roman" w:eastAsia="Times New Roman" w:hAnsi="Times New Roman" w:cs="Times New Roman"/>
          <w:sz w:val="20"/>
          <w:szCs w:val="20"/>
        </w:rPr>
        <w:t>Duvivier</w:t>
      </w:r>
      <w:proofErr w:type="spellEnd"/>
      <w:r>
        <w:rPr>
          <w:rFonts w:ascii="Times New Roman" w:eastAsia="Times New Roman" w:hAnsi="Times New Roman" w:cs="Times New Roman"/>
          <w:sz w:val="20"/>
          <w:szCs w:val="20"/>
        </w:rPr>
        <w:t xml:space="preserve"> Albuquerque de. </w:t>
      </w:r>
      <w:r>
        <w:rPr>
          <w:rFonts w:ascii="Times New Roman" w:eastAsia="Times New Roman" w:hAnsi="Times New Roman" w:cs="Times New Roman"/>
          <w:i/>
          <w:sz w:val="20"/>
          <w:szCs w:val="20"/>
        </w:rPr>
        <w:t>Plataforma continental</w:t>
      </w:r>
      <w:r>
        <w:rPr>
          <w:rFonts w:ascii="Times New Roman" w:eastAsia="Times New Roman" w:hAnsi="Times New Roman" w:cs="Times New Roman"/>
          <w:sz w:val="20"/>
          <w:szCs w:val="20"/>
        </w:rPr>
        <w:t xml:space="preserve">. Rio de Janeiro: Livraria Freitas Bastos, 1965; MELLO, Celso Renato </w:t>
      </w:r>
      <w:proofErr w:type="spellStart"/>
      <w:r>
        <w:rPr>
          <w:rFonts w:ascii="Times New Roman" w:eastAsia="Times New Roman" w:hAnsi="Times New Roman" w:cs="Times New Roman"/>
          <w:sz w:val="20"/>
          <w:szCs w:val="20"/>
        </w:rPr>
        <w:t>Duvivier</w:t>
      </w:r>
      <w:proofErr w:type="spellEnd"/>
      <w:r>
        <w:rPr>
          <w:rFonts w:ascii="Times New Roman" w:eastAsia="Times New Roman" w:hAnsi="Times New Roman" w:cs="Times New Roman"/>
          <w:sz w:val="20"/>
          <w:szCs w:val="20"/>
        </w:rPr>
        <w:t xml:space="preserve"> Albuquerque de. </w:t>
      </w:r>
      <w:r>
        <w:rPr>
          <w:rFonts w:ascii="Times New Roman" w:eastAsia="Times New Roman" w:hAnsi="Times New Roman" w:cs="Times New Roman"/>
          <w:i/>
          <w:color w:val="222222"/>
          <w:sz w:val="20"/>
          <w:szCs w:val="20"/>
        </w:rPr>
        <w:t>Mar Territorial</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Rio de Janeiro: Livraria Freitas Bastos, 1965; MELLO, Celso Renato </w:t>
      </w:r>
      <w:proofErr w:type="spellStart"/>
      <w:r>
        <w:rPr>
          <w:rFonts w:ascii="Times New Roman" w:eastAsia="Times New Roman" w:hAnsi="Times New Roman" w:cs="Times New Roman"/>
          <w:sz w:val="20"/>
          <w:szCs w:val="20"/>
        </w:rPr>
        <w:t>Duvivier</w:t>
      </w:r>
      <w:proofErr w:type="spellEnd"/>
      <w:r>
        <w:rPr>
          <w:rFonts w:ascii="Times New Roman" w:eastAsia="Times New Roman" w:hAnsi="Times New Roman" w:cs="Times New Roman"/>
          <w:sz w:val="20"/>
          <w:szCs w:val="20"/>
        </w:rPr>
        <w:t xml:space="preserve"> Albuquerque de. Plataforma Continental e as pescarias do Direito Inte</w:t>
      </w:r>
      <w:r>
        <w:rPr>
          <w:rFonts w:ascii="Times New Roman" w:eastAsia="Times New Roman" w:hAnsi="Times New Roman" w:cs="Times New Roman"/>
          <w:sz w:val="20"/>
          <w:szCs w:val="20"/>
        </w:rPr>
        <w:t xml:space="preserve">rnacional Público, in Paulo Moreira da Silva e outros, </w:t>
      </w:r>
      <w:r>
        <w:rPr>
          <w:rFonts w:ascii="Times New Roman" w:eastAsia="Times New Roman" w:hAnsi="Times New Roman" w:cs="Times New Roman"/>
          <w:i/>
          <w:sz w:val="20"/>
          <w:szCs w:val="20"/>
        </w:rPr>
        <w:t>O Mar Direito e Ecologia</w:t>
      </w:r>
      <w:r>
        <w:rPr>
          <w:rFonts w:ascii="Times New Roman" w:eastAsia="Times New Roman" w:hAnsi="Times New Roman" w:cs="Times New Roman"/>
          <w:sz w:val="20"/>
          <w:szCs w:val="20"/>
        </w:rPr>
        <w:t>, Fundação Getúlio Vargas, 1973;</w:t>
      </w:r>
      <w:r>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sz w:val="20"/>
          <w:szCs w:val="20"/>
        </w:rPr>
        <w:t xml:space="preserve">MELLO, Celso Renato </w:t>
      </w:r>
      <w:proofErr w:type="spellStart"/>
      <w:r>
        <w:rPr>
          <w:rFonts w:ascii="Times New Roman" w:eastAsia="Times New Roman" w:hAnsi="Times New Roman" w:cs="Times New Roman"/>
          <w:sz w:val="20"/>
          <w:szCs w:val="20"/>
        </w:rPr>
        <w:t>Duvivier</w:t>
      </w:r>
      <w:proofErr w:type="spellEnd"/>
      <w:r>
        <w:rPr>
          <w:rFonts w:ascii="Times New Roman" w:eastAsia="Times New Roman" w:hAnsi="Times New Roman" w:cs="Times New Roman"/>
          <w:sz w:val="20"/>
          <w:szCs w:val="20"/>
        </w:rPr>
        <w:t xml:space="preserve"> Albuquerque de. </w:t>
      </w:r>
      <w:r>
        <w:rPr>
          <w:rFonts w:ascii="Times New Roman" w:eastAsia="Times New Roman" w:hAnsi="Times New Roman" w:cs="Times New Roman"/>
          <w:i/>
          <w:color w:val="222222"/>
          <w:sz w:val="20"/>
          <w:szCs w:val="20"/>
        </w:rPr>
        <w:t>Alto Mar</w:t>
      </w:r>
      <w:r>
        <w:rPr>
          <w:rFonts w:ascii="Times New Roman" w:eastAsia="Times New Roman" w:hAnsi="Times New Roman" w:cs="Times New Roman"/>
          <w:b/>
          <w:color w:val="222222"/>
          <w:sz w:val="20"/>
          <w:szCs w:val="20"/>
        </w:rPr>
        <w:t>.</w:t>
      </w:r>
      <w:r>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sz w:val="20"/>
          <w:szCs w:val="20"/>
        </w:rPr>
        <w:t>1ª</w:t>
      </w:r>
      <w:r>
        <w:rPr>
          <w:rFonts w:ascii="Times New Roman" w:eastAsia="Times New Roman" w:hAnsi="Times New Roman" w:cs="Times New Roman"/>
          <w:color w:val="222222"/>
          <w:sz w:val="20"/>
          <w:szCs w:val="20"/>
        </w:rPr>
        <w:t xml:space="preserve"> ed. Rio de Janeiro: Renovar, 2001.</w:t>
      </w:r>
    </w:p>
  </w:footnote>
  <w:footnote w:id="23">
    <w:p w14:paraId="7922AC6E"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Ver SIMPSON, Gerry. The Sentimental Life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w:t>
      </w:r>
      <w:r>
        <w:rPr>
          <w:rFonts w:ascii="Times New Roman" w:eastAsia="Times New Roman" w:hAnsi="Times New Roman" w:cs="Times New Roman"/>
          <w:sz w:val="20"/>
          <w:szCs w:val="20"/>
        </w:rPr>
        <w:t>national</w:t>
      </w:r>
      <w:proofErr w:type="spellEnd"/>
      <w:r>
        <w:rPr>
          <w:rFonts w:ascii="Times New Roman" w:eastAsia="Times New Roman" w:hAnsi="Times New Roman" w:cs="Times New Roman"/>
          <w:sz w:val="20"/>
          <w:szCs w:val="20"/>
        </w:rPr>
        <w:t xml:space="preserve"> Law. </w:t>
      </w:r>
      <w:r>
        <w:rPr>
          <w:rFonts w:ascii="Times New Roman" w:eastAsia="Times New Roman" w:hAnsi="Times New Roman" w:cs="Times New Roman"/>
          <w:i/>
          <w:sz w:val="20"/>
          <w:szCs w:val="20"/>
        </w:rPr>
        <w:t xml:space="preserve"> London </w:t>
      </w:r>
      <w:proofErr w:type="spellStart"/>
      <w:r>
        <w:rPr>
          <w:rFonts w:ascii="Times New Roman" w:eastAsia="Times New Roman" w:hAnsi="Times New Roman" w:cs="Times New Roman"/>
          <w:i/>
          <w:sz w:val="20"/>
          <w:szCs w:val="20"/>
        </w:rPr>
        <w:t>Review</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of</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International</w:t>
      </w:r>
      <w:proofErr w:type="spellEnd"/>
      <w:r>
        <w:rPr>
          <w:rFonts w:ascii="Times New Roman" w:eastAsia="Times New Roman" w:hAnsi="Times New Roman" w:cs="Times New Roman"/>
          <w:i/>
          <w:sz w:val="20"/>
          <w:szCs w:val="20"/>
        </w:rPr>
        <w:t xml:space="preserve"> Law</w:t>
      </w:r>
      <w:r>
        <w:rPr>
          <w:rFonts w:ascii="Times New Roman" w:eastAsia="Times New Roman" w:hAnsi="Times New Roman" w:cs="Times New Roman"/>
          <w:sz w:val="20"/>
          <w:szCs w:val="20"/>
        </w:rPr>
        <w:t xml:space="preserve">, v. 3, nº 1, p. 3–29, 2015. </w:t>
      </w:r>
    </w:p>
  </w:footnote>
  <w:footnote w:id="24">
    <w:p w14:paraId="423DF098"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Palavras prévias à 1ª edição, 1967, do Curso.</w:t>
      </w:r>
    </w:p>
  </w:footnote>
  <w:footnote w:id="25">
    <w:p w14:paraId="5D43E224"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color w:val="000000"/>
          <w:sz w:val="20"/>
          <w:szCs w:val="20"/>
        </w:rPr>
        <w:t xml:space="preserve"> Aqui trabalhamos com a </w:t>
      </w:r>
      <w:r>
        <w:rPr>
          <w:rFonts w:ascii="Times New Roman" w:eastAsia="Times New Roman" w:hAnsi="Times New Roman" w:cs="Times New Roman"/>
          <w:sz w:val="20"/>
          <w:szCs w:val="20"/>
        </w:rPr>
        <w:t>noção</w:t>
      </w:r>
      <w:r>
        <w:rPr>
          <w:rFonts w:ascii="Times New Roman" w:eastAsia="Times New Roman" w:hAnsi="Times New Roman" w:cs="Times New Roman"/>
          <w:color w:val="000000"/>
          <w:sz w:val="20"/>
          <w:szCs w:val="20"/>
        </w:rPr>
        <w:t xml:space="preserve"> de </w:t>
      </w:r>
      <w:r>
        <w:rPr>
          <w:rFonts w:ascii="Times New Roman" w:eastAsia="Times New Roman" w:hAnsi="Times New Roman" w:cs="Times New Roman"/>
          <w:sz w:val="20"/>
          <w:szCs w:val="20"/>
        </w:rPr>
        <w:t>subversão</w:t>
      </w:r>
      <w:r>
        <w:rPr>
          <w:rFonts w:ascii="Times New Roman" w:eastAsia="Times New Roman" w:hAnsi="Times New Roman" w:cs="Times New Roman"/>
          <w:color w:val="000000"/>
          <w:sz w:val="20"/>
          <w:szCs w:val="20"/>
        </w:rPr>
        <w:t xml:space="preserve"> tal qual o faz </w:t>
      </w:r>
      <w:proofErr w:type="spellStart"/>
      <w:r>
        <w:rPr>
          <w:rFonts w:ascii="Times New Roman" w:eastAsia="Times New Roman" w:hAnsi="Times New Roman" w:cs="Times New Roman"/>
          <w:sz w:val="20"/>
          <w:szCs w:val="20"/>
        </w:rPr>
        <w:t>Horatia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Muir</w:t>
      </w:r>
      <w:proofErr w:type="spellEnd"/>
      <w:r>
        <w:rPr>
          <w:rFonts w:ascii="Times New Roman" w:eastAsia="Times New Roman" w:hAnsi="Times New Roman" w:cs="Times New Roman"/>
          <w:sz w:val="20"/>
          <w:szCs w:val="20"/>
        </w:rPr>
        <w:t xml:space="preserve"> Watt em La </w:t>
      </w:r>
      <w:proofErr w:type="spellStart"/>
      <w:r>
        <w:rPr>
          <w:rFonts w:ascii="Times New Roman" w:eastAsia="Times New Roman" w:hAnsi="Times New Roman" w:cs="Times New Roman"/>
          <w:sz w:val="20"/>
          <w:szCs w:val="20"/>
        </w:rPr>
        <w:t>Fonction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Subversive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Droit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Comparé</w:t>
      </w:r>
      <w:proofErr w:type="spellEnd"/>
      <w:r>
        <w:rPr>
          <w:rFonts w:ascii="Times New Roman" w:eastAsia="Times New Roman" w:hAnsi="Times New Roman" w:cs="Times New Roman"/>
          <w:sz w:val="20"/>
          <w:szCs w:val="20"/>
        </w:rPr>
        <w:t>. Ver MUIR</w:t>
      </w:r>
      <w:r>
        <w:rPr>
          <w:rFonts w:ascii="Times New Roman" w:eastAsia="Times New Roman" w:hAnsi="Times New Roman" w:cs="Times New Roman"/>
          <w:sz w:val="20"/>
          <w:szCs w:val="20"/>
        </w:rPr>
        <w:t xml:space="preserve">-WATT, </w:t>
      </w:r>
      <w:proofErr w:type="spellStart"/>
      <w:proofErr w:type="gramStart"/>
      <w:r>
        <w:rPr>
          <w:rFonts w:ascii="Times New Roman" w:eastAsia="Times New Roman" w:hAnsi="Times New Roman" w:cs="Times New Roman"/>
          <w:sz w:val="20"/>
          <w:szCs w:val="20"/>
        </w:rPr>
        <w:t>Horatia</w:t>
      </w:r>
      <w:proofErr w:type="spellEnd"/>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La </w:t>
      </w:r>
      <w:proofErr w:type="spellStart"/>
      <w:r>
        <w:rPr>
          <w:rFonts w:ascii="Times New Roman" w:eastAsia="Times New Roman" w:hAnsi="Times New Roman" w:cs="Times New Roman"/>
          <w:sz w:val="20"/>
          <w:szCs w:val="20"/>
        </w:rPr>
        <w:t>fonction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subversive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droit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comparé</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Revue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internationale</w:t>
      </w:r>
      <w:proofErr w:type="spellEnd"/>
      <w:r>
        <w:rPr>
          <w:rFonts w:ascii="Times New Roman" w:eastAsia="Times New Roman" w:hAnsi="Times New Roman" w:cs="Times New Roman"/>
          <w:i/>
          <w:sz w:val="20"/>
          <w:szCs w:val="20"/>
        </w:rPr>
        <w:t xml:space="preserve"> de </w:t>
      </w:r>
      <w:proofErr w:type="spellStart"/>
      <w:r>
        <w:rPr>
          <w:rFonts w:ascii="Times New Roman" w:eastAsia="Times New Roman" w:hAnsi="Times New Roman" w:cs="Times New Roman"/>
          <w:i/>
          <w:sz w:val="20"/>
          <w:szCs w:val="20"/>
        </w:rPr>
        <w:t>droit</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comparé</w:t>
      </w:r>
      <w:proofErr w:type="spellEnd"/>
      <w:r>
        <w:rPr>
          <w:rFonts w:ascii="Times New Roman" w:eastAsia="Times New Roman" w:hAnsi="Times New Roman" w:cs="Times New Roman"/>
          <w:sz w:val="20"/>
          <w:szCs w:val="20"/>
        </w:rPr>
        <w:t xml:space="preserve">, n. 52, v. </w:t>
      </w:r>
      <w:proofErr w:type="gramStart"/>
      <w:r>
        <w:rPr>
          <w:rFonts w:ascii="Times New Roman" w:eastAsia="Times New Roman" w:hAnsi="Times New Roman" w:cs="Times New Roman"/>
          <w:sz w:val="20"/>
          <w:szCs w:val="20"/>
        </w:rPr>
        <w:t>3  p.</w:t>
      </w:r>
      <w:proofErr w:type="gramEnd"/>
      <w:r>
        <w:rPr>
          <w:rFonts w:ascii="Times New Roman" w:eastAsia="Times New Roman" w:hAnsi="Times New Roman" w:cs="Times New Roman"/>
          <w:sz w:val="20"/>
          <w:szCs w:val="20"/>
        </w:rPr>
        <w:t xml:space="preserve"> 503-527, 2000.</w:t>
      </w:r>
    </w:p>
  </w:footnote>
  <w:footnote w:id="26">
    <w:p w14:paraId="104760A3"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ASSEM</w:t>
      </w:r>
      <w:r>
        <w:rPr>
          <w:rFonts w:ascii="Times New Roman" w:eastAsia="Times New Roman" w:hAnsi="Times New Roman" w:cs="Times New Roman"/>
          <w:sz w:val="20"/>
          <w:szCs w:val="20"/>
        </w:rPr>
        <w:t>BLEIA LEGISLATIVA DO ESTADO DO RIO DE JANEIRO (</w:t>
      </w:r>
      <w:r>
        <w:rPr>
          <w:rFonts w:ascii="Times New Roman" w:eastAsia="Times New Roman" w:hAnsi="Times New Roman" w:cs="Times New Roman"/>
          <w:color w:val="000000"/>
          <w:sz w:val="20"/>
          <w:szCs w:val="20"/>
        </w:rPr>
        <w:t>ALERJ).</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Obituário </w:t>
      </w:r>
      <w:r>
        <w:rPr>
          <w:rFonts w:ascii="Times New Roman" w:eastAsia="Times New Roman" w:hAnsi="Times New Roman" w:cs="Times New Roman"/>
          <w:i/>
          <w:color w:val="000000"/>
          <w:sz w:val="20"/>
          <w:szCs w:val="20"/>
        </w:rPr>
        <w:t xml:space="preserve">prestado pelo deputado Alessandro </w:t>
      </w:r>
      <w:proofErr w:type="spellStart"/>
      <w:r>
        <w:rPr>
          <w:rFonts w:ascii="Times New Roman" w:eastAsia="Times New Roman" w:hAnsi="Times New Roman" w:cs="Times New Roman"/>
          <w:i/>
          <w:color w:val="000000"/>
          <w:sz w:val="20"/>
          <w:szCs w:val="20"/>
        </w:rPr>
        <w:t>Molon</w:t>
      </w:r>
      <w:proofErr w:type="spellEnd"/>
      <w:r>
        <w:rPr>
          <w:rFonts w:ascii="Times New Roman" w:eastAsia="Times New Roman" w:hAnsi="Times New Roman" w:cs="Times New Roman"/>
          <w:i/>
          <w:color w:val="000000"/>
          <w:sz w:val="20"/>
          <w:szCs w:val="20"/>
        </w:rPr>
        <w:t xml:space="preserve"> em </w:t>
      </w:r>
      <w:r>
        <w:rPr>
          <w:rFonts w:ascii="Times New Roman" w:eastAsia="Times New Roman" w:hAnsi="Times New Roman" w:cs="Times New Roman"/>
          <w:i/>
          <w:sz w:val="20"/>
          <w:szCs w:val="20"/>
        </w:rPr>
        <w:t>3 de março de 2005</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Dispon</w:t>
      </w:r>
      <w:r>
        <w:rPr>
          <w:rFonts w:ascii="Times New Roman" w:eastAsia="Times New Roman" w:hAnsi="Times New Roman" w:cs="Times New Roman"/>
          <w:sz w:val="20"/>
          <w:szCs w:val="20"/>
        </w:rPr>
        <w:t>ível em: http://alerjln1.alerj.rj.gov.br/taqalerj2006.nsf/5d50d39bd976391b83256536006a2502/a7a9561f3fc1cd7c83256fb9007dad9a?OpenDocument&amp;ExpandSection=1</w:t>
      </w:r>
      <w:r>
        <w:rPr>
          <w:rFonts w:ascii="Times New Roman" w:eastAsia="Times New Roman" w:hAnsi="Times New Roman" w:cs="Times New Roman"/>
          <w:color w:val="000000"/>
          <w:sz w:val="20"/>
          <w:szCs w:val="20"/>
        </w:rPr>
        <w:t>. Acesso em: 8 jul. 20</w:t>
      </w:r>
      <w:r>
        <w:rPr>
          <w:rFonts w:ascii="Times New Roman" w:eastAsia="Times New Roman" w:hAnsi="Times New Roman" w:cs="Times New Roman"/>
          <w:sz w:val="20"/>
          <w:szCs w:val="20"/>
        </w:rPr>
        <w:t>19.</w:t>
      </w:r>
    </w:p>
  </w:footnote>
  <w:footnote w:id="27">
    <w:p w14:paraId="1D5313BA"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Prefácio</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à</w:t>
      </w:r>
      <w:r>
        <w:rPr>
          <w:rFonts w:ascii="Times New Roman" w:eastAsia="Times New Roman" w:hAnsi="Times New Roman" w:cs="Times New Roman"/>
          <w:color w:val="000000"/>
          <w:sz w:val="20"/>
          <w:szCs w:val="20"/>
        </w:rPr>
        <w:t xml:space="preserve"> 10ª </w:t>
      </w:r>
      <w:r>
        <w:rPr>
          <w:rFonts w:ascii="Times New Roman" w:eastAsia="Times New Roman" w:hAnsi="Times New Roman" w:cs="Times New Roman"/>
          <w:sz w:val="20"/>
          <w:szCs w:val="20"/>
        </w:rPr>
        <w:t>edição d</w:t>
      </w:r>
      <w:r>
        <w:rPr>
          <w:rFonts w:ascii="Times New Roman" w:eastAsia="Times New Roman" w:hAnsi="Times New Roman" w:cs="Times New Roman"/>
          <w:color w:val="000000"/>
          <w:sz w:val="20"/>
          <w:szCs w:val="20"/>
        </w:rPr>
        <w:t>o Curso. V</w:t>
      </w:r>
      <w:r>
        <w:rPr>
          <w:rFonts w:ascii="Times New Roman" w:eastAsia="Times New Roman" w:hAnsi="Times New Roman" w:cs="Times New Roman"/>
          <w:sz w:val="20"/>
          <w:szCs w:val="20"/>
        </w:rPr>
        <w:t>e</w:t>
      </w:r>
      <w:r>
        <w:rPr>
          <w:rFonts w:ascii="Times New Roman" w:eastAsia="Times New Roman" w:hAnsi="Times New Roman" w:cs="Times New Roman"/>
          <w:color w:val="000000"/>
          <w:sz w:val="20"/>
          <w:szCs w:val="20"/>
        </w:rPr>
        <w:t>r tamb</w:t>
      </w:r>
      <w:r>
        <w:rPr>
          <w:rFonts w:ascii="Times New Roman" w:eastAsia="Times New Roman" w:hAnsi="Times New Roman" w:cs="Times New Roman"/>
          <w:sz w:val="20"/>
          <w:szCs w:val="20"/>
        </w:rPr>
        <w:t>ém prefácio</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à</w:t>
      </w:r>
      <w:r>
        <w:rPr>
          <w:rFonts w:ascii="Times New Roman" w:eastAsia="Times New Roman" w:hAnsi="Times New Roman" w:cs="Times New Roman"/>
          <w:color w:val="000000"/>
          <w:sz w:val="20"/>
          <w:szCs w:val="20"/>
        </w:rPr>
        <w:t xml:space="preserve"> 15</w:t>
      </w:r>
      <w:r>
        <w:rPr>
          <w:rFonts w:ascii="Times New Roman" w:eastAsia="Times New Roman" w:hAnsi="Times New Roman" w:cs="Times New Roman"/>
          <w:sz w:val="20"/>
          <w:szCs w:val="20"/>
        </w:rPr>
        <w:t>ª edição</w:t>
      </w:r>
      <w:r>
        <w:rPr>
          <w:rFonts w:ascii="Times New Roman" w:eastAsia="Times New Roman" w:hAnsi="Times New Roman" w:cs="Times New Roman"/>
          <w:color w:val="000000"/>
          <w:sz w:val="20"/>
          <w:szCs w:val="20"/>
        </w:rPr>
        <w:t>.</w:t>
      </w:r>
    </w:p>
  </w:footnote>
  <w:footnote w:id="28">
    <w:p w14:paraId="17287720" w14:textId="77777777" w:rsidR="00593733" w:rsidRDefault="0022299F">
      <w:pPr>
        <w:spacing w:line="240" w:lineRule="auto"/>
        <w:jc w:val="both"/>
        <w:rPr>
          <w:rFonts w:ascii="Times New Roman" w:eastAsia="Times New Roman" w:hAnsi="Times New Roman" w:cs="Times New Roman"/>
          <w:sz w:val="20"/>
          <w:szCs w:val="20"/>
          <w:highlight w:val="yellow"/>
        </w:rPr>
      </w:pPr>
      <w:r>
        <w:rPr>
          <w:vertAlign w:val="superscript"/>
        </w:rPr>
        <w:footnoteRef/>
      </w:r>
      <w:r>
        <w:rPr>
          <w:rFonts w:ascii="Times New Roman" w:eastAsia="Times New Roman" w:hAnsi="Times New Roman" w:cs="Times New Roman"/>
          <w:sz w:val="20"/>
          <w:szCs w:val="20"/>
        </w:rPr>
        <w:t xml:space="preserve"> O ensino obrigatório de direito internacional no Brasil foi retirado das grades curriculares das Faculdades de Direito no Brasil durante o período militar. Em 1973, pela Resolução nº 3 do Conselho Federal de Educação (CFE), deco</w:t>
      </w:r>
      <w:r>
        <w:rPr>
          <w:rFonts w:ascii="Times New Roman" w:eastAsia="Times New Roman" w:hAnsi="Times New Roman" w:cs="Times New Roman"/>
          <w:sz w:val="20"/>
          <w:szCs w:val="20"/>
        </w:rPr>
        <w:t xml:space="preserve">rrente do Parecer CFE 162, aprovado em 27/1/72, o currículo mínimo nacional do curso de graduação em Direito foi flexibilizado, retirando-se </w:t>
      </w:r>
      <w:r>
        <w:rPr>
          <w:rFonts w:ascii="Times New Roman" w:eastAsia="Times New Roman" w:hAnsi="Times New Roman" w:cs="Times New Roman"/>
          <w:sz w:val="20"/>
          <w:szCs w:val="20"/>
          <w:highlight w:val="white"/>
        </w:rPr>
        <w:t>a obrigatoriedade do estudo de direito internacional no Brasil, tornando-o, assim, uma disciplina optativa. De acor</w:t>
      </w:r>
      <w:r>
        <w:rPr>
          <w:rFonts w:ascii="Times New Roman" w:eastAsia="Times New Roman" w:hAnsi="Times New Roman" w:cs="Times New Roman"/>
          <w:sz w:val="20"/>
          <w:szCs w:val="20"/>
          <w:highlight w:val="white"/>
        </w:rPr>
        <w:t>do com o artigo 1º da referida resolução, as faculdades poderiam optar por oferecer somente duas dentre as seguintes disciplinas: a) Direito Internacional Público, b) Direito Internacional Privado, c) Ciência das Finanças e Direito Financeiro (Tributário e</w:t>
      </w:r>
      <w:r>
        <w:rPr>
          <w:rFonts w:ascii="Times New Roman" w:eastAsia="Times New Roman" w:hAnsi="Times New Roman" w:cs="Times New Roman"/>
          <w:sz w:val="20"/>
          <w:szCs w:val="20"/>
          <w:highlight w:val="white"/>
        </w:rPr>
        <w:t xml:space="preserve"> Fiscal), d) Direito da Navegação (Marítima), e) Direito Romano, f) Direito Agrário, g) Direito Previdenciário, h) Medicina Legal.</w:t>
      </w:r>
    </w:p>
  </w:footnote>
  <w:footnote w:id="29">
    <w:p w14:paraId="066ED514"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Prefácios à quinta e décima edição do Curso.</w:t>
      </w:r>
    </w:p>
  </w:footnote>
  <w:footnote w:id="30">
    <w:p w14:paraId="64F11A8F"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Prefácio à décima edição do Curso.</w:t>
      </w:r>
    </w:p>
  </w:footnote>
  <w:footnote w:id="31">
    <w:p w14:paraId="1094C5EE"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Ver ESLAVA, </w:t>
      </w:r>
      <w:proofErr w:type="spellStart"/>
      <w:r>
        <w:rPr>
          <w:rFonts w:ascii="Times New Roman" w:eastAsia="Times New Roman" w:hAnsi="Times New Roman" w:cs="Times New Roman"/>
          <w:sz w:val="20"/>
          <w:szCs w:val="20"/>
        </w:rPr>
        <w:t>Luis</w:t>
      </w:r>
      <w:proofErr w:type="spellEnd"/>
      <w:r>
        <w:rPr>
          <w:rFonts w:ascii="Times New Roman" w:eastAsia="Times New Roman" w:hAnsi="Times New Roman" w:cs="Times New Roman"/>
          <w:sz w:val="20"/>
          <w:szCs w:val="20"/>
        </w:rPr>
        <w:t xml:space="preserve">; FAKHRI, Michael; NESIAH, </w:t>
      </w:r>
      <w:proofErr w:type="spellStart"/>
      <w:r>
        <w:rPr>
          <w:rFonts w:ascii="Times New Roman" w:eastAsia="Times New Roman" w:hAnsi="Times New Roman" w:cs="Times New Roman"/>
          <w:sz w:val="20"/>
          <w:szCs w:val="20"/>
        </w:rPr>
        <w:t>Vasuki</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Bandung, Global </w:t>
      </w:r>
      <w:proofErr w:type="spellStart"/>
      <w:r>
        <w:rPr>
          <w:rFonts w:ascii="Times New Roman" w:eastAsia="Times New Roman" w:hAnsi="Times New Roman" w:cs="Times New Roman"/>
          <w:i/>
          <w:sz w:val="20"/>
          <w:szCs w:val="20"/>
        </w:rPr>
        <w:t>History</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and</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International</w:t>
      </w:r>
      <w:proofErr w:type="spellEnd"/>
      <w:r>
        <w:rPr>
          <w:rFonts w:ascii="Times New Roman" w:eastAsia="Times New Roman" w:hAnsi="Times New Roman" w:cs="Times New Roman"/>
          <w:i/>
          <w:sz w:val="20"/>
          <w:szCs w:val="20"/>
        </w:rPr>
        <w:t xml:space="preserve"> Law</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New York: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2017. </w:t>
      </w:r>
    </w:p>
  </w:footnote>
  <w:footnote w:id="32">
    <w:p w14:paraId="3679F71B"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sz w:val="20"/>
          <w:szCs w:val="20"/>
        </w:rPr>
        <w:t>TWAIL surgiu como um movimento acadêmico contra-hegemônico consolidado somente em 1997, tendo como protagonist</w:t>
      </w:r>
      <w:r>
        <w:rPr>
          <w:rFonts w:ascii="Times New Roman" w:eastAsia="Times New Roman" w:hAnsi="Times New Roman" w:cs="Times New Roman"/>
          <w:sz w:val="20"/>
          <w:szCs w:val="20"/>
        </w:rPr>
        <w:t xml:space="preserve">as Antony </w:t>
      </w:r>
      <w:proofErr w:type="spellStart"/>
      <w:r>
        <w:rPr>
          <w:rFonts w:ascii="Times New Roman" w:eastAsia="Times New Roman" w:hAnsi="Times New Roman" w:cs="Times New Roman"/>
          <w:sz w:val="20"/>
          <w:szCs w:val="20"/>
        </w:rPr>
        <w:t>Anghie</w:t>
      </w:r>
      <w:proofErr w:type="spellEnd"/>
      <w:r>
        <w:rPr>
          <w:rFonts w:ascii="Times New Roman" w:eastAsia="Times New Roman" w:hAnsi="Times New Roman" w:cs="Times New Roman"/>
          <w:sz w:val="20"/>
          <w:szCs w:val="20"/>
        </w:rPr>
        <w:t xml:space="preserve">, B. S. </w:t>
      </w:r>
      <w:proofErr w:type="spellStart"/>
      <w:r>
        <w:rPr>
          <w:rFonts w:ascii="Times New Roman" w:eastAsia="Times New Roman" w:hAnsi="Times New Roman" w:cs="Times New Roman"/>
          <w:sz w:val="20"/>
          <w:szCs w:val="20"/>
        </w:rPr>
        <w:t>Chimni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Rajagopal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Gathii</w:t>
      </w:r>
      <w:proofErr w:type="spellEnd"/>
      <w:r>
        <w:rPr>
          <w:rFonts w:ascii="Times New Roman" w:eastAsia="Times New Roman" w:hAnsi="Times New Roman" w:cs="Times New Roman"/>
          <w:sz w:val="20"/>
          <w:szCs w:val="20"/>
        </w:rPr>
        <w:t xml:space="preserve">, entre outros. Dentre os trabalhos seminais do movimento TWAIL, podemos citar: ANGHIE, Antony. </w:t>
      </w:r>
      <w:proofErr w:type="spellStart"/>
      <w:r>
        <w:rPr>
          <w:rFonts w:ascii="Times New Roman" w:eastAsia="Times New Roman" w:hAnsi="Times New Roman" w:cs="Times New Roman"/>
          <w:sz w:val="20"/>
          <w:szCs w:val="20"/>
        </w:rPr>
        <w:t>Finding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Peripheries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Sovereignty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Colonialism</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Nineteenth-Century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International</w:t>
      </w:r>
      <w:proofErr w:type="spellEnd"/>
      <w:r>
        <w:rPr>
          <w:rFonts w:ascii="Times New Roman" w:eastAsia="Times New Roman" w:hAnsi="Times New Roman" w:cs="Times New Roman"/>
          <w:sz w:val="20"/>
          <w:szCs w:val="20"/>
        </w:rPr>
        <w:t xml:space="preserve"> Law.</w:t>
      </w:r>
      <w:r>
        <w:rPr>
          <w:rFonts w:ascii="Times New Roman" w:eastAsia="Times New Roman" w:hAnsi="Times New Roman" w:cs="Times New Roman"/>
          <w:i/>
          <w:sz w:val="20"/>
          <w:szCs w:val="20"/>
        </w:rPr>
        <w:t xml:space="preserve"> Harvard </w:t>
      </w:r>
      <w:proofErr w:type="spellStart"/>
      <w:r>
        <w:rPr>
          <w:rFonts w:ascii="Times New Roman" w:eastAsia="Times New Roman" w:hAnsi="Times New Roman" w:cs="Times New Roman"/>
          <w:i/>
          <w:sz w:val="20"/>
          <w:szCs w:val="20"/>
        </w:rPr>
        <w:t>Internati</w:t>
      </w:r>
      <w:r>
        <w:rPr>
          <w:rFonts w:ascii="Times New Roman" w:eastAsia="Times New Roman" w:hAnsi="Times New Roman" w:cs="Times New Roman"/>
          <w:i/>
          <w:sz w:val="20"/>
          <w:szCs w:val="20"/>
        </w:rPr>
        <w:t>onal</w:t>
      </w:r>
      <w:proofErr w:type="spellEnd"/>
      <w:r>
        <w:rPr>
          <w:rFonts w:ascii="Times New Roman" w:eastAsia="Times New Roman" w:hAnsi="Times New Roman" w:cs="Times New Roman"/>
          <w:i/>
          <w:sz w:val="20"/>
          <w:szCs w:val="20"/>
        </w:rPr>
        <w:t xml:space="preserve"> Law </w:t>
      </w:r>
      <w:proofErr w:type="spellStart"/>
      <w:r>
        <w:rPr>
          <w:rFonts w:ascii="Times New Roman" w:eastAsia="Times New Roman" w:hAnsi="Times New Roman" w:cs="Times New Roman"/>
          <w:i/>
          <w:sz w:val="20"/>
          <w:szCs w:val="20"/>
        </w:rPr>
        <w:t>Journal</w:t>
      </w:r>
      <w:proofErr w:type="spellEnd"/>
      <w:r>
        <w:rPr>
          <w:rFonts w:ascii="Times New Roman" w:eastAsia="Times New Roman" w:hAnsi="Times New Roman" w:cs="Times New Roman"/>
          <w:sz w:val="20"/>
          <w:szCs w:val="20"/>
        </w:rPr>
        <w:t xml:space="preserve">, Cambridge, v. 40, n. 1, p.1-80, 1999; ANGHIE, Antony. </w:t>
      </w:r>
      <w:proofErr w:type="spellStart"/>
      <w:r>
        <w:rPr>
          <w:rFonts w:ascii="Times New Roman" w:eastAsia="Times New Roman" w:hAnsi="Times New Roman" w:cs="Times New Roman"/>
          <w:i/>
          <w:sz w:val="20"/>
          <w:szCs w:val="20"/>
        </w:rPr>
        <w:t>Imperialism</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Sovereignty</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and</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the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Making</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of</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International</w:t>
      </w:r>
      <w:proofErr w:type="spellEnd"/>
      <w:r>
        <w:rPr>
          <w:rFonts w:ascii="Times New Roman" w:eastAsia="Times New Roman" w:hAnsi="Times New Roman" w:cs="Times New Roman"/>
          <w:i/>
          <w:sz w:val="20"/>
          <w:szCs w:val="20"/>
        </w:rPr>
        <w:t xml:space="preserve"> Law.</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New York: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2004; CHIMNI, B. </w:t>
      </w:r>
      <w:proofErr w:type="gramStart"/>
      <w:r>
        <w:rPr>
          <w:rFonts w:ascii="Times New Roman" w:eastAsia="Times New Roman" w:hAnsi="Times New Roman" w:cs="Times New Roman"/>
          <w:sz w:val="20"/>
          <w:szCs w:val="20"/>
        </w:rPr>
        <w:t>S..</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Third</w:t>
      </w:r>
      <w:proofErr w:type="spellEnd"/>
      <w:r>
        <w:rPr>
          <w:rFonts w:ascii="Times New Roman" w:eastAsia="Times New Roman" w:hAnsi="Times New Roman" w:cs="Times New Roman"/>
          <w:sz w:val="20"/>
          <w:szCs w:val="20"/>
        </w:rPr>
        <w:t xml:space="preserve"> World Approaches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International</w:t>
      </w:r>
      <w:proofErr w:type="spellEnd"/>
      <w:r>
        <w:rPr>
          <w:rFonts w:ascii="Times New Roman" w:eastAsia="Times New Roman" w:hAnsi="Times New Roman" w:cs="Times New Roman"/>
          <w:sz w:val="20"/>
          <w:szCs w:val="20"/>
        </w:rPr>
        <w:t xml:space="preserve"> Law: A Manifesto.</w:t>
      </w:r>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Inter</w:t>
      </w:r>
      <w:r>
        <w:rPr>
          <w:rFonts w:ascii="Times New Roman" w:eastAsia="Times New Roman" w:hAnsi="Times New Roman" w:cs="Times New Roman"/>
          <w:i/>
          <w:sz w:val="20"/>
          <w:szCs w:val="20"/>
        </w:rPr>
        <w:t>national</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Community</w:t>
      </w:r>
      <w:proofErr w:type="spellEnd"/>
      <w:r>
        <w:rPr>
          <w:rFonts w:ascii="Times New Roman" w:eastAsia="Times New Roman" w:hAnsi="Times New Roman" w:cs="Times New Roman"/>
          <w:i/>
          <w:sz w:val="20"/>
          <w:szCs w:val="20"/>
        </w:rPr>
        <w:t xml:space="preserve"> Law </w:t>
      </w:r>
      <w:proofErr w:type="spellStart"/>
      <w:r>
        <w:rPr>
          <w:rFonts w:ascii="Times New Roman" w:eastAsia="Times New Roman" w:hAnsi="Times New Roman" w:cs="Times New Roman"/>
          <w:i/>
          <w:sz w:val="20"/>
          <w:szCs w:val="20"/>
        </w:rPr>
        <w:t>Review</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v.8, p. 3–27, 2006. Para uma cronologia de TWAIL, </w:t>
      </w:r>
      <w:proofErr w:type="gramStart"/>
      <w:r>
        <w:rPr>
          <w:rFonts w:ascii="Times New Roman" w:eastAsia="Times New Roman" w:hAnsi="Times New Roman" w:cs="Times New Roman"/>
          <w:sz w:val="20"/>
          <w:szCs w:val="20"/>
        </w:rPr>
        <w:t>ver  GATHII</w:t>
      </w:r>
      <w:proofErr w:type="gramEnd"/>
      <w:r>
        <w:rPr>
          <w:rFonts w:ascii="Times New Roman" w:eastAsia="Times New Roman" w:hAnsi="Times New Roman" w:cs="Times New Roman"/>
          <w:sz w:val="20"/>
          <w:szCs w:val="20"/>
        </w:rPr>
        <w:t xml:space="preserve">, James. TWAIL: </w:t>
      </w:r>
      <w:proofErr w:type="spellStart"/>
      <w:r>
        <w:rPr>
          <w:rFonts w:ascii="Times New Roman" w:eastAsia="Times New Roman" w:hAnsi="Times New Roman" w:cs="Times New Roman"/>
          <w:sz w:val="20"/>
          <w:szCs w:val="20"/>
        </w:rPr>
        <w:t>Brief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History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its </w:t>
      </w:r>
      <w:proofErr w:type="spellStart"/>
      <w:r>
        <w:rPr>
          <w:rFonts w:ascii="Times New Roman" w:eastAsia="Times New Roman" w:hAnsi="Times New Roman" w:cs="Times New Roman"/>
          <w:sz w:val="20"/>
          <w:szCs w:val="20"/>
        </w:rPr>
        <w:t>Origins</w:t>
      </w:r>
      <w:proofErr w:type="spellEnd"/>
      <w:r>
        <w:rPr>
          <w:rFonts w:ascii="Times New Roman" w:eastAsia="Times New Roman" w:hAnsi="Times New Roman" w:cs="Times New Roman"/>
          <w:sz w:val="20"/>
          <w:szCs w:val="20"/>
        </w:rPr>
        <w:t xml:space="preserve">, its </w:t>
      </w:r>
      <w:proofErr w:type="spellStart"/>
      <w:r>
        <w:rPr>
          <w:rFonts w:ascii="Times New Roman" w:eastAsia="Times New Roman" w:hAnsi="Times New Roman" w:cs="Times New Roman"/>
          <w:sz w:val="20"/>
          <w:szCs w:val="20"/>
        </w:rPr>
        <w:t>Decentralized</w:t>
      </w:r>
      <w:proofErr w:type="spellEnd"/>
      <w:r>
        <w:rPr>
          <w:rFonts w:ascii="Times New Roman" w:eastAsia="Times New Roman" w:hAnsi="Times New Roman" w:cs="Times New Roman"/>
          <w:sz w:val="20"/>
          <w:szCs w:val="20"/>
        </w:rPr>
        <w:t xml:space="preserve"> Network,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Tentative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Bibliography</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Trade Law </w:t>
      </w:r>
      <w:proofErr w:type="spellStart"/>
      <w:r>
        <w:rPr>
          <w:rFonts w:ascii="Times New Roman" w:eastAsia="Times New Roman" w:hAnsi="Times New Roman" w:cs="Times New Roman"/>
          <w:i/>
          <w:sz w:val="20"/>
          <w:szCs w:val="20"/>
        </w:rPr>
        <w:t>And</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Development</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Albany</w:t>
      </w:r>
      <w:proofErr w:type="spellEnd"/>
      <w:r>
        <w:rPr>
          <w:rFonts w:ascii="Times New Roman" w:eastAsia="Times New Roman" w:hAnsi="Times New Roman" w:cs="Times New Roman"/>
          <w:sz w:val="20"/>
          <w:szCs w:val="20"/>
        </w:rPr>
        <w:t>, v. 3, n. 1, p. 26-64, sep.</w:t>
      </w:r>
      <w:r>
        <w:rPr>
          <w:rFonts w:ascii="Times New Roman" w:eastAsia="Times New Roman" w:hAnsi="Times New Roman" w:cs="Times New Roman"/>
          <w:sz w:val="20"/>
          <w:szCs w:val="20"/>
        </w:rPr>
        <w:t xml:space="preserve"> 2011. Disponível em: https://ssrn.com/abstract=1933766. Acesso em: 16 dez. 2017; GALINDO, G. R. B. A volta do terceiro mundo ao direito internacional. In: BADIN, Michelle </w:t>
      </w:r>
      <w:proofErr w:type="spellStart"/>
      <w:r>
        <w:rPr>
          <w:rFonts w:ascii="Times New Roman" w:eastAsia="Times New Roman" w:hAnsi="Times New Roman" w:cs="Times New Roman"/>
          <w:sz w:val="20"/>
          <w:szCs w:val="20"/>
        </w:rPr>
        <w:t>Ratton</w:t>
      </w:r>
      <w:proofErr w:type="spellEnd"/>
      <w:r>
        <w:rPr>
          <w:rFonts w:ascii="Times New Roman" w:eastAsia="Times New Roman" w:hAnsi="Times New Roman" w:cs="Times New Roman"/>
          <w:sz w:val="20"/>
          <w:szCs w:val="20"/>
        </w:rPr>
        <w:t xml:space="preserve"> Sanchez; BRITO, Adriane </w:t>
      </w:r>
      <w:proofErr w:type="spellStart"/>
      <w:r>
        <w:rPr>
          <w:rFonts w:ascii="Times New Roman" w:eastAsia="Times New Roman" w:hAnsi="Times New Roman" w:cs="Times New Roman"/>
          <w:sz w:val="20"/>
          <w:szCs w:val="20"/>
        </w:rPr>
        <w:t>Sanctis</w:t>
      </w:r>
      <w:proofErr w:type="spellEnd"/>
      <w:r>
        <w:rPr>
          <w:rFonts w:ascii="Times New Roman" w:eastAsia="Times New Roman" w:hAnsi="Times New Roman" w:cs="Times New Roman"/>
          <w:sz w:val="20"/>
          <w:szCs w:val="20"/>
        </w:rPr>
        <w:t xml:space="preserve"> de; VENTURA, </w:t>
      </w:r>
      <w:proofErr w:type="spellStart"/>
      <w:r>
        <w:rPr>
          <w:rFonts w:ascii="Times New Roman" w:eastAsia="Times New Roman" w:hAnsi="Times New Roman" w:cs="Times New Roman"/>
          <w:sz w:val="20"/>
          <w:szCs w:val="20"/>
        </w:rPr>
        <w:t>Deisy</w:t>
      </w:r>
      <w:proofErr w:type="spellEnd"/>
      <w:r>
        <w:rPr>
          <w:rFonts w:ascii="Times New Roman" w:eastAsia="Times New Roman" w:hAnsi="Times New Roman" w:cs="Times New Roman"/>
          <w:sz w:val="20"/>
          <w:szCs w:val="20"/>
        </w:rPr>
        <w:t xml:space="preserve"> de Freitas Lima (Org.). </w:t>
      </w:r>
      <w:r>
        <w:rPr>
          <w:rFonts w:ascii="Times New Roman" w:eastAsia="Times New Roman" w:hAnsi="Times New Roman" w:cs="Times New Roman"/>
          <w:i/>
          <w:sz w:val="20"/>
          <w:szCs w:val="20"/>
        </w:rPr>
        <w:t>Di</w:t>
      </w:r>
      <w:r>
        <w:rPr>
          <w:rFonts w:ascii="Times New Roman" w:eastAsia="Times New Roman" w:hAnsi="Times New Roman" w:cs="Times New Roman"/>
          <w:i/>
          <w:sz w:val="20"/>
          <w:szCs w:val="20"/>
        </w:rPr>
        <w:t>reito global e suas alternativas metodológicas: primeiros passos</w:t>
      </w:r>
      <w:r>
        <w:rPr>
          <w:rFonts w:ascii="Times New Roman" w:eastAsia="Times New Roman" w:hAnsi="Times New Roman" w:cs="Times New Roman"/>
          <w:sz w:val="20"/>
          <w:szCs w:val="20"/>
        </w:rPr>
        <w:t xml:space="preserve">. São Paulo: FGV Direito SP, p. 67-96, 2016; e ESLAVA, </w:t>
      </w:r>
      <w:proofErr w:type="spellStart"/>
      <w:r>
        <w:rPr>
          <w:rFonts w:ascii="Times New Roman" w:eastAsia="Times New Roman" w:hAnsi="Times New Roman" w:cs="Times New Roman"/>
          <w:sz w:val="20"/>
          <w:szCs w:val="20"/>
        </w:rPr>
        <w:t>Luis</w:t>
      </w:r>
      <w:proofErr w:type="spellEnd"/>
      <w:r>
        <w:rPr>
          <w:rFonts w:ascii="Times New Roman" w:eastAsia="Times New Roman" w:hAnsi="Times New Roman" w:cs="Times New Roman"/>
          <w:sz w:val="20"/>
          <w:szCs w:val="20"/>
        </w:rPr>
        <w:t xml:space="preserve">, TWAIL </w:t>
      </w:r>
      <w:proofErr w:type="spellStart"/>
      <w:r>
        <w:rPr>
          <w:rFonts w:ascii="Times New Roman" w:eastAsia="Times New Roman" w:hAnsi="Times New Roman" w:cs="Times New Roman"/>
          <w:sz w:val="20"/>
          <w:szCs w:val="20"/>
        </w:rPr>
        <w:t>Coordinates</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Groningen </w:t>
      </w:r>
      <w:proofErr w:type="spellStart"/>
      <w:r>
        <w:rPr>
          <w:rFonts w:ascii="Times New Roman" w:eastAsia="Times New Roman" w:hAnsi="Times New Roman" w:cs="Times New Roman"/>
          <w:i/>
          <w:sz w:val="20"/>
          <w:szCs w:val="20"/>
        </w:rPr>
        <w:t>Journal</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of</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International</w:t>
      </w:r>
      <w:proofErr w:type="spellEnd"/>
      <w:r>
        <w:rPr>
          <w:rFonts w:ascii="Times New Roman" w:eastAsia="Times New Roman" w:hAnsi="Times New Roman" w:cs="Times New Roman"/>
          <w:i/>
          <w:sz w:val="20"/>
          <w:szCs w:val="20"/>
        </w:rPr>
        <w:t xml:space="preserve"> Law Blog</w:t>
      </w:r>
      <w:r>
        <w:rPr>
          <w:rFonts w:ascii="Times New Roman" w:eastAsia="Times New Roman" w:hAnsi="Times New Roman" w:cs="Times New Roman"/>
          <w:sz w:val="20"/>
          <w:szCs w:val="20"/>
        </w:rPr>
        <w:t xml:space="preserve">, abril, 2019. </w:t>
      </w:r>
      <w:proofErr w:type="spellStart"/>
      <w:r>
        <w:rPr>
          <w:rFonts w:ascii="Times New Roman" w:eastAsia="Times New Roman" w:hAnsi="Times New Roman" w:cs="Times New Roman"/>
          <w:sz w:val="20"/>
          <w:szCs w:val="20"/>
        </w:rPr>
        <w:t>Disponivel</w:t>
      </w:r>
      <w:proofErr w:type="spellEnd"/>
      <w:r>
        <w:rPr>
          <w:rFonts w:ascii="Times New Roman" w:eastAsia="Times New Roman" w:hAnsi="Times New Roman" w:cs="Times New Roman"/>
          <w:sz w:val="20"/>
          <w:szCs w:val="20"/>
        </w:rPr>
        <w:t xml:space="preserve"> em: https://grojil.org/2019/04/01/twail-coo</w:t>
      </w:r>
      <w:r>
        <w:rPr>
          <w:rFonts w:ascii="Times New Roman" w:eastAsia="Times New Roman" w:hAnsi="Times New Roman" w:cs="Times New Roman"/>
          <w:sz w:val="20"/>
          <w:szCs w:val="20"/>
        </w:rPr>
        <w:t>rdinates/. Acesso em: 8 jul. 2019.</w:t>
      </w:r>
    </w:p>
  </w:footnote>
  <w:footnote w:id="33">
    <w:p w14:paraId="000990C4"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Mohammed </w:t>
      </w:r>
      <w:proofErr w:type="spellStart"/>
      <w:r>
        <w:rPr>
          <w:rFonts w:ascii="Times New Roman" w:eastAsia="Times New Roman" w:hAnsi="Times New Roman" w:cs="Times New Roman"/>
          <w:sz w:val="20"/>
          <w:szCs w:val="20"/>
        </w:rPr>
        <w:t>Bedjaoui</w:t>
      </w:r>
      <w:proofErr w:type="spellEnd"/>
      <w:r>
        <w:rPr>
          <w:rFonts w:ascii="Times New Roman" w:eastAsia="Times New Roman" w:hAnsi="Times New Roman" w:cs="Times New Roman"/>
          <w:sz w:val="20"/>
          <w:szCs w:val="20"/>
        </w:rPr>
        <w:t xml:space="preserve"> foi o </w:t>
      </w:r>
      <w:proofErr w:type="spellStart"/>
      <w:r>
        <w:rPr>
          <w:rFonts w:ascii="Times New Roman" w:eastAsia="Times New Roman" w:hAnsi="Times New Roman" w:cs="Times New Roman"/>
          <w:sz w:val="20"/>
          <w:szCs w:val="20"/>
        </w:rPr>
        <w:t>jusinternacionalista</w:t>
      </w:r>
      <w:proofErr w:type="spellEnd"/>
      <w:r>
        <w:rPr>
          <w:rFonts w:ascii="Times New Roman" w:eastAsia="Times New Roman" w:hAnsi="Times New Roman" w:cs="Times New Roman"/>
          <w:sz w:val="20"/>
          <w:szCs w:val="20"/>
        </w:rPr>
        <w:t xml:space="preserve"> marroquino autor de um importante estudo que reúne as propostas terceiro-mundistas de reforma do sistema internacional, que ficaram </w:t>
      </w:r>
      <w:proofErr w:type="gramStart"/>
      <w:r>
        <w:rPr>
          <w:rFonts w:ascii="Times New Roman" w:eastAsia="Times New Roman" w:hAnsi="Times New Roman" w:cs="Times New Roman"/>
          <w:sz w:val="20"/>
          <w:szCs w:val="20"/>
        </w:rPr>
        <w:t>conhecidas  como</w:t>
      </w:r>
      <w:proofErr w:type="gramEnd"/>
      <w:r>
        <w:rPr>
          <w:rFonts w:ascii="Times New Roman" w:eastAsia="Times New Roman" w:hAnsi="Times New Roman" w:cs="Times New Roman"/>
          <w:sz w:val="20"/>
          <w:szCs w:val="20"/>
        </w:rPr>
        <w:t xml:space="preserve"> Nova Ordem econômica Inte</w:t>
      </w:r>
      <w:r>
        <w:rPr>
          <w:rFonts w:ascii="Times New Roman" w:eastAsia="Times New Roman" w:hAnsi="Times New Roman" w:cs="Times New Roman"/>
          <w:sz w:val="20"/>
          <w:szCs w:val="20"/>
        </w:rPr>
        <w:t xml:space="preserve">rnacional. Nesse sentido, ver BEDJAOUI, Mohammed, </w:t>
      </w:r>
      <w:proofErr w:type="spellStart"/>
      <w:r>
        <w:rPr>
          <w:rFonts w:ascii="Times New Roman" w:eastAsia="Times New Roman" w:hAnsi="Times New Roman" w:cs="Times New Roman"/>
          <w:i/>
          <w:sz w:val="20"/>
          <w:szCs w:val="20"/>
        </w:rPr>
        <w:t>Towards</w:t>
      </w:r>
      <w:proofErr w:type="spellEnd"/>
      <w:r>
        <w:rPr>
          <w:rFonts w:ascii="Times New Roman" w:eastAsia="Times New Roman" w:hAnsi="Times New Roman" w:cs="Times New Roman"/>
          <w:i/>
          <w:sz w:val="20"/>
          <w:szCs w:val="20"/>
        </w:rPr>
        <w:t xml:space="preserve"> A New </w:t>
      </w:r>
      <w:proofErr w:type="spellStart"/>
      <w:r>
        <w:rPr>
          <w:rFonts w:ascii="Times New Roman" w:eastAsia="Times New Roman" w:hAnsi="Times New Roman" w:cs="Times New Roman"/>
          <w:i/>
          <w:sz w:val="20"/>
          <w:szCs w:val="20"/>
        </w:rPr>
        <w:t>International</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Economic</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Order</w:t>
      </w:r>
      <w:proofErr w:type="spellEnd"/>
      <w:r>
        <w:rPr>
          <w:rFonts w:ascii="Times New Roman" w:eastAsia="Times New Roman" w:hAnsi="Times New Roman" w:cs="Times New Roman"/>
          <w:sz w:val="20"/>
          <w:szCs w:val="20"/>
        </w:rPr>
        <w:t>. New York: Holmes &amp; Meier, 1979. Para mais informações, ver seção 4, infra, que aborda as influências do autor de acordo com as nacionalidades.</w:t>
      </w:r>
    </w:p>
  </w:footnote>
  <w:footnote w:id="34">
    <w:p w14:paraId="0A036D66"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Como exceção, pod</w:t>
      </w:r>
      <w:r>
        <w:rPr>
          <w:rFonts w:ascii="Times New Roman" w:eastAsia="Times New Roman" w:hAnsi="Times New Roman" w:cs="Times New Roman"/>
          <w:sz w:val="20"/>
          <w:szCs w:val="20"/>
        </w:rPr>
        <w:t xml:space="preserve">e-se citar o impacto da obra de Celso Mello na obra do jurista </w:t>
      </w:r>
      <w:proofErr w:type="spellStart"/>
      <w:r>
        <w:rPr>
          <w:rFonts w:ascii="Times New Roman" w:eastAsia="Times New Roman" w:hAnsi="Times New Roman" w:cs="Times New Roman"/>
          <w:sz w:val="20"/>
          <w:szCs w:val="20"/>
        </w:rPr>
        <w:t>latinoamericano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Arnulf</w:t>
      </w:r>
      <w:proofErr w:type="spellEnd"/>
      <w:r>
        <w:rPr>
          <w:rFonts w:ascii="Times New Roman" w:eastAsia="Times New Roman" w:hAnsi="Times New Roman" w:cs="Times New Roman"/>
          <w:sz w:val="20"/>
          <w:szCs w:val="20"/>
        </w:rPr>
        <w:t xml:space="preserve"> Becker Lorca, para </w:t>
      </w:r>
      <w:proofErr w:type="gramStart"/>
      <w:r>
        <w:rPr>
          <w:rFonts w:ascii="Times New Roman" w:eastAsia="Times New Roman" w:hAnsi="Times New Roman" w:cs="Times New Roman"/>
          <w:sz w:val="20"/>
          <w:szCs w:val="20"/>
        </w:rPr>
        <w:t>quem  Celso</w:t>
      </w:r>
      <w:proofErr w:type="gramEnd"/>
      <w:r>
        <w:rPr>
          <w:rFonts w:ascii="Times New Roman" w:eastAsia="Times New Roman" w:hAnsi="Times New Roman" w:cs="Times New Roman"/>
          <w:sz w:val="20"/>
          <w:szCs w:val="20"/>
        </w:rPr>
        <w:t xml:space="preserve"> D. A. Mello, é um exemplo paradigmático daquilo que se pode classificar como um jurista particularista (ou regionalista) secular (em oposiç</w:t>
      </w:r>
      <w:r>
        <w:rPr>
          <w:rFonts w:ascii="Times New Roman" w:eastAsia="Times New Roman" w:hAnsi="Times New Roman" w:cs="Times New Roman"/>
          <w:sz w:val="20"/>
          <w:szCs w:val="20"/>
        </w:rPr>
        <w:t xml:space="preserve">ão ao que se classificaria como juristas universalistas). Segundo Lorca, enquanto os discursos dos juristas universalistas tendem a ser menos críticos e mais alinhados com o pensamento eurocêntrico dominante, atribuindo pouco espaço para história regional </w:t>
      </w:r>
      <w:r>
        <w:rPr>
          <w:rFonts w:ascii="Times New Roman" w:eastAsia="Times New Roman" w:hAnsi="Times New Roman" w:cs="Times New Roman"/>
          <w:sz w:val="20"/>
          <w:szCs w:val="20"/>
        </w:rPr>
        <w:t xml:space="preserve">e local, os juristas particularistas ou regionalistas tendem a construir narrativas que vão para a além de uma visão eurocêntrica do DI. Ver LORCA, </w:t>
      </w:r>
      <w:proofErr w:type="spellStart"/>
      <w:r>
        <w:rPr>
          <w:rFonts w:ascii="Times New Roman" w:eastAsia="Times New Roman" w:hAnsi="Times New Roman" w:cs="Times New Roman"/>
          <w:sz w:val="20"/>
          <w:szCs w:val="20"/>
        </w:rPr>
        <w:t>Arnulf</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Becker..</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highlight w:val="white"/>
        </w:rPr>
        <w:t>International</w:t>
      </w:r>
      <w:proofErr w:type="spellEnd"/>
      <w:r>
        <w:rPr>
          <w:rFonts w:ascii="Times New Roman" w:eastAsia="Times New Roman" w:hAnsi="Times New Roman" w:cs="Times New Roman"/>
          <w:sz w:val="20"/>
          <w:szCs w:val="20"/>
          <w:highlight w:val="white"/>
        </w:rPr>
        <w:t xml:space="preserve"> Law in </w:t>
      </w:r>
      <w:proofErr w:type="spellStart"/>
      <w:r>
        <w:rPr>
          <w:rFonts w:ascii="Times New Roman" w:eastAsia="Times New Roman" w:hAnsi="Times New Roman" w:cs="Times New Roman"/>
          <w:sz w:val="20"/>
          <w:szCs w:val="20"/>
          <w:highlight w:val="white"/>
        </w:rPr>
        <w:t>Latin</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America</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or</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Latin</w:t>
      </w:r>
      <w:proofErr w:type="spellEnd"/>
      <w:r>
        <w:rPr>
          <w:rFonts w:ascii="Times New Roman" w:eastAsia="Times New Roman" w:hAnsi="Times New Roman" w:cs="Times New Roman"/>
          <w:sz w:val="20"/>
          <w:szCs w:val="20"/>
          <w:highlight w:val="white"/>
        </w:rPr>
        <w:t xml:space="preserve"> American </w:t>
      </w:r>
      <w:proofErr w:type="spellStart"/>
      <w:r>
        <w:rPr>
          <w:rFonts w:ascii="Times New Roman" w:eastAsia="Times New Roman" w:hAnsi="Times New Roman" w:cs="Times New Roman"/>
          <w:sz w:val="20"/>
          <w:szCs w:val="20"/>
          <w:highlight w:val="white"/>
        </w:rPr>
        <w:t>International</w:t>
      </w:r>
      <w:proofErr w:type="spellEnd"/>
      <w:r>
        <w:rPr>
          <w:rFonts w:ascii="Times New Roman" w:eastAsia="Times New Roman" w:hAnsi="Times New Roman" w:cs="Times New Roman"/>
          <w:sz w:val="20"/>
          <w:szCs w:val="20"/>
          <w:highlight w:val="white"/>
        </w:rPr>
        <w:t xml:space="preserve"> Law? </w:t>
      </w:r>
      <w:proofErr w:type="spellStart"/>
      <w:r>
        <w:rPr>
          <w:rFonts w:ascii="Times New Roman" w:eastAsia="Times New Roman" w:hAnsi="Times New Roman" w:cs="Times New Roman"/>
          <w:sz w:val="20"/>
          <w:szCs w:val="20"/>
          <w:highlight w:val="white"/>
        </w:rPr>
        <w:t>Rise</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Fall</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and</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Retr</w:t>
      </w:r>
      <w:r>
        <w:rPr>
          <w:rFonts w:ascii="Times New Roman" w:eastAsia="Times New Roman" w:hAnsi="Times New Roman" w:cs="Times New Roman"/>
          <w:sz w:val="20"/>
          <w:szCs w:val="20"/>
          <w:highlight w:val="white"/>
        </w:rPr>
        <w:t>ieval</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of</w:t>
      </w:r>
      <w:proofErr w:type="spellEnd"/>
      <w:r>
        <w:rPr>
          <w:rFonts w:ascii="Times New Roman" w:eastAsia="Times New Roman" w:hAnsi="Times New Roman" w:cs="Times New Roman"/>
          <w:sz w:val="20"/>
          <w:szCs w:val="20"/>
          <w:highlight w:val="white"/>
        </w:rPr>
        <w:t xml:space="preserve"> a </w:t>
      </w:r>
      <w:proofErr w:type="spellStart"/>
      <w:r>
        <w:rPr>
          <w:rFonts w:ascii="Times New Roman" w:eastAsia="Times New Roman" w:hAnsi="Times New Roman" w:cs="Times New Roman"/>
          <w:sz w:val="20"/>
          <w:szCs w:val="20"/>
          <w:highlight w:val="white"/>
        </w:rPr>
        <w:t>Tradition</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of</w:t>
      </w:r>
      <w:proofErr w:type="spellEnd"/>
      <w:r>
        <w:rPr>
          <w:rFonts w:ascii="Times New Roman" w:eastAsia="Times New Roman" w:hAnsi="Times New Roman" w:cs="Times New Roman"/>
          <w:sz w:val="20"/>
          <w:szCs w:val="20"/>
          <w:highlight w:val="white"/>
        </w:rPr>
        <w:t xml:space="preserve"> Legal </w:t>
      </w:r>
      <w:proofErr w:type="spellStart"/>
      <w:r>
        <w:rPr>
          <w:rFonts w:ascii="Times New Roman" w:eastAsia="Times New Roman" w:hAnsi="Times New Roman" w:cs="Times New Roman"/>
          <w:sz w:val="20"/>
          <w:szCs w:val="20"/>
          <w:highlight w:val="white"/>
        </w:rPr>
        <w:t>Thinking</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and</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Political</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Imagination</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i/>
          <w:sz w:val="20"/>
          <w:szCs w:val="20"/>
          <w:highlight w:val="white"/>
        </w:rPr>
        <w:t>Havard</w:t>
      </w:r>
      <w:proofErr w:type="spellEnd"/>
      <w:r>
        <w:rPr>
          <w:rFonts w:ascii="Times New Roman" w:eastAsia="Times New Roman" w:hAnsi="Times New Roman" w:cs="Times New Roman"/>
          <w:i/>
          <w:sz w:val="20"/>
          <w:szCs w:val="20"/>
          <w:highlight w:val="white"/>
        </w:rPr>
        <w:t xml:space="preserve"> </w:t>
      </w:r>
      <w:proofErr w:type="spellStart"/>
      <w:r>
        <w:rPr>
          <w:rFonts w:ascii="Times New Roman" w:eastAsia="Times New Roman" w:hAnsi="Times New Roman" w:cs="Times New Roman"/>
          <w:i/>
          <w:sz w:val="20"/>
          <w:szCs w:val="20"/>
          <w:highlight w:val="white"/>
        </w:rPr>
        <w:t>International</w:t>
      </w:r>
      <w:proofErr w:type="spellEnd"/>
      <w:r>
        <w:rPr>
          <w:rFonts w:ascii="Times New Roman" w:eastAsia="Times New Roman" w:hAnsi="Times New Roman" w:cs="Times New Roman"/>
          <w:i/>
          <w:sz w:val="20"/>
          <w:szCs w:val="20"/>
          <w:highlight w:val="white"/>
        </w:rPr>
        <w:t xml:space="preserve"> Law </w:t>
      </w:r>
      <w:proofErr w:type="spellStart"/>
      <w:r>
        <w:rPr>
          <w:rFonts w:ascii="Times New Roman" w:eastAsia="Times New Roman" w:hAnsi="Times New Roman" w:cs="Times New Roman"/>
          <w:i/>
          <w:sz w:val="20"/>
          <w:szCs w:val="20"/>
          <w:highlight w:val="white"/>
        </w:rPr>
        <w:t>Journal</w:t>
      </w:r>
      <w:proofErr w:type="spellEnd"/>
      <w:r>
        <w:rPr>
          <w:rFonts w:ascii="Times New Roman" w:eastAsia="Times New Roman" w:hAnsi="Times New Roman" w:cs="Times New Roman"/>
          <w:sz w:val="20"/>
          <w:szCs w:val="20"/>
          <w:highlight w:val="white"/>
        </w:rPr>
        <w:t xml:space="preserve">, v. 47, nº. 1, p. 283-305, 2006, p. 291-292. </w:t>
      </w:r>
    </w:p>
  </w:footnote>
  <w:footnote w:id="35">
    <w:p w14:paraId="40888C64"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highlight w:val="white"/>
        </w:rPr>
      </w:pPr>
      <w:r>
        <w:rPr>
          <w:vertAlign w:val="superscript"/>
        </w:rPr>
        <w:footnoteRef/>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sz w:val="20"/>
          <w:szCs w:val="20"/>
          <w:highlight w:val="white"/>
        </w:rPr>
        <w:t xml:space="preserve">MELLO, Celso Renato </w:t>
      </w:r>
      <w:proofErr w:type="spellStart"/>
      <w:r>
        <w:rPr>
          <w:rFonts w:ascii="Times New Roman" w:eastAsia="Times New Roman" w:hAnsi="Times New Roman" w:cs="Times New Roman"/>
          <w:sz w:val="20"/>
          <w:szCs w:val="20"/>
          <w:highlight w:val="white"/>
        </w:rPr>
        <w:t>Duvivier</w:t>
      </w:r>
      <w:proofErr w:type="spellEnd"/>
      <w:r>
        <w:rPr>
          <w:rFonts w:ascii="Times New Roman" w:eastAsia="Times New Roman" w:hAnsi="Times New Roman" w:cs="Times New Roman"/>
          <w:sz w:val="20"/>
          <w:szCs w:val="20"/>
          <w:highlight w:val="white"/>
        </w:rPr>
        <w:t xml:space="preserve"> Albuquerque de. </w:t>
      </w:r>
      <w:r>
        <w:rPr>
          <w:rFonts w:ascii="Times New Roman" w:eastAsia="Times New Roman" w:hAnsi="Times New Roman" w:cs="Times New Roman"/>
          <w:i/>
          <w:sz w:val="20"/>
          <w:szCs w:val="20"/>
          <w:highlight w:val="white"/>
        </w:rPr>
        <w:t>Curso de Direito Internacional Público</w:t>
      </w:r>
      <w:r>
        <w:rPr>
          <w:rFonts w:ascii="Times New Roman" w:eastAsia="Times New Roman" w:hAnsi="Times New Roman" w:cs="Times New Roman"/>
          <w:sz w:val="20"/>
          <w:szCs w:val="20"/>
          <w:highlight w:val="white"/>
        </w:rPr>
        <w:t>. Livraria Freitas Bastos, 1968.</w:t>
      </w:r>
    </w:p>
  </w:footnote>
  <w:footnote w:id="36">
    <w:p w14:paraId="517EB183"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Desenvolvidas junto à CEPAL (Comissão Econômica da Organização da Nações Unidas para a América Latina e o Caribe), </w:t>
      </w:r>
      <w:proofErr w:type="gramStart"/>
      <w:r>
        <w:rPr>
          <w:rFonts w:ascii="Times New Roman" w:eastAsia="Times New Roman" w:hAnsi="Times New Roman" w:cs="Times New Roman"/>
          <w:sz w:val="20"/>
          <w:szCs w:val="20"/>
        </w:rPr>
        <w:t>As</w:t>
      </w:r>
      <w:proofErr w:type="gramEnd"/>
      <w:r>
        <w:rPr>
          <w:rFonts w:ascii="Times New Roman" w:eastAsia="Times New Roman" w:hAnsi="Times New Roman" w:cs="Times New Roman"/>
          <w:sz w:val="20"/>
          <w:szCs w:val="20"/>
        </w:rPr>
        <w:t xml:space="preserve"> teses </w:t>
      </w:r>
      <w:proofErr w:type="spellStart"/>
      <w:r>
        <w:rPr>
          <w:rFonts w:ascii="Times New Roman" w:eastAsia="Times New Roman" w:hAnsi="Times New Roman" w:cs="Times New Roman"/>
          <w:sz w:val="20"/>
          <w:szCs w:val="20"/>
        </w:rPr>
        <w:t>cepalinas</w:t>
      </w:r>
      <w:proofErr w:type="spellEnd"/>
      <w:r>
        <w:rPr>
          <w:rFonts w:ascii="Times New Roman" w:eastAsia="Times New Roman" w:hAnsi="Times New Roman" w:cs="Times New Roman"/>
          <w:sz w:val="20"/>
          <w:szCs w:val="20"/>
        </w:rPr>
        <w:t xml:space="preserve"> constituíram um sistema próprio de estudo das condições de desenvolvimento das periferi</w:t>
      </w:r>
      <w:r>
        <w:rPr>
          <w:rFonts w:ascii="Times New Roman" w:eastAsia="Times New Roman" w:hAnsi="Times New Roman" w:cs="Times New Roman"/>
          <w:sz w:val="20"/>
          <w:szCs w:val="20"/>
        </w:rPr>
        <w:t xml:space="preserve">as da economia internacional, método que veio a ser conhecido como estruturalismo histórico </w:t>
      </w:r>
      <w:proofErr w:type="spellStart"/>
      <w:r>
        <w:rPr>
          <w:rFonts w:ascii="Times New Roman" w:eastAsia="Times New Roman" w:hAnsi="Times New Roman" w:cs="Times New Roman"/>
          <w:sz w:val="20"/>
          <w:szCs w:val="20"/>
        </w:rPr>
        <w:t>latinoamericano</w:t>
      </w:r>
      <w:proofErr w:type="spellEnd"/>
      <w:r>
        <w:rPr>
          <w:rFonts w:ascii="Times New Roman" w:eastAsia="Times New Roman" w:hAnsi="Times New Roman" w:cs="Times New Roman"/>
          <w:sz w:val="20"/>
          <w:szCs w:val="20"/>
        </w:rPr>
        <w:t>. A mensagem central do estruturalismo histórico se assenta na identificação de uma assimetria estrutural do sistema internacional: a divisão hierárq</w:t>
      </w:r>
      <w:r>
        <w:rPr>
          <w:rFonts w:ascii="Times New Roman" w:eastAsia="Times New Roman" w:hAnsi="Times New Roman" w:cs="Times New Roman"/>
          <w:sz w:val="20"/>
          <w:szCs w:val="20"/>
        </w:rPr>
        <w:t>uica entre centro e periferia, que determinaria, entre outras coisas, as condições de desenvolvimento e de inserção das periferias do sistema na economia internacional. O reconhecimento desta dicotomia permitiu a identificação da “condição periférica”, ist</w:t>
      </w:r>
      <w:r>
        <w:rPr>
          <w:rFonts w:ascii="Times New Roman" w:eastAsia="Times New Roman" w:hAnsi="Times New Roman" w:cs="Times New Roman"/>
          <w:sz w:val="20"/>
          <w:szCs w:val="20"/>
        </w:rPr>
        <w:t xml:space="preserve">o é, da condição estrutural e historicamente constituída do subdesenvolvimento. O método </w:t>
      </w:r>
      <w:proofErr w:type="spellStart"/>
      <w:r>
        <w:rPr>
          <w:rFonts w:ascii="Times New Roman" w:eastAsia="Times New Roman" w:hAnsi="Times New Roman" w:cs="Times New Roman"/>
          <w:sz w:val="20"/>
          <w:szCs w:val="20"/>
        </w:rPr>
        <w:t>cepalino</w:t>
      </w:r>
      <w:proofErr w:type="spellEnd"/>
      <w:r>
        <w:rPr>
          <w:rFonts w:ascii="Times New Roman" w:eastAsia="Times New Roman" w:hAnsi="Times New Roman" w:cs="Times New Roman"/>
          <w:sz w:val="20"/>
          <w:szCs w:val="20"/>
        </w:rPr>
        <w:t xml:space="preserve"> inovou ao apreender 1) os processos de desenvolvimento e de subdesenvolvimento como partes integrantes de um mesmo sistema, e 2) o subdesenvolvimento não como</w:t>
      </w:r>
      <w:r>
        <w:rPr>
          <w:rFonts w:ascii="Times New Roman" w:eastAsia="Times New Roman" w:hAnsi="Times New Roman" w:cs="Times New Roman"/>
          <w:sz w:val="20"/>
          <w:szCs w:val="20"/>
        </w:rPr>
        <w:t xml:space="preserve"> uma etapa do processo de formação das economias capitalistas modernas, mas como “subproduto do desenvolvimento clássico, ou seja [...] uma estrutura produtiva historicamente determinada pelo desenvolvimento do capitalismo europeu” (BIELSCHOWSKY, 2000, p. </w:t>
      </w:r>
      <w:r>
        <w:rPr>
          <w:rFonts w:ascii="Times New Roman" w:eastAsia="Times New Roman" w:hAnsi="Times New Roman" w:cs="Times New Roman"/>
          <w:sz w:val="20"/>
          <w:szCs w:val="20"/>
        </w:rPr>
        <w:t xml:space="preserve">22). Nas décadas de 1950, 1960 e 1970 a superação da “condição periférica” se tornou objetivo central dos esforços e teorizações </w:t>
      </w:r>
      <w:proofErr w:type="spellStart"/>
      <w:r>
        <w:rPr>
          <w:rFonts w:ascii="Times New Roman" w:eastAsia="Times New Roman" w:hAnsi="Times New Roman" w:cs="Times New Roman"/>
          <w:sz w:val="20"/>
          <w:szCs w:val="20"/>
        </w:rPr>
        <w:t>cepalinos</w:t>
      </w:r>
      <w:proofErr w:type="spellEnd"/>
      <w:r>
        <w:rPr>
          <w:rFonts w:ascii="Times New Roman" w:eastAsia="Times New Roman" w:hAnsi="Times New Roman" w:cs="Times New Roman"/>
          <w:sz w:val="20"/>
          <w:szCs w:val="20"/>
        </w:rPr>
        <w:t>. Por fim, importa notar que o alcance e influência mundial da CEPAL a fizeram ser conhecida como uma das primeiras es</w:t>
      </w:r>
      <w:r>
        <w:rPr>
          <w:rFonts w:ascii="Times New Roman" w:eastAsia="Times New Roman" w:hAnsi="Times New Roman" w:cs="Times New Roman"/>
          <w:sz w:val="20"/>
          <w:szCs w:val="20"/>
        </w:rPr>
        <w:t xml:space="preserve">colas de desenvolvimento do terceiro mundo, contribuindo inclusive para o avanço de </w:t>
      </w:r>
      <w:proofErr w:type="gramStart"/>
      <w:r>
        <w:rPr>
          <w:rFonts w:ascii="Times New Roman" w:eastAsia="Times New Roman" w:hAnsi="Times New Roman" w:cs="Times New Roman"/>
          <w:sz w:val="20"/>
          <w:szCs w:val="20"/>
        </w:rPr>
        <w:t>reformas  importantes</w:t>
      </w:r>
      <w:proofErr w:type="gramEnd"/>
      <w:r>
        <w:rPr>
          <w:rFonts w:ascii="Times New Roman" w:eastAsia="Times New Roman" w:hAnsi="Times New Roman" w:cs="Times New Roman"/>
          <w:sz w:val="20"/>
          <w:szCs w:val="20"/>
        </w:rPr>
        <w:t xml:space="preserve"> no âmbito internacional. Nesse sentido </w:t>
      </w:r>
      <w:proofErr w:type="spellStart"/>
      <w:r>
        <w:rPr>
          <w:rFonts w:ascii="Times New Roman" w:eastAsia="Times New Roman" w:hAnsi="Times New Roman" w:cs="Times New Roman"/>
          <w:sz w:val="20"/>
          <w:szCs w:val="20"/>
        </w:rPr>
        <w:t>Raúl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Prebisch</w:t>
      </w:r>
      <w:proofErr w:type="spellEnd"/>
      <w:r>
        <w:rPr>
          <w:rFonts w:ascii="Times New Roman" w:eastAsia="Times New Roman" w:hAnsi="Times New Roman" w:cs="Times New Roman"/>
          <w:sz w:val="20"/>
          <w:szCs w:val="20"/>
        </w:rPr>
        <w:t xml:space="preserve"> (idealizador da CEPAL e do estruturalismo histórico) ter se tornado o Primeiro Secretário Geral d</w:t>
      </w:r>
      <w:r>
        <w:rPr>
          <w:rFonts w:ascii="Times New Roman" w:eastAsia="Times New Roman" w:hAnsi="Times New Roman" w:cs="Times New Roman"/>
          <w:sz w:val="20"/>
          <w:szCs w:val="20"/>
        </w:rPr>
        <w:t xml:space="preserve">a Conferência das Nações </w:t>
      </w:r>
      <w:proofErr w:type="spellStart"/>
      <w:r>
        <w:rPr>
          <w:rFonts w:ascii="Times New Roman" w:eastAsia="Times New Roman" w:hAnsi="Times New Roman" w:cs="Times New Roman"/>
          <w:sz w:val="20"/>
          <w:szCs w:val="20"/>
        </w:rPr>
        <w:t>UNidas</w:t>
      </w:r>
      <w:proofErr w:type="spellEnd"/>
      <w:r>
        <w:rPr>
          <w:rFonts w:ascii="Times New Roman" w:eastAsia="Times New Roman" w:hAnsi="Times New Roman" w:cs="Times New Roman"/>
          <w:sz w:val="20"/>
          <w:szCs w:val="20"/>
        </w:rPr>
        <w:t xml:space="preserve"> sobre </w:t>
      </w:r>
      <w:proofErr w:type="spellStart"/>
      <w:r>
        <w:rPr>
          <w:rFonts w:ascii="Times New Roman" w:eastAsia="Times New Roman" w:hAnsi="Times New Roman" w:cs="Times New Roman"/>
          <w:sz w:val="20"/>
          <w:szCs w:val="20"/>
        </w:rPr>
        <w:t>COmércio</w:t>
      </w:r>
      <w:proofErr w:type="spellEnd"/>
      <w:r>
        <w:rPr>
          <w:rFonts w:ascii="Times New Roman" w:eastAsia="Times New Roman" w:hAnsi="Times New Roman" w:cs="Times New Roman"/>
          <w:sz w:val="20"/>
          <w:szCs w:val="20"/>
        </w:rPr>
        <w:t xml:space="preserve"> e Desenvolvimento (CNUCED ou UNCTAD, na sigla em inglês), sendo ainda um dos idealizadores do SGP (Sistema Geral de Preferências)). Ver BIELSCHOWSKY, Ricardo (org.). </w:t>
      </w:r>
      <w:r>
        <w:rPr>
          <w:rFonts w:ascii="Times New Roman" w:eastAsia="Times New Roman" w:hAnsi="Times New Roman" w:cs="Times New Roman"/>
          <w:i/>
          <w:sz w:val="20"/>
          <w:szCs w:val="20"/>
        </w:rPr>
        <w:t>Cinquenta anos de pensamento na CEPAL</w:t>
      </w:r>
      <w:r>
        <w:rPr>
          <w:rFonts w:ascii="Times New Roman" w:eastAsia="Times New Roman" w:hAnsi="Times New Roman" w:cs="Times New Roman"/>
          <w:sz w:val="20"/>
          <w:szCs w:val="20"/>
        </w:rPr>
        <w:t>. Cepa</w:t>
      </w:r>
      <w:r>
        <w:rPr>
          <w:rFonts w:ascii="Times New Roman" w:eastAsia="Times New Roman" w:hAnsi="Times New Roman" w:cs="Times New Roman"/>
          <w:sz w:val="20"/>
          <w:szCs w:val="20"/>
        </w:rPr>
        <w:t xml:space="preserve">l: Rio de Janeiro: editora Record, 2000; BIELSHOWSKY, Ricardo. </w:t>
      </w:r>
      <w:proofErr w:type="spellStart"/>
      <w:r>
        <w:rPr>
          <w:rFonts w:ascii="Times New Roman" w:eastAsia="Times New Roman" w:hAnsi="Times New Roman" w:cs="Times New Roman"/>
          <w:sz w:val="20"/>
          <w:szCs w:val="20"/>
        </w:rPr>
        <w:t>Sesenta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años</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la</w:t>
      </w:r>
      <w:proofErr w:type="spellEnd"/>
      <w:r>
        <w:rPr>
          <w:rFonts w:ascii="Times New Roman" w:eastAsia="Times New Roman" w:hAnsi="Times New Roman" w:cs="Times New Roman"/>
          <w:sz w:val="20"/>
          <w:szCs w:val="20"/>
        </w:rPr>
        <w:t xml:space="preserve"> CEPAL: </w:t>
      </w:r>
      <w:proofErr w:type="spellStart"/>
      <w:r>
        <w:rPr>
          <w:rFonts w:ascii="Times New Roman" w:eastAsia="Times New Roman" w:hAnsi="Times New Roman" w:cs="Times New Roman"/>
          <w:sz w:val="20"/>
          <w:szCs w:val="20"/>
        </w:rPr>
        <w:t>estructuralismo</w:t>
      </w:r>
      <w:proofErr w:type="spellEnd"/>
      <w:r>
        <w:rPr>
          <w:rFonts w:ascii="Times New Roman" w:eastAsia="Times New Roman" w:hAnsi="Times New Roman" w:cs="Times New Roman"/>
          <w:sz w:val="20"/>
          <w:szCs w:val="20"/>
        </w:rPr>
        <w:t xml:space="preserve"> y </w:t>
      </w:r>
      <w:proofErr w:type="spellStart"/>
      <w:r>
        <w:rPr>
          <w:rFonts w:ascii="Times New Roman" w:eastAsia="Times New Roman" w:hAnsi="Times New Roman" w:cs="Times New Roman"/>
          <w:sz w:val="20"/>
          <w:szCs w:val="20"/>
        </w:rPr>
        <w:t>neoestructuralismo</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Revista CEPAL</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Abril 2009; PREBISCH, </w:t>
      </w:r>
      <w:proofErr w:type="spellStart"/>
      <w:r>
        <w:rPr>
          <w:rFonts w:ascii="Times New Roman" w:eastAsia="Times New Roman" w:hAnsi="Times New Roman" w:cs="Times New Roman"/>
          <w:sz w:val="20"/>
          <w:szCs w:val="20"/>
        </w:rPr>
        <w:t>Raúl</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O Manifesto Latino-Americano e outros ensaios</w:t>
      </w:r>
      <w:r>
        <w:rPr>
          <w:rFonts w:ascii="Times New Roman" w:eastAsia="Times New Roman" w:hAnsi="Times New Roman" w:cs="Times New Roman"/>
          <w:sz w:val="20"/>
          <w:szCs w:val="20"/>
        </w:rPr>
        <w:t>.  Rio de Janeiro: Contraponto, 2011.</w:t>
      </w:r>
    </w:p>
  </w:footnote>
  <w:footnote w:id="37">
    <w:p w14:paraId="046CC669"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w:t>
      </w:r>
      <w:r>
        <w:rPr>
          <w:rFonts w:ascii="Times New Roman" w:eastAsia="Times New Roman" w:hAnsi="Times New Roman" w:cs="Times New Roman"/>
          <w:sz w:val="20"/>
          <w:szCs w:val="20"/>
        </w:rPr>
        <w:t>ara os autores vinculados às teorias da dependência, mesmo após terem conquistado a soberania, os países do terceiro mundo continuaram tendo suas políticas econômicas dirigidas pelos países do primeiro mundo. Isto porque, de acordo com as teorias da depend</w:t>
      </w:r>
      <w:r>
        <w:rPr>
          <w:rFonts w:ascii="Times New Roman" w:eastAsia="Times New Roman" w:hAnsi="Times New Roman" w:cs="Times New Roman"/>
          <w:sz w:val="20"/>
          <w:szCs w:val="20"/>
        </w:rPr>
        <w:t>ência, o capitalismo mundial se organiza a partir de uma estrutura de exploração e dependência econômica, estabelecida ao longo de séculos de imperialismo e de colonialismo, que condicionou as economias periféricas coloniais e pós-coloniais à produção de b</w:t>
      </w:r>
      <w:r>
        <w:rPr>
          <w:rFonts w:ascii="Times New Roman" w:eastAsia="Times New Roman" w:hAnsi="Times New Roman" w:cs="Times New Roman"/>
          <w:sz w:val="20"/>
          <w:szCs w:val="20"/>
        </w:rPr>
        <w:t>ens primários destinados à exportação e ao consumo de bens manufaturados importados. Em suma, para as teorias da dependência, o subdesenvolvimento não é externo ao capitalismo, como uma característica de regiões atrasadas que ainda não se desenvolveram. Pe</w:t>
      </w:r>
      <w:r>
        <w:rPr>
          <w:rFonts w:ascii="Times New Roman" w:eastAsia="Times New Roman" w:hAnsi="Times New Roman" w:cs="Times New Roman"/>
          <w:sz w:val="20"/>
          <w:szCs w:val="20"/>
        </w:rPr>
        <w:t xml:space="preserve">lo contrário, trata-se o subdesenvolvimento da própria essência do capitalismo, sendo tanto uma pré-condição quanto um corolário do status de desenvolvimento dos países dominantes […]” (WOLFE, 1997, p. 395). Para uma cronologia das teorias da dependência, </w:t>
      </w:r>
      <w:r>
        <w:rPr>
          <w:rFonts w:ascii="Times New Roman" w:eastAsia="Times New Roman" w:hAnsi="Times New Roman" w:cs="Times New Roman"/>
          <w:sz w:val="20"/>
          <w:szCs w:val="20"/>
        </w:rPr>
        <w:t xml:space="preserve">ver PALMA, Gabriel. </w:t>
      </w:r>
      <w:proofErr w:type="spellStart"/>
      <w:r>
        <w:rPr>
          <w:rFonts w:ascii="Times New Roman" w:eastAsia="Times New Roman" w:hAnsi="Times New Roman" w:cs="Times New Roman"/>
          <w:sz w:val="20"/>
          <w:szCs w:val="20"/>
        </w:rPr>
        <w:t>Dependency</w:t>
      </w:r>
      <w:proofErr w:type="spellEnd"/>
      <w:r>
        <w:rPr>
          <w:rFonts w:ascii="Times New Roman" w:eastAsia="Times New Roman" w:hAnsi="Times New Roman" w:cs="Times New Roman"/>
          <w:sz w:val="20"/>
          <w:szCs w:val="20"/>
        </w:rPr>
        <w:t xml:space="preserve">: A Formal </w:t>
      </w:r>
      <w:proofErr w:type="spellStart"/>
      <w:r>
        <w:rPr>
          <w:rFonts w:ascii="Times New Roman" w:eastAsia="Times New Roman" w:hAnsi="Times New Roman" w:cs="Times New Roman"/>
          <w:sz w:val="20"/>
          <w:szCs w:val="20"/>
        </w:rPr>
        <w:t>Theory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Underdevelopment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Methodology</w:t>
      </w:r>
      <w:proofErr w:type="spellEnd"/>
      <w:r>
        <w:rPr>
          <w:rFonts w:ascii="Times New Roman" w:eastAsia="Times New Roman" w:hAnsi="Times New Roman" w:cs="Times New Roman"/>
          <w:sz w:val="20"/>
          <w:szCs w:val="20"/>
        </w:rPr>
        <w:t xml:space="preserve"> for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Analysis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Concrete </w:t>
      </w:r>
      <w:proofErr w:type="spellStart"/>
      <w:r>
        <w:rPr>
          <w:rFonts w:ascii="Times New Roman" w:eastAsia="Times New Roman" w:hAnsi="Times New Roman" w:cs="Times New Roman"/>
          <w:sz w:val="20"/>
          <w:szCs w:val="20"/>
        </w:rPr>
        <w:t>Situations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Underdevelopment</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World </w:t>
      </w:r>
      <w:proofErr w:type="spellStart"/>
      <w:r>
        <w:rPr>
          <w:rFonts w:ascii="Times New Roman" w:eastAsia="Times New Roman" w:hAnsi="Times New Roman" w:cs="Times New Roman"/>
          <w:i/>
          <w:sz w:val="20"/>
          <w:szCs w:val="20"/>
        </w:rPr>
        <w:t>Development</w:t>
      </w:r>
      <w:proofErr w:type="spellEnd"/>
      <w:r>
        <w:rPr>
          <w:rFonts w:ascii="Times New Roman" w:eastAsia="Times New Roman" w:hAnsi="Times New Roman" w:cs="Times New Roman"/>
          <w:sz w:val="20"/>
          <w:szCs w:val="20"/>
        </w:rPr>
        <w:t xml:space="preserve">, v. 6, p. 881—924, 1978. WOLFE, Patrick. </w:t>
      </w:r>
      <w:proofErr w:type="spellStart"/>
      <w:r>
        <w:rPr>
          <w:rFonts w:ascii="Times New Roman" w:eastAsia="Times New Roman" w:hAnsi="Times New Roman" w:cs="Times New Roman"/>
          <w:sz w:val="20"/>
          <w:szCs w:val="20"/>
        </w:rPr>
        <w:t>History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Imperialism</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Century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from</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Marx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Postcolonialism</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The American </w:t>
      </w:r>
      <w:proofErr w:type="spellStart"/>
      <w:r>
        <w:rPr>
          <w:rFonts w:ascii="Times New Roman" w:eastAsia="Times New Roman" w:hAnsi="Times New Roman" w:cs="Times New Roman"/>
          <w:i/>
          <w:sz w:val="20"/>
          <w:szCs w:val="20"/>
        </w:rPr>
        <w:t>Historical</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Review</w:t>
      </w:r>
      <w:proofErr w:type="spellEnd"/>
      <w:r>
        <w:rPr>
          <w:rFonts w:ascii="Times New Roman" w:eastAsia="Times New Roman" w:hAnsi="Times New Roman" w:cs="Times New Roman"/>
          <w:sz w:val="20"/>
          <w:szCs w:val="20"/>
        </w:rPr>
        <w:t xml:space="preserve">, v. 102, n. 2, p. 388-420, </w:t>
      </w:r>
      <w:proofErr w:type="gramStart"/>
      <w:r>
        <w:rPr>
          <w:rFonts w:ascii="Times New Roman" w:eastAsia="Times New Roman" w:hAnsi="Times New Roman" w:cs="Times New Roman"/>
          <w:sz w:val="20"/>
          <w:szCs w:val="20"/>
        </w:rPr>
        <w:t>Abril</w:t>
      </w:r>
      <w:proofErr w:type="gramEnd"/>
      <w:r>
        <w:rPr>
          <w:rFonts w:ascii="Times New Roman" w:eastAsia="Times New Roman" w:hAnsi="Times New Roman" w:cs="Times New Roman"/>
          <w:sz w:val="20"/>
          <w:szCs w:val="20"/>
        </w:rPr>
        <w:t xml:space="preserve"> 1997; NKRUMAH, </w:t>
      </w:r>
      <w:proofErr w:type="spellStart"/>
      <w:r>
        <w:rPr>
          <w:rFonts w:ascii="Times New Roman" w:eastAsia="Times New Roman" w:hAnsi="Times New Roman" w:cs="Times New Roman"/>
          <w:sz w:val="20"/>
          <w:szCs w:val="20"/>
        </w:rPr>
        <w:t>Kwame</w:t>
      </w:r>
      <w:proofErr w:type="spellEnd"/>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Neo-Colonialism</w:t>
      </w:r>
      <w:proofErr w:type="spellEnd"/>
      <w:r>
        <w:rPr>
          <w:rFonts w:ascii="Times New Roman" w:eastAsia="Times New Roman" w:hAnsi="Times New Roman" w:cs="Times New Roman"/>
          <w:i/>
          <w:sz w:val="20"/>
          <w:szCs w:val="20"/>
        </w:rPr>
        <w:t xml:space="preserve">: The </w:t>
      </w:r>
      <w:proofErr w:type="spellStart"/>
      <w:r>
        <w:rPr>
          <w:rFonts w:ascii="Times New Roman" w:eastAsia="Times New Roman" w:hAnsi="Times New Roman" w:cs="Times New Roman"/>
          <w:i/>
          <w:sz w:val="20"/>
          <w:szCs w:val="20"/>
        </w:rPr>
        <w:t>Last</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Stage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of</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Imperialism</w:t>
      </w:r>
      <w:proofErr w:type="spellEnd"/>
      <w:r>
        <w:rPr>
          <w:rFonts w:ascii="Times New Roman" w:eastAsia="Times New Roman" w:hAnsi="Times New Roman" w:cs="Times New Roman"/>
          <w:sz w:val="20"/>
          <w:szCs w:val="20"/>
        </w:rPr>
        <w:t xml:space="preserve">. New York: </w:t>
      </w:r>
      <w:proofErr w:type="spellStart"/>
      <w:r>
        <w:rPr>
          <w:rFonts w:ascii="Times New Roman" w:eastAsia="Times New Roman" w:hAnsi="Times New Roman" w:cs="Times New Roman"/>
          <w:sz w:val="20"/>
          <w:szCs w:val="20"/>
        </w:rPr>
        <w:t>International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Publishers</w:t>
      </w:r>
      <w:proofErr w:type="spellEnd"/>
      <w:r>
        <w:rPr>
          <w:rFonts w:ascii="Times New Roman" w:eastAsia="Times New Roman" w:hAnsi="Times New Roman" w:cs="Times New Roman"/>
          <w:sz w:val="20"/>
          <w:szCs w:val="20"/>
        </w:rPr>
        <w:t>, 1966.</w:t>
      </w:r>
    </w:p>
  </w:footnote>
  <w:footnote w:id="38">
    <w:p w14:paraId="5C045920"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Prefácio à 9ª </w:t>
      </w:r>
      <w:proofErr w:type="spellStart"/>
      <w:r>
        <w:rPr>
          <w:rFonts w:ascii="Times New Roman" w:eastAsia="Times New Roman" w:hAnsi="Times New Roman" w:cs="Times New Roman"/>
          <w:sz w:val="20"/>
          <w:szCs w:val="20"/>
        </w:rPr>
        <w:t>ed</w:t>
      </w:r>
      <w:proofErr w:type="spellEnd"/>
      <w:r>
        <w:rPr>
          <w:rFonts w:ascii="Times New Roman" w:eastAsia="Times New Roman" w:hAnsi="Times New Roman" w:cs="Times New Roman"/>
          <w:sz w:val="20"/>
          <w:szCs w:val="20"/>
        </w:rPr>
        <w:t xml:space="preserve"> do Curso. Ver Curso, 15ª ed., p. 35.</w:t>
      </w:r>
    </w:p>
  </w:footnote>
  <w:footnote w:id="39">
    <w:p w14:paraId="2DDBF632"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sz w:val="20"/>
          <w:szCs w:val="20"/>
          <w:highlight w:val="yellow"/>
        </w:rPr>
      </w:pPr>
      <w:r>
        <w:rPr>
          <w:vertAlign w:val="superscript"/>
        </w:rPr>
        <w:footnoteRef/>
      </w:r>
      <w:r>
        <w:rPr>
          <w:rFonts w:ascii="Times New Roman" w:eastAsia="Times New Roman" w:hAnsi="Times New Roman" w:cs="Times New Roman"/>
          <w:sz w:val="20"/>
          <w:szCs w:val="20"/>
          <w:highlight w:val="white"/>
        </w:rPr>
        <w:t xml:space="preserve"> FUKUYAMA, Francis.  The </w:t>
      </w:r>
      <w:proofErr w:type="spellStart"/>
      <w:r>
        <w:rPr>
          <w:rFonts w:ascii="Times New Roman" w:eastAsia="Times New Roman" w:hAnsi="Times New Roman" w:cs="Times New Roman"/>
          <w:sz w:val="20"/>
          <w:szCs w:val="20"/>
          <w:highlight w:val="white"/>
        </w:rPr>
        <w:t>End</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of</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History</w:t>
      </w:r>
      <w:proofErr w:type="spellEnd"/>
      <w:r>
        <w:rPr>
          <w:rFonts w:ascii="Times New Roman" w:eastAsia="Times New Roman" w:hAnsi="Times New Roman" w:cs="Times New Roman"/>
          <w:sz w:val="20"/>
          <w:szCs w:val="20"/>
          <w:highlight w:val="white"/>
        </w:rPr>
        <w:t>?</w:t>
      </w:r>
      <w:r>
        <w:rPr>
          <w:rFonts w:ascii="Times New Roman" w:eastAsia="Times New Roman" w:hAnsi="Times New Roman" w:cs="Times New Roman"/>
          <w:i/>
          <w:sz w:val="20"/>
          <w:szCs w:val="20"/>
          <w:highlight w:val="white"/>
        </w:rPr>
        <w:t xml:space="preserve"> The </w:t>
      </w:r>
      <w:proofErr w:type="spellStart"/>
      <w:r>
        <w:rPr>
          <w:rFonts w:ascii="Times New Roman" w:eastAsia="Times New Roman" w:hAnsi="Times New Roman" w:cs="Times New Roman"/>
          <w:i/>
          <w:sz w:val="20"/>
          <w:szCs w:val="20"/>
          <w:highlight w:val="white"/>
        </w:rPr>
        <w:t>National</w:t>
      </w:r>
      <w:proofErr w:type="spellEnd"/>
      <w:r>
        <w:rPr>
          <w:rFonts w:ascii="Times New Roman" w:eastAsia="Times New Roman" w:hAnsi="Times New Roman" w:cs="Times New Roman"/>
          <w:i/>
          <w:sz w:val="20"/>
          <w:szCs w:val="20"/>
          <w:highlight w:val="white"/>
        </w:rPr>
        <w:t xml:space="preserve"> </w:t>
      </w:r>
      <w:proofErr w:type="spellStart"/>
      <w:r>
        <w:rPr>
          <w:rFonts w:ascii="Times New Roman" w:eastAsia="Times New Roman" w:hAnsi="Times New Roman" w:cs="Times New Roman"/>
          <w:i/>
          <w:sz w:val="20"/>
          <w:szCs w:val="20"/>
          <w:highlight w:val="white"/>
        </w:rPr>
        <w:t>Interest</w:t>
      </w:r>
      <w:proofErr w:type="spellEnd"/>
      <w:r>
        <w:rPr>
          <w:rFonts w:ascii="Times New Roman" w:eastAsia="Times New Roman" w:hAnsi="Times New Roman" w:cs="Times New Roman"/>
          <w:b/>
          <w:sz w:val="20"/>
          <w:szCs w:val="20"/>
          <w:highlight w:val="white"/>
        </w:rPr>
        <w:t>,</w:t>
      </w:r>
      <w:r>
        <w:rPr>
          <w:rFonts w:ascii="Times New Roman" w:eastAsia="Times New Roman" w:hAnsi="Times New Roman" w:cs="Times New Roman"/>
          <w:sz w:val="20"/>
          <w:szCs w:val="20"/>
          <w:highlight w:val="white"/>
        </w:rPr>
        <w:t xml:space="preserve"> N. 16, pp. 3-18, 1989. Disponível em: https://www.jstor.org/stable/24027184. Acesso em: 8 jul. 2019.</w:t>
      </w:r>
    </w:p>
  </w:footnote>
  <w:footnote w:id="40">
    <w:p w14:paraId="6A80A046" w14:textId="77777777" w:rsidR="00593733" w:rsidRDefault="0022299F">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Sobre a relação entre o sistema capitalista e o direito internacional, ver LEICHTWEIS, </w:t>
      </w:r>
      <w:r>
        <w:rPr>
          <w:rFonts w:ascii="Times New Roman" w:eastAsia="Times New Roman" w:hAnsi="Times New Roman" w:cs="Times New Roman"/>
          <w:sz w:val="20"/>
          <w:szCs w:val="20"/>
        </w:rPr>
        <w:t xml:space="preserve">Matheus. </w:t>
      </w:r>
      <w:r>
        <w:rPr>
          <w:rFonts w:ascii="Times New Roman" w:eastAsia="Times New Roman" w:hAnsi="Times New Roman" w:cs="Times New Roman"/>
          <w:i/>
          <w:sz w:val="20"/>
          <w:szCs w:val="20"/>
        </w:rPr>
        <w:t>O legado imperialista do direito internacional</w:t>
      </w:r>
      <w:r>
        <w:rPr>
          <w:rFonts w:ascii="Times New Roman" w:eastAsia="Times New Roman" w:hAnsi="Times New Roman" w:cs="Times New Roman"/>
          <w:sz w:val="20"/>
          <w:szCs w:val="20"/>
        </w:rPr>
        <w:t>: um estudo crítico sobre o imperialismo e a constituição da ordem legal internacional contemporânea. Dissertação (Mestrado em Direito) - Faculdade de Direito, Universidade Federal do Rio Grande do Sul</w:t>
      </w:r>
      <w:r>
        <w:rPr>
          <w:rFonts w:ascii="Times New Roman" w:eastAsia="Times New Roman" w:hAnsi="Times New Roman" w:cs="Times New Roman"/>
          <w:sz w:val="20"/>
          <w:szCs w:val="20"/>
        </w:rPr>
        <w:t>. Porto Alegre, 2018. Disponível em: https://www.lume.ufrgs.br/handle/10183/181118. Acesso em: 8 jul. 2019.</w:t>
      </w:r>
    </w:p>
  </w:footnote>
  <w:footnote w:id="41">
    <w:p w14:paraId="63917B8A"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MELLO, Celso Renato </w:t>
      </w:r>
      <w:proofErr w:type="spellStart"/>
      <w:r>
        <w:rPr>
          <w:rFonts w:ascii="Times New Roman" w:eastAsia="Times New Roman" w:hAnsi="Times New Roman" w:cs="Times New Roman"/>
          <w:sz w:val="20"/>
          <w:szCs w:val="20"/>
          <w:highlight w:val="white"/>
        </w:rPr>
        <w:t>Duvivier</w:t>
      </w:r>
      <w:proofErr w:type="spellEnd"/>
      <w:r>
        <w:rPr>
          <w:rFonts w:ascii="Times New Roman" w:eastAsia="Times New Roman" w:hAnsi="Times New Roman" w:cs="Times New Roman"/>
          <w:sz w:val="20"/>
          <w:szCs w:val="20"/>
          <w:highlight w:val="white"/>
        </w:rPr>
        <w:t xml:space="preserve"> Albuquerque de. </w:t>
      </w:r>
      <w:r>
        <w:rPr>
          <w:rFonts w:ascii="Times New Roman" w:eastAsia="Times New Roman" w:hAnsi="Times New Roman" w:cs="Times New Roman"/>
          <w:i/>
          <w:sz w:val="20"/>
          <w:szCs w:val="20"/>
          <w:highlight w:val="white"/>
        </w:rPr>
        <w:t>Curso de direito internacional público</w:t>
      </w:r>
      <w:r>
        <w:rPr>
          <w:rFonts w:ascii="Times New Roman" w:eastAsia="Times New Roman" w:hAnsi="Times New Roman" w:cs="Times New Roman"/>
          <w:sz w:val="20"/>
          <w:szCs w:val="20"/>
          <w:highlight w:val="white"/>
        </w:rPr>
        <w:t>. v. 2. 15</w:t>
      </w:r>
      <w:r>
        <w:rPr>
          <w:rFonts w:ascii="Times New Roman" w:eastAsia="Times New Roman" w:hAnsi="Times New Roman" w:cs="Times New Roman"/>
          <w:sz w:val="20"/>
          <w:szCs w:val="20"/>
        </w:rPr>
        <w:t>ª</w:t>
      </w:r>
      <w:r>
        <w:rPr>
          <w:rFonts w:ascii="Times New Roman" w:eastAsia="Times New Roman" w:hAnsi="Times New Roman" w:cs="Times New Roman"/>
          <w:sz w:val="20"/>
          <w:szCs w:val="20"/>
          <w:highlight w:val="white"/>
        </w:rPr>
        <w:t xml:space="preserve"> ed. Rio de Janeiro: Renovar, 2007, p.</w:t>
      </w:r>
      <w:r>
        <w:rPr>
          <w:rFonts w:ascii="Times New Roman" w:eastAsia="Times New Roman" w:hAnsi="Times New Roman" w:cs="Times New Roman"/>
          <w:sz w:val="20"/>
          <w:szCs w:val="20"/>
        </w:rPr>
        <w:t xml:space="preserve"> 1371.</w:t>
      </w:r>
    </w:p>
  </w:footnote>
  <w:footnote w:id="42">
    <w:p w14:paraId="5F3D3C5D"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Id.</w:t>
      </w:r>
      <w:proofErr w:type="gramStart"/>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sz w:val="20"/>
          <w:szCs w:val="20"/>
          <w:highlight w:val="white"/>
        </w:rPr>
        <w:t xml:space="preserve"> p.</w:t>
      </w:r>
      <w:proofErr w:type="gramEnd"/>
      <w:r>
        <w:rPr>
          <w:rFonts w:ascii="Times New Roman" w:eastAsia="Times New Roman" w:hAnsi="Times New Roman" w:cs="Times New Roman"/>
          <w:sz w:val="20"/>
          <w:szCs w:val="20"/>
        </w:rPr>
        <w:t xml:space="preserve"> 1371.</w:t>
      </w:r>
    </w:p>
  </w:footnote>
  <w:footnote w:id="43">
    <w:p w14:paraId="4B41B6D1"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Id.</w:t>
      </w:r>
      <w:proofErr w:type="gramStart"/>
      <w:r>
        <w:rPr>
          <w:rFonts w:ascii="Times New Roman" w:eastAsia="Times New Roman" w:hAnsi="Times New Roman" w:cs="Times New Roman"/>
          <w:sz w:val="20"/>
          <w:szCs w:val="20"/>
          <w:highlight w:val="white"/>
        </w:rPr>
        <w:t>,  p.</w:t>
      </w:r>
      <w:proofErr w:type="gramEnd"/>
      <w:r>
        <w:rPr>
          <w:rFonts w:ascii="Times New Roman" w:eastAsia="Times New Roman" w:hAnsi="Times New Roman" w:cs="Times New Roman"/>
          <w:sz w:val="20"/>
          <w:szCs w:val="20"/>
        </w:rPr>
        <w:t xml:space="preserve"> 1374.</w:t>
      </w:r>
    </w:p>
  </w:footnote>
  <w:footnote w:id="44">
    <w:p w14:paraId="330F5382"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Id.</w:t>
      </w:r>
      <w:proofErr w:type="gramStart"/>
      <w:r>
        <w:rPr>
          <w:rFonts w:ascii="Times New Roman" w:eastAsia="Times New Roman" w:hAnsi="Times New Roman" w:cs="Times New Roman"/>
          <w:sz w:val="20"/>
          <w:szCs w:val="20"/>
          <w:highlight w:val="white"/>
        </w:rPr>
        <w:t>,  p.</w:t>
      </w:r>
      <w:proofErr w:type="gramEnd"/>
      <w:r>
        <w:rPr>
          <w:rFonts w:ascii="Times New Roman" w:eastAsia="Times New Roman" w:hAnsi="Times New Roman" w:cs="Times New Roman"/>
          <w:sz w:val="20"/>
          <w:szCs w:val="20"/>
        </w:rPr>
        <w:t xml:space="preserve"> 1375.</w:t>
      </w:r>
    </w:p>
  </w:footnote>
  <w:footnote w:id="45">
    <w:p w14:paraId="6E03650F" w14:textId="77777777" w:rsidR="00593733" w:rsidRDefault="0022299F">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w:t>
      </w:r>
      <w:r>
        <w:rPr>
          <w:rFonts w:ascii="Times New Roman" w:eastAsia="Times New Roman" w:hAnsi="Times New Roman" w:cs="Times New Roman"/>
          <w:sz w:val="20"/>
          <w:szCs w:val="20"/>
          <w:highlight w:val="white"/>
        </w:rPr>
        <w:t>d., p.</w:t>
      </w:r>
      <w:r>
        <w:rPr>
          <w:rFonts w:ascii="Times New Roman" w:eastAsia="Times New Roman" w:hAnsi="Times New Roman" w:cs="Times New Roman"/>
          <w:sz w:val="20"/>
          <w:szCs w:val="20"/>
        </w:rPr>
        <w:t xml:space="preserve"> 1375, Mello apresenta a definição elaborada por </w:t>
      </w:r>
      <w:proofErr w:type="spellStart"/>
      <w:r>
        <w:rPr>
          <w:rFonts w:ascii="Times New Roman" w:eastAsia="Times New Roman" w:hAnsi="Times New Roman" w:cs="Times New Roman"/>
          <w:sz w:val="20"/>
          <w:szCs w:val="20"/>
        </w:rPr>
        <w:t>Bermejo</w:t>
      </w:r>
      <w:proofErr w:type="spellEnd"/>
      <w:r>
        <w:rPr>
          <w:rFonts w:ascii="Times New Roman" w:eastAsia="Times New Roman" w:hAnsi="Times New Roman" w:cs="Times New Roman"/>
          <w:sz w:val="20"/>
          <w:szCs w:val="20"/>
        </w:rPr>
        <w:t xml:space="preserve"> García, que define o </w:t>
      </w:r>
      <w:proofErr w:type="spellStart"/>
      <w:r>
        <w:rPr>
          <w:rFonts w:ascii="Times New Roman" w:eastAsia="Times New Roman" w:hAnsi="Times New Roman" w:cs="Times New Roman"/>
          <w:sz w:val="20"/>
          <w:szCs w:val="20"/>
        </w:rPr>
        <w:t>DIEc</w:t>
      </w:r>
      <w:proofErr w:type="spellEnd"/>
      <w:r>
        <w:rPr>
          <w:rFonts w:ascii="Times New Roman" w:eastAsia="Times New Roman" w:hAnsi="Times New Roman" w:cs="Times New Roman"/>
          <w:sz w:val="20"/>
          <w:szCs w:val="20"/>
        </w:rPr>
        <w:t xml:space="preserve"> como o “conjunto de princípios, de regras, e de práticas privadas ou públicas que regem e organizam as relações econômicas entre os atores que hoje determinam a sociedade in</w:t>
      </w:r>
      <w:r>
        <w:rPr>
          <w:rFonts w:ascii="Times New Roman" w:eastAsia="Times New Roman" w:hAnsi="Times New Roman" w:cs="Times New Roman"/>
          <w:sz w:val="20"/>
          <w:szCs w:val="20"/>
        </w:rPr>
        <w:t xml:space="preserve">ternacional: Estados, organizações internacionais e grupos </w:t>
      </w:r>
      <w:proofErr w:type="gramStart"/>
      <w:r>
        <w:rPr>
          <w:rFonts w:ascii="Times New Roman" w:eastAsia="Times New Roman" w:hAnsi="Times New Roman" w:cs="Times New Roman"/>
          <w:sz w:val="20"/>
          <w:szCs w:val="20"/>
        </w:rPr>
        <w:t>transnacionais.”</w:t>
      </w:r>
      <w:proofErr w:type="gramEnd"/>
    </w:p>
    <w:p w14:paraId="1348F18E" w14:textId="77777777" w:rsidR="00593733" w:rsidRDefault="00593733">
      <w:pPr>
        <w:spacing w:line="240" w:lineRule="auto"/>
        <w:rPr>
          <w:sz w:val="24"/>
          <w:szCs w:val="24"/>
        </w:rPr>
      </w:pPr>
    </w:p>
  </w:footnote>
  <w:footnote w:id="46">
    <w:p w14:paraId="706786DC"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Id., p.</w:t>
      </w:r>
      <w:r>
        <w:rPr>
          <w:rFonts w:ascii="Times New Roman" w:eastAsia="Times New Roman" w:hAnsi="Times New Roman" w:cs="Times New Roman"/>
          <w:sz w:val="20"/>
          <w:szCs w:val="20"/>
        </w:rPr>
        <w:t xml:space="preserve"> 1377.</w:t>
      </w:r>
    </w:p>
  </w:footnote>
  <w:footnote w:id="47">
    <w:p w14:paraId="4EADA18E"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Id., p.</w:t>
      </w:r>
      <w:r>
        <w:rPr>
          <w:rFonts w:ascii="Times New Roman" w:eastAsia="Times New Roman" w:hAnsi="Times New Roman" w:cs="Times New Roman"/>
          <w:sz w:val="20"/>
          <w:szCs w:val="20"/>
        </w:rPr>
        <w:t xml:space="preserve"> 1386.</w:t>
      </w:r>
    </w:p>
  </w:footnote>
  <w:footnote w:id="48">
    <w:p w14:paraId="761B9355"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Id., p.</w:t>
      </w:r>
      <w:r>
        <w:rPr>
          <w:rFonts w:ascii="Times New Roman" w:eastAsia="Times New Roman" w:hAnsi="Times New Roman" w:cs="Times New Roman"/>
          <w:sz w:val="20"/>
          <w:szCs w:val="20"/>
        </w:rPr>
        <w:t xml:space="preserve"> 1388.</w:t>
      </w:r>
    </w:p>
  </w:footnote>
  <w:footnote w:id="49">
    <w:p w14:paraId="1AF0206A"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As influências de autores/nacionalidades em cada uma destas obras está</w:t>
      </w:r>
      <w:proofErr w:type="gramEnd"/>
      <w:r>
        <w:rPr>
          <w:rFonts w:ascii="Times New Roman" w:eastAsia="Times New Roman" w:hAnsi="Times New Roman" w:cs="Times New Roman"/>
          <w:sz w:val="20"/>
          <w:szCs w:val="20"/>
        </w:rPr>
        <w:t xml:space="preserve"> documentada na seção 4, </w:t>
      </w:r>
      <w:r>
        <w:rPr>
          <w:rFonts w:ascii="Times New Roman" w:eastAsia="Times New Roman" w:hAnsi="Times New Roman" w:cs="Times New Roman"/>
          <w:i/>
          <w:sz w:val="20"/>
          <w:szCs w:val="20"/>
        </w:rPr>
        <w:t>infra</w:t>
      </w:r>
      <w:r>
        <w:rPr>
          <w:rFonts w:ascii="Times New Roman" w:eastAsia="Times New Roman" w:hAnsi="Times New Roman" w:cs="Times New Roman"/>
          <w:sz w:val="20"/>
          <w:szCs w:val="20"/>
        </w:rPr>
        <w:t>.</w:t>
      </w:r>
    </w:p>
  </w:footnote>
  <w:footnote w:id="50">
    <w:p w14:paraId="091831CB" w14:textId="77777777" w:rsidR="00593733" w:rsidRDefault="0022299F">
      <w:pPr>
        <w:spacing w:line="240" w:lineRule="auto"/>
        <w:jc w:val="both"/>
        <w:rPr>
          <w:sz w:val="20"/>
          <w:szCs w:val="20"/>
        </w:rPr>
      </w:pPr>
      <w:r>
        <w:rPr>
          <w:vertAlign w:val="superscript"/>
        </w:rPr>
        <w:footnoteRef/>
      </w:r>
      <w:r>
        <w:rPr>
          <w:rFonts w:ascii="Times New Roman" w:eastAsia="Times New Roman" w:hAnsi="Times New Roman" w:cs="Times New Roman"/>
          <w:sz w:val="20"/>
          <w:szCs w:val="20"/>
        </w:rPr>
        <w:t xml:space="preserve"> MELLO, Celso R</w:t>
      </w:r>
      <w:r>
        <w:rPr>
          <w:rFonts w:ascii="Times New Roman" w:eastAsia="Times New Roman" w:hAnsi="Times New Roman" w:cs="Times New Roman"/>
          <w:sz w:val="20"/>
          <w:szCs w:val="20"/>
          <w:highlight w:val="white"/>
        </w:rPr>
        <w:t xml:space="preserve">enato </w:t>
      </w:r>
      <w:proofErr w:type="spellStart"/>
      <w:r>
        <w:rPr>
          <w:rFonts w:ascii="Times New Roman" w:eastAsia="Times New Roman" w:hAnsi="Times New Roman" w:cs="Times New Roman"/>
          <w:sz w:val="20"/>
          <w:szCs w:val="20"/>
          <w:highlight w:val="white"/>
        </w:rPr>
        <w:t>Duvivier</w:t>
      </w:r>
      <w:proofErr w:type="spellEnd"/>
      <w:r>
        <w:rPr>
          <w:rFonts w:ascii="Times New Roman" w:eastAsia="Times New Roman" w:hAnsi="Times New Roman" w:cs="Times New Roman"/>
          <w:sz w:val="20"/>
          <w:szCs w:val="20"/>
          <w:highlight w:val="white"/>
        </w:rPr>
        <w:t xml:space="preserve"> Albuquerque de.</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Direito Internacional Econômico</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Editora Renovar</w:t>
      </w:r>
      <w:proofErr w:type="gramEnd"/>
      <w:r>
        <w:rPr>
          <w:rFonts w:ascii="Times New Roman" w:eastAsia="Times New Roman" w:hAnsi="Times New Roman" w:cs="Times New Roman"/>
          <w:sz w:val="20"/>
          <w:szCs w:val="20"/>
        </w:rPr>
        <w:t>: Rio de Janeiro, 1993, p. 10.</w:t>
      </w:r>
    </w:p>
  </w:footnote>
  <w:footnote w:id="51">
    <w:p w14:paraId="003ADD77"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Id., p. 21.</w:t>
      </w:r>
    </w:p>
  </w:footnote>
  <w:footnote w:id="52">
    <w:p w14:paraId="6D4ED1DB"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Para embasar tais posições, o autor utiliza-se de referências tais como </w:t>
      </w:r>
      <w:proofErr w:type="spellStart"/>
      <w:r>
        <w:rPr>
          <w:rFonts w:ascii="Times New Roman" w:eastAsia="Times New Roman" w:hAnsi="Times New Roman" w:cs="Times New Roman"/>
          <w:sz w:val="20"/>
          <w:szCs w:val="20"/>
        </w:rPr>
        <w:t>Katzarov</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Novoa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Monreal</w:t>
      </w:r>
      <w:proofErr w:type="spellEnd"/>
      <w:r>
        <w:rPr>
          <w:rFonts w:ascii="Times New Roman" w:eastAsia="Times New Roman" w:hAnsi="Times New Roman" w:cs="Times New Roman"/>
          <w:sz w:val="20"/>
          <w:szCs w:val="20"/>
        </w:rPr>
        <w:t xml:space="preserve">, Ribeiro Renato, Jorge Silva </w:t>
      </w:r>
      <w:proofErr w:type="spellStart"/>
      <w:r>
        <w:rPr>
          <w:rFonts w:ascii="Times New Roman" w:eastAsia="Times New Roman" w:hAnsi="Times New Roman" w:cs="Times New Roman"/>
          <w:sz w:val="20"/>
          <w:szCs w:val="20"/>
        </w:rPr>
        <w:t>Senci</w:t>
      </w:r>
      <w:r>
        <w:rPr>
          <w:rFonts w:ascii="Times New Roman" w:eastAsia="Times New Roman" w:hAnsi="Times New Roman" w:cs="Times New Roman"/>
          <w:sz w:val="20"/>
          <w:szCs w:val="20"/>
        </w:rPr>
        <w: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Gianfraco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Valiatti</w:t>
      </w:r>
      <w:proofErr w:type="spellEnd"/>
      <w:r>
        <w:rPr>
          <w:rFonts w:ascii="Times New Roman" w:eastAsia="Times New Roman" w:hAnsi="Times New Roman" w:cs="Times New Roman"/>
          <w:sz w:val="20"/>
          <w:szCs w:val="20"/>
        </w:rPr>
        <w:t xml:space="preserve">. </w:t>
      </w:r>
    </w:p>
  </w:footnote>
  <w:footnote w:id="53">
    <w:p w14:paraId="03D59E2C"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MELLO, Celso R</w:t>
      </w:r>
      <w:r>
        <w:rPr>
          <w:rFonts w:ascii="Times New Roman" w:eastAsia="Times New Roman" w:hAnsi="Times New Roman" w:cs="Times New Roman"/>
          <w:sz w:val="20"/>
          <w:szCs w:val="20"/>
          <w:highlight w:val="white"/>
        </w:rPr>
        <w:t xml:space="preserve">enato </w:t>
      </w:r>
      <w:proofErr w:type="spellStart"/>
      <w:r>
        <w:rPr>
          <w:rFonts w:ascii="Times New Roman" w:eastAsia="Times New Roman" w:hAnsi="Times New Roman" w:cs="Times New Roman"/>
          <w:sz w:val="20"/>
          <w:szCs w:val="20"/>
          <w:highlight w:val="white"/>
        </w:rPr>
        <w:t>Duvivier</w:t>
      </w:r>
      <w:proofErr w:type="spellEnd"/>
      <w:r>
        <w:rPr>
          <w:rFonts w:ascii="Times New Roman" w:eastAsia="Times New Roman" w:hAnsi="Times New Roman" w:cs="Times New Roman"/>
          <w:sz w:val="20"/>
          <w:szCs w:val="20"/>
          <w:highlight w:val="white"/>
        </w:rPr>
        <w:t xml:space="preserve"> Albuquerque de.</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Direito Internacional Econômico</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Editora Renovar</w:t>
      </w:r>
      <w:proofErr w:type="gramEnd"/>
      <w:r>
        <w:rPr>
          <w:rFonts w:ascii="Times New Roman" w:eastAsia="Times New Roman" w:hAnsi="Times New Roman" w:cs="Times New Roman"/>
          <w:sz w:val="20"/>
          <w:szCs w:val="20"/>
        </w:rPr>
        <w:t>: Rio de Janeiro, 1993, p.</w:t>
      </w:r>
      <w:r>
        <w:rPr>
          <w:rFonts w:ascii="Times New Roman" w:eastAsia="Times New Roman" w:hAnsi="Times New Roman" w:cs="Times New Roman"/>
          <w:color w:val="000000"/>
          <w:sz w:val="20"/>
          <w:szCs w:val="20"/>
        </w:rPr>
        <w:t xml:space="preserve"> 92.</w:t>
      </w:r>
    </w:p>
  </w:footnote>
  <w:footnote w:id="54">
    <w:p w14:paraId="3521B728"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Id., p. 98</w:t>
      </w:r>
      <w:r>
        <w:rPr>
          <w:rFonts w:ascii="Times New Roman" w:eastAsia="Times New Roman" w:hAnsi="Times New Roman" w:cs="Times New Roman"/>
          <w:color w:val="000000"/>
          <w:sz w:val="20"/>
          <w:szCs w:val="20"/>
        </w:rPr>
        <w:t xml:space="preserve">. O </w:t>
      </w:r>
      <w:r>
        <w:rPr>
          <w:rFonts w:ascii="Times New Roman" w:eastAsia="Times New Roman" w:hAnsi="Times New Roman" w:cs="Times New Roman"/>
          <w:sz w:val="20"/>
          <w:szCs w:val="20"/>
        </w:rPr>
        <w:t>comércio</w:t>
      </w:r>
      <w:r>
        <w:rPr>
          <w:rFonts w:ascii="Times New Roman" w:eastAsia="Times New Roman" w:hAnsi="Times New Roman" w:cs="Times New Roman"/>
          <w:color w:val="000000"/>
          <w:sz w:val="20"/>
          <w:szCs w:val="20"/>
        </w:rPr>
        <w:t xml:space="preserve"> Sul-Sul, uma realidade dos dias de hoje, </w:t>
      </w:r>
      <w:r>
        <w:rPr>
          <w:rFonts w:ascii="Times New Roman" w:eastAsia="Times New Roman" w:hAnsi="Times New Roman" w:cs="Times New Roman"/>
          <w:sz w:val="20"/>
          <w:szCs w:val="20"/>
        </w:rPr>
        <w:t>já</w:t>
      </w:r>
      <w:r>
        <w:rPr>
          <w:rFonts w:ascii="Times New Roman" w:eastAsia="Times New Roman" w:hAnsi="Times New Roman" w:cs="Times New Roman"/>
          <w:color w:val="000000"/>
          <w:sz w:val="20"/>
          <w:szCs w:val="20"/>
        </w:rPr>
        <w:t xml:space="preserve"> era em 1993 uma aposta de Mello como forma de luta contra o subdesenvolvimento.</w:t>
      </w:r>
    </w:p>
  </w:footnote>
  <w:footnote w:id="55">
    <w:p w14:paraId="697C43B5"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Id., p.</w:t>
      </w:r>
      <w:r>
        <w:rPr>
          <w:rFonts w:ascii="Times New Roman" w:eastAsia="Times New Roman" w:hAnsi="Times New Roman" w:cs="Times New Roman"/>
          <w:color w:val="000000"/>
          <w:sz w:val="20"/>
          <w:szCs w:val="20"/>
        </w:rPr>
        <w:t xml:space="preserve"> 127. “O que se verificou, contudo, </w:t>
      </w:r>
      <w:r>
        <w:rPr>
          <w:rFonts w:ascii="Times New Roman" w:eastAsia="Times New Roman" w:hAnsi="Times New Roman" w:cs="Times New Roman"/>
          <w:sz w:val="20"/>
          <w:szCs w:val="20"/>
        </w:rPr>
        <w:t>é</w:t>
      </w:r>
      <w:r>
        <w:rPr>
          <w:rFonts w:ascii="Times New Roman" w:eastAsia="Times New Roman" w:hAnsi="Times New Roman" w:cs="Times New Roman"/>
          <w:color w:val="000000"/>
          <w:sz w:val="20"/>
          <w:szCs w:val="20"/>
        </w:rPr>
        <w:t xml:space="preserve"> que o investimento estrangeiro foi um fator mais de explora</w:t>
      </w:r>
      <w:r>
        <w:rPr>
          <w:rFonts w:ascii="Times New Roman" w:eastAsia="Times New Roman" w:hAnsi="Times New Roman" w:cs="Times New Roman"/>
          <w:sz w:val="20"/>
          <w:szCs w:val="20"/>
        </w:rPr>
        <w:t>çã</w:t>
      </w:r>
      <w:r>
        <w:rPr>
          <w:rFonts w:ascii="Times New Roman" w:eastAsia="Times New Roman" w:hAnsi="Times New Roman" w:cs="Times New Roman"/>
          <w:color w:val="000000"/>
          <w:sz w:val="20"/>
          <w:szCs w:val="20"/>
        </w:rPr>
        <w:t>o do 3</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Mundo, devido a alta renta</w:t>
      </w:r>
      <w:r>
        <w:rPr>
          <w:rFonts w:ascii="Times New Roman" w:eastAsia="Times New Roman" w:hAnsi="Times New Roman" w:cs="Times New Roman"/>
          <w:sz w:val="20"/>
          <w:szCs w:val="20"/>
        </w:rPr>
        <w:t>b</w:t>
      </w:r>
      <w:r>
        <w:rPr>
          <w:rFonts w:ascii="Times New Roman" w:eastAsia="Times New Roman" w:hAnsi="Times New Roman" w:cs="Times New Roman"/>
          <w:color w:val="000000"/>
          <w:sz w:val="20"/>
          <w:szCs w:val="20"/>
        </w:rPr>
        <w:t xml:space="preserve">ilidade que ele tinha, bem como </w:t>
      </w:r>
      <w:r>
        <w:rPr>
          <w:rFonts w:ascii="Times New Roman" w:eastAsia="Times New Roman" w:hAnsi="Times New Roman" w:cs="Times New Roman"/>
          <w:color w:val="000000"/>
          <w:sz w:val="20"/>
          <w:szCs w:val="20"/>
        </w:rPr>
        <w:t xml:space="preserve">eram drenados os recursos naturais do estado </w:t>
      </w:r>
      <w:proofErr w:type="gramStart"/>
      <w:r>
        <w:rPr>
          <w:rFonts w:ascii="Times New Roman" w:eastAsia="Times New Roman" w:hAnsi="Times New Roman" w:cs="Times New Roman"/>
          <w:color w:val="000000"/>
          <w:sz w:val="20"/>
          <w:szCs w:val="20"/>
        </w:rPr>
        <w:t>receptor.”</w:t>
      </w:r>
      <w:proofErr w:type="gramEnd"/>
    </w:p>
  </w:footnote>
  <w:footnote w:id="56">
    <w:p w14:paraId="5F3E7036"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Id., p.</w:t>
      </w:r>
      <w:r>
        <w:rPr>
          <w:rFonts w:ascii="Times New Roman" w:eastAsia="Times New Roman" w:hAnsi="Times New Roman" w:cs="Times New Roman"/>
          <w:color w:val="000000"/>
          <w:sz w:val="20"/>
          <w:szCs w:val="20"/>
        </w:rPr>
        <w:t xml:space="preserve"> 106.</w:t>
      </w:r>
    </w:p>
  </w:footnote>
  <w:footnote w:id="57">
    <w:p w14:paraId="7963B250"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Id., p.</w:t>
      </w:r>
      <w:r>
        <w:rPr>
          <w:rFonts w:ascii="Times New Roman" w:eastAsia="Times New Roman" w:hAnsi="Times New Roman" w:cs="Times New Roman"/>
          <w:color w:val="000000"/>
          <w:sz w:val="20"/>
          <w:szCs w:val="20"/>
        </w:rPr>
        <w:t xml:space="preserve"> 114.</w:t>
      </w:r>
    </w:p>
  </w:footnote>
  <w:footnote w:id="58">
    <w:p w14:paraId="00BC9A15"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Id., p.</w:t>
      </w:r>
      <w:r>
        <w:rPr>
          <w:rFonts w:ascii="Times New Roman" w:eastAsia="Times New Roman" w:hAnsi="Times New Roman" w:cs="Times New Roman"/>
          <w:color w:val="000000"/>
          <w:sz w:val="20"/>
          <w:szCs w:val="20"/>
        </w:rPr>
        <w:t xml:space="preserve"> 109.</w:t>
      </w:r>
    </w:p>
  </w:footnote>
  <w:footnote w:id="59">
    <w:p w14:paraId="5E6FC436"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Id., p.</w:t>
      </w:r>
      <w:r>
        <w:rPr>
          <w:rFonts w:ascii="Times New Roman" w:eastAsia="Times New Roman" w:hAnsi="Times New Roman" w:cs="Times New Roman"/>
          <w:color w:val="000000"/>
          <w:sz w:val="20"/>
          <w:szCs w:val="20"/>
        </w:rPr>
        <w:t xml:space="preserve"> 138.</w:t>
      </w:r>
    </w:p>
  </w:footnote>
  <w:footnote w:id="60">
    <w:p w14:paraId="00C72862"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Ver KATZAROV, </w:t>
      </w:r>
      <w:proofErr w:type="spellStart"/>
      <w:r>
        <w:rPr>
          <w:rFonts w:ascii="Times New Roman" w:eastAsia="Times New Roman" w:hAnsi="Times New Roman" w:cs="Times New Roman"/>
          <w:sz w:val="20"/>
          <w:szCs w:val="20"/>
        </w:rPr>
        <w:t>Konstantin</w:t>
      </w:r>
      <w:proofErr w:type="spellEnd"/>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Validity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act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Nationalisation</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International</w:t>
      </w:r>
      <w:proofErr w:type="spellEnd"/>
      <w:r>
        <w:rPr>
          <w:rFonts w:ascii="Times New Roman" w:eastAsia="Times New Roman" w:hAnsi="Times New Roman" w:cs="Times New Roman"/>
          <w:sz w:val="20"/>
          <w:szCs w:val="20"/>
        </w:rPr>
        <w:t xml:space="preserve"> Law. </w:t>
      </w:r>
      <w:r>
        <w:rPr>
          <w:rFonts w:ascii="Times New Roman" w:eastAsia="Times New Roman" w:hAnsi="Times New Roman" w:cs="Times New Roman"/>
          <w:i/>
          <w:sz w:val="20"/>
          <w:szCs w:val="20"/>
        </w:rPr>
        <w:t xml:space="preserve">The </w:t>
      </w:r>
      <w:proofErr w:type="spellStart"/>
      <w:r>
        <w:rPr>
          <w:rFonts w:ascii="Times New Roman" w:eastAsia="Times New Roman" w:hAnsi="Times New Roman" w:cs="Times New Roman"/>
          <w:i/>
          <w:sz w:val="20"/>
          <w:szCs w:val="20"/>
        </w:rPr>
        <w:t>Modern</w:t>
      </w:r>
      <w:proofErr w:type="spellEnd"/>
      <w:r>
        <w:rPr>
          <w:rFonts w:ascii="Times New Roman" w:eastAsia="Times New Roman" w:hAnsi="Times New Roman" w:cs="Times New Roman"/>
          <w:i/>
          <w:sz w:val="20"/>
          <w:szCs w:val="20"/>
        </w:rPr>
        <w:t xml:space="preserve"> Law </w:t>
      </w:r>
      <w:proofErr w:type="spellStart"/>
      <w:r>
        <w:rPr>
          <w:rFonts w:ascii="Times New Roman" w:eastAsia="Times New Roman" w:hAnsi="Times New Roman" w:cs="Times New Roman"/>
          <w:i/>
          <w:sz w:val="20"/>
          <w:szCs w:val="20"/>
        </w:rPr>
        <w:t>Review</w:t>
      </w:r>
      <w:proofErr w:type="spellEnd"/>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v. 22, p. 639-648, 1959.</w:t>
      </w:r>
      <w:r>
        <w:rPr>
          <w:rFonts w:ascii="Times New Roman" w:eastAsia="Times New Roman" w:hAnsi="Times New Roman" w:cs="Times New Roman"/>
          <w:sz w:val="20"/>
          <w:szCs w:val="20"/>
        </w:rPr>
        <w:t xml:space="preserve"> Acessível em: https://onlinelibrary.wiley.com/doi/abs/10.1111/j.1468-2230.1959.tb00563.x. Acesso em: 8 jul. 2019.</w:t>
      </w:r>
    </w:p>
  </w:footnote>
  <w:footnote w:id="61">
    <w:p w14:paraId="7364F198"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Id, p. 141.</w:t>
      </w:r>
    </w:p>
  </w:footnote>
  <w:footnote w:id="62">
    <w:p w14:paraId="029544B1"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Id., p. 144.</w:t>
      </w:r>
    </w:p>
  </w:footnote>
  <w:footnote w:id="63">
    <w:p w14:paraId="3378EBAE"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Id., p. 159. Neste posicionamento Mello se alinha expressamente com os países não-alinhados, em referência à Declaração Econômica adotada em Argel, em 1974.</w:t>
      </w:r>
    </w:p>
  </w:footnote>
  <w:footnote w:id="64">
    <w:p w14:paraId="40F64097"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Id., p.</w:t>
      </w:r>
      <w:r>
        <w:rPr>
          <w:rFonts w:ascii="Times New Roman" w:eastAsia="Times New Roman" w:hAnsi="Times New Roman" w:cs="Times New Roman"/>
          <w:color w:val="000000"/>
          <w:sz w:val="20"/>
          <w:szCs w:val="20"/>
        </w:rPr>
        <w:t xml:space="preserve"> 153-154.</w:t>
      </w:r>
    </w:p>
  </w:footnote>
  <w:footnote w:id="65">
    <w:p w14:paraId="4218AB2F"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color w:val="000000"/>
          <w:sz w:val="20"/>
          <w:szCs w:val="20"/>
        </w:rPr>
        <w:t xml:space="preserve"> Id.</w:t>
      </w:r>
      <w:r>
        <w:rPr>
          <w:rFonts w:ascii="Times New Roman" w:eastAsia="Times New Roman" w:hAnsi="Times New Roman" w:cs="Times New Roman"/>
          <w:sz w:val="20"/>
          <w:szCs w:val="20"/>
        </w:rPr>
        <w:t xml:space="preserve">, p. 154. </w:t>
      </w:r>
      <w:r>
        <w:rPr>
          <w:rFonts w:ascii="Times New Roman" w:eastAsia="Times New Roman" w:hAnsi="Times New Roman" w:cs="Times New Roman"/>
          <w:color w:val="000000"/>
          <w:sz w:val="20"/>
          <w:szCs w:val="20"/>
        </w:rPr>
        <w:t xml:space="preserve">Ver </w:t>
      </w:r>
      <w:r>
        <w:rPr>
          <w:rFonts w:ascii="Times New Roman" w:eastAsia="Times New Roman" w:hAnsi="Times New Roman" w:cs="Times New Roman"/>
          <w:sz w:val="20"/>
          <w:szCs w:val="20"/>
        </w:rPr>
        <w:t xml:space="preserve">MONREAL, Eduardo </w:t>
      </w:r>
      <w:proofErr w:type="spellStart"/>
      <w:r>
        <w:rPr>
          <w:rFonts w:ascii="Times New Roman" w:eastAsia="Times New Roman" w:hAnsi="Times New Roman" w:cs="Times New Roman"/>
          <w:sz w:val="20"/>
          <w:szCs w:val="20"/>
        </w:rPr>
        <w:t>Novoa</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w:t>
      </w:r>
      <w:proofErr w:type="spellStart"/>
      <w:r>
        <w:rPr>
          <w:rFonts w:ascii="Times New Roman" w:eastAsia="Times New Roman" w:hAnsi="Times New Roman" w:cs="Times New Roman"/>
          <w:i/>
          <w:sz w:val="20"/>
          <w:szCs w:val="20"/>
        </w:rPr>
        <w:t>Vía</w:t>
      </w:r>
      <w:proofErr w:type="spellEnd"/>
      <w:r>
        <w:rPr>
          <w:rFonts w:ascii="Times New Roman" w:eastAsia="Times New Roman" w:hAnsi="Times New Roman" w:cs="Times New Roman"/>
          <w:i/>
          <w:sz w:val="20"/>
          <w:szCs w:val="20"/>
        </w:rPr>
        <w:t xml:space="preserve"> legal </w:t>
      </w:r>
      <w:proofErr w:type="spellStart"/>
      <w:r>
        <w:rPr>
          <w:rFonts w:ascii="Times New Roman" w:eastAsia="Times New Roman" w:hAnsi="Times New Roman" w:cs="Times New Roman"/>
          <w:i/>
          <w:sz w:val="20"/>
          <w:szCs w:val="20"/>
        </w:rPr>
        <w:t>hacia</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el</w:t>
      </w:r>
      <w:proofErr w:type="spellEnd"/>
      <w:r>
        <w:rPr>
          <w:rFonts w:ascii="Times New Roman" w:eastAsia="Times New Roman" w:hAnsi="Times New Roman" w:cs="Times New Roman"/>
          <w:i/>
          <w:sz w:val="20"/>
          <w:szCs w:val="20"/>
        </w:rPr>
        <w:t xml:space="preserve"> socialismo? </w:t>
      </w:r>
      <w:r>
        <w:rPr>
          <w:rFonts w:ascii="Times New Roman" w:eastAsia="Times New Roman" w:hAnsi="Times New Roman" w:cs="Times New Roman"/>
          <w:sz w:val="20"/>
          <w:szCs w:val="20"/>
        </w:rPr>
        <w:t xml:space="preserve">El </w:t>
      </w:r>
      <w:r>
        <w:rPr>
          <w:rFonts w:ascii="Times New Roman" w:eastAsia="Times New Roman" w:hAnsi="Times New Roman" w:cs="Times New Roman"/>
          <w:sz w:val="20"/>
          <w:szCs w:val="20"/>
        </w:rPr>
        <w:t xml:space="preserve">caso de Chile 1970-1973. 1977. Acessível em: http://eduardo-novoa-monreal.blogspot.com. Acesso em: 8 jul. 2019; MONREAL, Eduardo </w:t>
      </w:r>
      <w:proofErr w:type="spellStart"/>
      <w:r>
        <w:rPr>
          <w:rFonts w:ascii="Times New Roman" w:eastAsia="Times New Roman" w:hAnsi="Times New Roman" w:cs="Times New Roman"/>
          <w:sz w:val="20"/>
          <w:szCs w:val="20"/>
        </w:rPr>
        <w:t>Novoa</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O Direito Como obstáculo à transformação social</w:t>
      </w:r>
      <w:r>
        <w:rPr>
          <w:rFonts w:ascii="Times New Roman" w:eastAsia="Times New Roman" w:hAnsi="Times New Roman" w:cs="Times New Roman"/>
          <w:sz w:val="20"/>
          <w:szCs w:val="20"/>
        </w:rPr>
        <w:t xml:space="preserve">. Porto Alegre: Fabris, 1988; e MONREAL, Eduardo </w:t>
      </w:r>
      <w:proofErr w:type="spellStart"/>
      <w:r>
        <w:rPr>
          <w:rFonts w:ascii="Times New Roman" w:eastAsia="Times New Roman" w:hAnsi="Times New Roman" w:cs="Times New Roman"/>
          <w:sz w:val="20"/>
          <w:szCs w:val="20"/>
        </w:rPr>
        <w:t>Novoa</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La </w:t>
      </w:r>
      <w:proofErr w:type="spellStart"/>
      <w:r>
        <w:rPr>
          <w:rFonts w:ascii="Times New Roman" w:eastAsia="Times New Roman" w:hAnsi="Times New Roman" w:cs="Times New Roman"/>
          <w:i/>
          <w:sz w:val="20"/>
          <w:szCs w:val="20"/>
        </w:rPr>
        <w:t>nacionalizaci</w:t>
      </w:r>
      <w:r>
        <w:rPr>
          <w:rFonts w:ascii="Times New Roman" w:eastAsia="Times New Roman" w:hAnsi="Times New Roman" w:cs="Times New Roman"/>
          <w:i/>
          <w:sz w:val="20"/>
          <w:szCs w:val="20"/>
        </w:rPr>
        <w:t>ón</w:t>
      </w:r>
      <w:proofErr w:type="spellEnd"/>
      <w:r>
        <w:rPr>
          <w:rFonts w:ascii="Times New Roman" w:eastAsia="Times New Roman" w:hAnsi="Times New Roman" w:cs="Times New Roman"/>
          <w:i/>
          <w:sz w:val="20"/>
          <w:szCs w:val="20"/>
        </w:rPr>
        <w:t xml:space="preserve"> chilena </w:t>
      </w:r>
      <w:proofErr w:type="spellStart"/>
      <w:r>
        <w:rPr>
          <w:rFonts w:ascii="Times New Roman" w:eastAsia="Times New Roman" w:hAnsi="Times New Roman" w:cs="Times New Roman"/>
          <w:i/>
          <w:sz w:val="20"/>
          <w:szCs w:val="20"/>
        </w:rPr>
        <w:t>del</w:t>
      </w:r>
      <w:proofErr w:type="spellEnd"/>
      <w:r>
        <w:rPr>
          <w:rFonts w:ascii="Times New Roman" w:eastAsia="Times New Roman" w:hAnsi="Times New Roman" w:cs="Times New Roman"/>
          <w:i/>
          <w:sz w:val="20"/>
          <w:szCs w:val="20"/>
        </w:rPr>
        <w:t xml:space="preserve"> cobre</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comentarios</w:t>
      </w:r>
      <w:proofErr w:type="spellEnd"/>
      <w:r>
        <w:rPr>
          <w:rFonts w:ascii="Times New Roman" w:eastAsia="Times New Roman" w:hAnsi="Times New Roman" w:cs="Times New Roman"/>
          <w:sz w:val="20"/>
          <w:szCs w:val="20"/>
        </w:rPr>
        <w:t xml:space="preserve"> y documentos, </w:t>
      </w:r>
      <w:proofErr w:type="spellStart"/>
      <w:r>
        <w:rPr>
          <w:rFonts w:ascii="Times New Roman" w:eastAsia="Times New Roman" w:hAnsi="Times New Roman" w:cs="Times New Roman"/>
          <w:sz w:val="20"/>
          <w:szCs w:val="20"/>
          <w:highlight w:val="white"/>
        </w:rPr>
        <w:t>Quimantú</w:t>
      </w:r>
      <w:proofErr w:type="spellEnd"/>
      <w:r>
        <w:rPr>
          <w:rFonts w:ascii="Times New Roman" w:eastAsia="Times New Roman" w:hAnsi="Times New Roman" w:cs="Times New Roman"/>
          <w:sz w:val="20"/>
          <w:szCs w:val="20"/>
          <w:highlight w:val="white"/>
        </w:rPr>
        <w:t>, 1972.</w:t>
      </w:r>
    </w:p>
  </w:footnote>
  <w:footnote w:id="66">
    <w:p w14:paraId="476C0B1B"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 xml:space="preserve">Ver </w:t>
      </w:r>
      <w:proofErr w:type="gramStart"/>
      <w:r>
        <w:rPr>
          <w:rFonts w:ascii="Times New Roman" w:eastAsia="Times New Roman" w:hAnsi="Times New Roman" w:cs="Times New Roman"/>
          <w:sz w:val="20"/>
          <w:szCs w:val="20"/>
        </w:rPr>
        <w:t xml:space="preserve">ALVAREZ,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Jose</w:t>
      </w:r>
      <w:proofErr w:type="gramEnd"/>
      <w:r>
        <w:rPr>
          <w:rFonts w:ascii="Times New Roman" w:eastAsia="Times New Roman" w:hAnsi="Times New Roman" w:cs="Times New Roman"/>
          <w:sz w:val="20"/>
          <w:szCs w:val="20"/>
        </w:rPr>
        <w:t xml:space="preserve"> E. Are </w:t>
      </w:r>
      <w:proofErr w:type="spellStart"/>
      <w:r>
        <w:rPr>
          <w:rFonts w:ascii="Times New Roman" w:eastAsia="Times New Roman" w:hAnsi="Times New Roman" w:cs="Times New Roman"/>
          <w:sz w:val="20"/>
          <w:szCs w:val="20"/>
        </w:rPr>
        <w:t>Corporations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Subjects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International</w:t>
      </w:r>
      <w:proofErr w:type="spellEnd"/>
      <w:r>
        <w:rPr>
          <w:rFonts w:ascii="Times New Roman" w:eastAsia="Times New Roman" w:hAnsi="Times New Roman" w:cs="Times New Roman"/>
          <w:sz w:val="20"/>
          <w:szCs w:val="20"/>
        </w:rPr>
        <w:t xml:space="preserve"> Law?, </w:t>
      </w:r>
      <w:r>
        <w:rPr>
          <w:rFonts w:ascii="Times New Roman" w:eastAsia="Times New Roman" w:hAnsi="Times New Roman" w:cs="Times New Roman"/>
          <w:i/>
          <w:sz w:val="20"/>
          <w:szCs w:val="20"/>
        </w:rPr>
        <w:t xml:space="preserve">Santa Clara J. </w:t>
      </w:r>
      <w:proofErr w:type="spellStart"/>
      <w:r>
        <w:rPr>
          <w:rFonts w:ascii="Times New Roman" w:eastAsia="Times New Roman" w:hAnsi="Times New Roman" w:cs="Times New Roman"/>
          <w:i/>
          <w:sz w:val="20"/>
          <w:szCs w:val="20"/>
        </w:rPr>
        <w:t>Int'l</w:t>
      </w:r>
      <w:proofErr w:type="spellEnd"/>
      <w:r>
        <w:rPr>
          <w:rFonts w:ascii="Times New Roman" w:eastAsia="Times New Roman" w:hAnsi="Times New Roman" w:cs="Times New Roman"/>
          <w:i/>
          <w:sz w:val="20"/>
          <w:szCs w:val="20"/>
        </w:rPr>
        <w:t xml:space="preserve"> L</w:t>
      </w:r>
      <w:r>
        <w:rPr>
          <w:rFonts w:ascii="Times New Roman" w:eastAsia="Times New Roman" w:hAnsi="Times New Roman" w:cs="Times New Roman"/>
          <w:sz w:val="20"/>
          <w:szCs w:val="20"/>
        </w:rPr>
        <w:t>. n. 9, v. 1, 2011. Disponível em</w:t>
      </w:r>
      <w:r>
        <w:rPr>
          <w:rFonts w:ascii="Times New Roman" w:eastAsia="Times New Roman" w:hAnsi="Times New Roman" w:cs="Times New Roman"/>
          <w:sz w:val="20"/>
          <w:szCs w:val="20"/>
          <w:highlight w:val="white"/>
        </w:rPr>
        <w:t>: https://digitalcommons.law.scu.edu/scujil/vol9/iss1/1.</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A</w:t>
      </w:r>
      <w:r>
        <w:rPr>
          <w:rFonts w:ascii="Times New Roman" w:eastAsia="Times New Roman" w:hAnsi="Times New Roman" w:cs="Times New Roman"/>
          <w:sz w:val="20"/>
          <w:szCs w:val="20"/>
        </w:rPr>
        <w:t>cess</w:t>
      </w:r>
      <w:r>
        <w:rPr>
          <w:rFonts w:ascii="Times New Roman" w:eastAsia="Times New Roman" w:hAnsi="Times New Roman" w:cs="Times New Roman"/>
          <w:sz w:val="20"/>
          <w:szCs w:val="20"/>
        </w:rPr>
        <w:t xml:space="preserve">o em: 8 jul. 2019. </w:t>
      </w:r>
      <w:r>
        <w:rPr>
          <w:rFonts w:ascii="Times New Roman" w:eastAsia="Times New Roman" w:hAnsi="Times New Roman" w:cs="Times New Roman"/>
          <w:color w:val="000000"/>
          <w:sz w:val="20"/>
          <w:szCs w:val="20"/>
        </w:rPr>
        <w:t xml:space="preserve">Para uma teoria </w:t>
      </w:r>
      <w:r>
        <w:rPr>
          <w:rFonts w:ascii="Times New Roman" w:eastAsia="Times New Roman" w:hAnsi="Times New Roman" w:cs="Times New Roman"/>
          <w:sz w:val="20"/>
          <w:szCs w:val="20"/>
        </w:rPr>
        <w:t xml:space="preserve">sobre a responsabilização das corporações no direito internacional por violações de direitos humanos, ver RATNER, Steven. </w:t>
      </w:r>
      <w:proofErr w:type="spellStart"/>
      <w:r>
        <w:rPr>
          <w:rFonts w:ascii="Times New Roman" w:eastAsia="Times New Roman" w:hAnsi="Times New Roman" w:cs="Times New Roman"/>
          <w:sz w:val="20"/>
          <w:szCs w:val="20"/>
        </w:rPr>
        <w:t>Corporations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Human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Rights</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Theory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Legal </w:t>
      </w:r>
      <w:proofErr w:type="spellStart"/>
      <w:r>
        <w:rPr>
          <w:rFonts w:ascii="Times New Roman" w:eastAsia="Times New Roman" w:hAnsi="Times New Roman" w:cs="Times New Roman"/>
          <w:sz w:val="20"/>
          <w:szCs w:val="20"/>
        </w:rPr>
        <w:t>Responsibility</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Yale Law </w:t>
      </w:r>
      <w:proofErr w:type="spellStart"/>
      <w:r>
        <w:rPr>
          <w:rFonts w:ascii="Times New Roman" w:eastAsia="Times New Roman" w:hAnsi="Times New Roman" w:cs="Times New Roman"/>
          <w:i/>
          <w:sz w:val="20"/>
          <w:szCs w:val="20"/>
        </w:rPr>
        <w:t>Journal</w:t>
      </w:r>
      <w:proofErr w:type="spellEnd"/>
      <w:r>
        <w:rPr>
          <w:rFonts w:ascii="Times New Roman" w:eastAsia="Times New Roman" w:hAnsi="Times New Roman" w:cs="Times New Roman"/>
          <w:sz w:val="20"/>
          <w:szCs w:val="20"/>
        </w:rPr>
        <w:t>, n. 3, v. 111, p</w:t>
      </w:r>
      <w:r>
        <w:rPr>
          <w:rFonts w:ascii="Times New Roman" w:eastAsia="Times New Roman" w:hAnsi="Times New Roman" w:cs="Times New Roman"/>
          <w:sz w:val="20"/>
          <w:szCs w:val="20"/>
        </w:rPr>
        <w:t>. 443-545, 2001.</w:t>
      </w:r>
    </w:p>
  </w:footnote>
  <w:footnote w:id="67">
    <w:p w14:paraId="16F2ED44"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sz w:val="20"/>
          <w:szCs w:val="20"/>
        </w:rPr>
        <w:t xml:space="preserve"> MELLO, Celso Renato </w:t>
      </w:r>
      <w:proofErr w:type="spellStart"/>
      <w:r>
        <w:rPr>
          <w:rFonts w:ascii="Times New Roman" w:eastAsia="Times New Roman" w:hAnsi="Times New Roman" w:cs="Times New Roman"/>
          <w:sz w:val="20"/>
          <w:szCs w:val="20"/>
        </w:rPr>
        <w:t>Duvivier</w:t>
      </w:r>
      <w:proofErr w:type="spellEnd"/>
      <w:r>
        <w:rPr>
          <w:rFonts w:ascii="Times New Roman" w:eastAsia="Times New Roman" w:hAnsi="Times New Roman" w:cs="Times New Roman"/>
          <w:sz w:val="20"/>
          <w:szCs w:val="20"/>
        </w:rPr>
        <w:t xml:space="preserve"> Albuquerque de; de Sá, Paulo Fernandes.</w:t>
      </w:r>
      <w:r>
        <w:rPr>
          <w:rFonts w:ascii="Times New Roman" w:eastAsia="Times New Roman" w:hAnsi="Times New Roman" w:cs="Times New Roman"/>
          <w:i/>
          <w:sz w:val="20"/>
          <w:szCs w:val="20"/>
        </w:rPr>
        <w:t xml:space="preserve"> Intervenção do Estado no Domínio Econômico</w:t>
      </w:r>
      <w:r>
        <w:rPr>
          <w:rFonts w:ascii="Times New Roman" w:eastAsia="Times New Roman" w:hAnsi="Times New Roman" w:cs="Times New Roman"/>
          <w:sz w:val="20"/>
          <w:szCs w:val="20"/>
        </w:rPr>
        <w:t xml:space="preserve">. Uma nova visão do Direito Comercial. Rio de Janeiro: Editora Rio, 1973. p. </w:t>
      </w:r>
      <w:r>
        <w:rPr>
          <w:rFonts w:ascii="Times New Roman" w:eastAsia="Times New Roman" w:hAnsi="Times New Roman" w:cs="Times New Roman"/>
          <w:color w:val="000000"/>
          <w:sz w:val="20"/>
          <w:szCs w:val="20"/>
        </w:rPr>
        <w:t>70.</w:t>
      </w:r>
    </w:p>
  </w:footnote>
  <w:footnote w:id="68">
    <w:p w14:paraId="0085171C"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Id., p.</w:t>
      </w:r>
      <w:r>
        <w:rPr>
          <w:rFonts w:ascii="Times New Roman" w:eastAsia="Times New Roman" w:hAnsi="Times New Roman" w:cs="Times New Roman"/>
          <w:color w:val="000000"/>
          <w:sz w:val="20"/>
          <w:szCs w:val="20"/>
        </w:rPr>
        <w:t xml:space="preserve"> 71.</w:t>
      </w:r>
    </w:p>
  </w:footnote>
  <w:footnote w:id="69">
    <w:p w14:paraId="0CD432A4" w14:textId="77777777" w:rsidR="00593733" w:rsidRDefault="0022299F">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Id., p. 78.</w:t>
      </w:r>
    </w:p>
  </w:footnote>
  <w:footnote w:id="70">
    <w:p w14:paraId="43A76A29"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Ver DUNOFF, Jeffrey L.; RATNER, Steven; e WHIPPMAN, David. </w:t>
      </w:r>
      <w:proofErr w:type="spellStart"/>
      <w:r>
        <w:rPr>
          <w:rFonts w:ascii="Times New Roman" w:eastAsia="Times New Roman" w:hAnsi="Times New Roman" w:cs="Times New Roman"/>
          <w:i/>
          <w:sz w:val="20"/>
          <w:szCs w:val="20"/>
        </w:rPr>
        <w:t>International</w:t>
      </w:r>
      <w:proofErr w:type="spellEnd"/>
      <w:r>
        <w:rPr>
          <w:rFonts w:ascii="Times New Roman" w:eastAsia="Times New Roman" w:hAnsi="Times New Roman" w:cs="Times New Roman"/>
          <w:i/>
          <w:sz w:val="20"/>
          <w:szCs w:val="20"/>
        </w:rPr>
        <w:t xml:space="preserve"> Law:</w:t>
      </w:r>
      <w:r>
        <w:rPr>
          <w:rFonts w:ascii="Times New Roman" w:eastAsia="Times New Roman" w:hAnsi="Times New Roman" w:cs="Times New Roman"/>
          <w:sz w:val="20"/>
          <w:szCs w:val="20"/>
        </w:rPr>
        <w:t xml:space="preserve"> Normas, </w:t>
      </w:r>
      <w:proofErr w:type="spellStart"/>
      <w:r>
        <w:rPr>
          <w:rFonts w:ascii="Times New Roman" w:eastAsia="Times New Roman" w:hAnsi="Times New Roman" w:cs="Times New Roman"/>
          <w:sz w:val="20"/>
          <w:szCs w:val="20"/>
        </w:rPr>
        <w:t>Actors</w:t>
      </w:r>
      <w:proofErr w:type="spellEnd"/>
      <w:r>
        <w:rPr>
          <w:rFonts w:ascii="Times New Roman" w:eastAsia="Times New Roman" w:hAnsi="Times New Roman" w:cs="Times New Roman"/>
          <w:sz w:val="20"/>
          <w:szCs w:val="20"/>
        </w:rPr>
        <w:t xml:space="preserve">, Processes: A </w:t>
      </w:r>
      <w:proofErr w:type="spellStart"/>
      <w:r>
        <w:rPr>
          <w:rFonts w:ascii="Times New Roman" w:eastAsia="Times New Roman" w:hAnsi="Times New Roman" w:cs="Times New Roman"/>
          <w:sz w:val="20"/>
          <w:szCs w:val="20"/>
        </w:rPr>
        <w:t>Problem-oriented</w:t>
      </w:r>
      <w:proofErr w:type="spellEnd"/>
      <w:r>
        <w:rPr>
          <w:rFonts w:ascii="Times New Roman" w:eastAsia="Times New Roman" w:hAnsi="Times New Roman" w:cs="Times New Roman"/>
          <w:sz w:val="20"/>
          <w:szCs w:val="20"/>
        </w:rPr>
        <w:t xml:space="preserve"> Approach. 4ª ed. </w:t>
      </w:r>
      <w:proofErr w:type="spellStart"/>
      <w:r>
        <w:rPr>
          <w:rFonts w:ascii="Times New Roman" w:eastAsia="Times New Roman" w:hAnsi="Times New Roman" w:cs="Times New Roman"/>
          <w:sz w:val="20"/>
          <w:szCs w:val="20"/>
        </w:rPr>
        <w:t>Aspen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Publishers</w:t>
      </w:r>
      <w:proofErr w:type="spellEnd"/>
      <w:r>
        <w:rPr>
          <w:rFonts w:ascii="Times New Roman" w:eastAsia="Times New Roman" w:hAnsi="Times New Roman" w:cs="Times New Roman"/>
          <w:sz w:val="20"/>
          <w:szCs w:val="20"/>
        </w:rPr>
        <w:t>, 2015.</w:t>
      </w:r>
    </w:p>
  </w:footnote>
  <w:footnote w:id="71">
    <w:p w14:paraId="08A08F29"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MELLO, Celso R</w:t>
      </w:r>
      <w:r>
        <w:rPr>
          <w:rFonts w:ascii="Times New Roman" w:eastAsia="Times New Roman" w:hAnsi="Times New Roman" w:cs="Times New Roman"/>
          <w:sz w:val="20"/>
          <w:szCs w:val="20"/>
          <w:highlight w:val="white"/>
        </w:rPr>
        <w:t xml:space="preserve">enato </w:t>
      </w:r>
      <w:proofErr w:type="spellStart"/>
      <w:r>
        <w:rPr>
          <w:rFonts w:ascii="Times New Roman" w:eastAsia="Times New Roman" w:hAnsi="Times New Roman" w:cs="Times New Roman"/>
          <w:sz w:val="20"/>
          <w:szCs w:val="20"/>
          <w:highlight w:val="white"/>
        </w:rPr>
        <w:t>Duvivier</w:t>
      </w:r>
      <w:proofErr w:type="spellEnd"/>
      <w:r>
        <w:rPr>
          <w:rFonts w:ascii="Times New Roman" w:eastAsia="Times New Roman" w:hAnsi="Times New Roman" w:cs="Times New Roman"/>
          <w:sz w:val="20"/>
          <w:szCs w:val="20"/>
          <w:highlight w:val="white"/>
        </w:rPr>
        <w:t xml:space="preserve"> Albuquerque de.</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Direito Internacional Econômico</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Editora Renovar</w:t>
      </w:r>
      <w:proofErr w:type="gramEnd"/>
      <w:r>
        <w:rPr>
          <w:rFonts w:ascii="Times New Roman" w:eastAsia="Times New Roman" w:hAnsi="Times New Roman" w:cs="Times New Roman"/>
          <w:sz w:val="20"/>
          <w:szCs w:val="20"/>
        </w:rPr>
        <w:t xml:space="preserve">: Rio de Janeiro, 1993, p. </w:t>
      </w:r>
      <w:r>
        <w:rPr>
          <w:rFonts w:ascii="Times New Roman" w:eastAsia="Times New Roman" w:hAnsi="Times New Roman" w:cs="Times New Roman"/>
          <w:color w:val="000000"/>
          <w:sz w:val="20"/>
          <w:szCs w:val="20"/>
        </w:rPr>
        <w:t>85.</w:t>
      </w:r>
    </w:p>
  </w:footnote>
  <w:footnote w:id="72">
    <w:p w14:paraId="12A0D50A" w14:textId="77777777" w:rsidR="00593733" w:rsidRDefault="0022299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 xml:space="preserve">Ver GUZMAN, Andrew T. </w:t>
      </w:r>
      <w:proofErr w:type="spellStart"/>
      <w:r>
        <w:rPr>
          <w:rFonts w:ascii="Times New Roman" w:eastAsia="Times New Roman" w:hAnsi="Times New Roman" w:cs="Times New Roman"/>
          <w:sz w:val="20"/>
          <w:szCs w:val="20"/>
        </w:rPr>
        <w:t>Why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LDCs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Sign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Treaties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Hurt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Explaining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Popularity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Bilateral </w:t>
      </w:r>
      <w:proofErr w:type="spellStart"/>
      <w:r>
        <w:rPr>
          <w:rFonts w:ascii="Times New Roman" w:eastAsia="Times New Roman" w:hAnsi="Times New Roman" w:cs="Times New Roman"/>
          <w:sz w:val="20"/>
          <w:szCs w:val="20"/>
        </w:rPr>
        <w:t>Investment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Treaties</w:t>
      </w:r>
      <w:proofErr w:type="spellEnd"/>
      <w:r>
        <w:rPr>
          <w:rFonts w:ascii="Times New Roman" w:eastAsia="Times New Roman" w:hAnsi="Times New Roman" w:cs="Times New Roman"/>
          <w:sz w:val="20"/>
          <w:szCs w:val="20"/>
        </w:rPr>
        <w:t xml:space="preserve">.  Berkeley Law </w:t>
      </w:r>
      <w:proofErr w:type="spellStart"/>
      <w:r>
        <w:rPr>
          <w:rFonts w:ascii="Times New Roman" w:eastAsia="Times New Roman" w:hAnsi="Times New Roman" w:cs="Times New Roman"/>
          <w:sz w:val="20"/>
          <w:szCs w:val="20"/>
        </w:rPr>
        <w:t>Scholarship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Repository</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 xml:space="preserve">Va. J. </w:t>
      </w:r>
      <w:proofErr w:type="spellStart"/>
      <w:r>
        <w:rPr>
          <w:rFonts w:ascii="Times New Roman" w:eastAsia="Times New Roman" w:hAnsi="Times New Roman" w:cs="Times New Roman"/>
          <w:b/>
          <w:sz w:val="20"/>
          <w:szCs w:val="20"/>
        </w:rPr>
        <w:t>Int'l</w:t>
      </w:r>
      <w:proofErr w:type="spellEnd"/>
      <w:r>
        <w:rPr>
          <w:rFonts w:ascii="Times New Roman" w:eastAsia="Times New Roman" w:hAnsi="Times New Roman" w:cs="Times New Roman"/>
          <w:b/>
          <w:sz w:val="20"/>
          <w:szCs w:val="20"/>
        </w:rPr>
        <w:t xml:space="preserve"> L</w:t>
      </w:r>
      <w:r>
        <w:rPr>
          <w:rFonts w:ascii="Times New Roman" w:eastAsia="Times New Roman" w:hAnsi="Times New Roman" w:cs="Times New Roman"/>
          <w:sz w:val="20"/>
          <w:szCs w:val="20"/>
        </w:rPr>
        <w:t>. v. 38, p. 639-688, 1997.</w:t>
      </w:r>
    </w:p>
  </w:footnote>
  <w:footnote w:id="73">
    <w:p w14:paraId="3F199C80"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Este</w:t>
      </w:r>
      <w:r>
        <w:rPr>
          <w:rFonts w:ascii="Times New Roman" w:eastAsia="Times New Roman" w:hAnsi="Times New Roman" w:cs="Times New Roman"/>
          <w:sz w:val="20"/>
          <w:szCs w:val="20"/>
        </w:rPr>
        <w:t xml:space="preserve"> é também o caso do Estudo sobre “Direito Internacional Americano” (1995), aqui não analisado, onde Celso Mello demonstra, de fato, um genuíno interesse pela compreensão da América Latina a partir de sua história regional Este interesse se reflete nas cuid</w:t>
      </w:r>
      <w:r>
        <w:rPr>
          <w:rFonts w:ascii="Times New Roman" w:eastAsia="Times New Roman" w:hAnsi="Times New Roman" w:cs="Times New Roman"/>
          <w:sz w:val="20"/>
          <w:szCs w:val="20"/>
        </w:rPr>
        <w:t xml:space="preserve">adosas e completas explicações e posições de Mello acerca da evolução histórica, política </w:t>
      </w:r>
      <w:proofErr w:type="gramStart"/>
      <w:r>
        <w:rPr>
          <w:rFonts w:ascii="Times New Roman" w:eastAsia="Times New Roman" w:hAnsi="Times New Roman" w:cs="Times New Roman"/>
          <w:sz w:val="20"/>
          <w:szCs w:val="20"/>
        </w:rPr>
        <w:t>e  institucional</w:t>
      </w:r>
      <w:proofErr w:type="gramEnd"/>
      <w:r>
        <w:rPr>
          <w:rFonts w:ascii="Times New Roman" w:eastAsia="Times New Roman" w:hAnsi="Times New Roman" w:cs="Times New Roman"/>
          <w:sz w:val="20"/>
          <w:szCs w:val="20"/>
        </w:rPr>
        <w:t xml:space="preserve"> do direito internacional Americano.</w:t>
      </w:r>
    </w:p>
  </w:footnote>
  <w:footnote w:id="74">
    <w:p w14:paraId="5495B95C"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 obra repercute o </w:t>
      </w:r>
      <w:proofErr w:type="spellStart"/>
      <w:r>
        <w:rPr>
          <w:rFonts w:ascii="Times New Roman" w:eastAsia="Times New Roman" w:hAnsi="Times New Roman" w:cs="Times New Roman"/>
          <w:sz w:val="20"/>
          <w:szCs w:val="20"/>
        </w:rPr>
        <w:t>mainstream</w:t>
      </w:r>
      <w:proofErr w:type="spellEnd"/>
      <w:r>
        <w:rPr>
          <w:rFonts w:ascii="Times New Roman" w:eastAsia="Times New Roman" w:hAnsi="Times New Roman" w:cs="Times New Roman"/>
          <w:sz w:val="20"/>
          <w:szCs w:val="20"/>
        </w:rPr>
        <w:t>, mas repercute também os principais nomes da crítica de Terceiro Mundo. O autor é</w:t>
      </w:r>
      <w:r>
        <w:rPr>
          <w:rFonts w:ascii="Times New Roman" w:eastAsia="Times New Roman" w:hAnsi="Times New Roman" w:cs="Times New Roman"/>
          <w:sz w:val="20"/>
          <w:szCs w:val="20"/>
        </w:rPr>
        <w:t xml:space="preserve"> pioneiro na tradução e apresentação de autores como </w:t>
      </w:r>
      <w:proofErr w:type="spellStart"/>
      <w:r>
        <w:rPr>
          <w:rFonts w:ascii="Times New Roman" w:eastAsia="Times New Roman" w:hAnsi="Times New Roman" w:cs="Times New Roman"/>
          <w:sz w:val="20"/>
          <w:szCs w:val="20"/>
        </w:rPr>
        <w:t>Bedjaoui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Bennnouna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Novoa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Monreal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Bermejo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Katzarov</w:t>
      </w:r>
      <w:proofErr w:type="spellEnd"/>
      <w:r>
        <w:rPr>
          <w:rFonts w:ascii="Times New Roman" w:eastAsia="Times New Roman" w:hAnsi="Times New Roman" w:cs="Times New Roman"/>
          <w:sz w:val="20"/>
          <w:szCs w:val="20"/>
        </w:rPr>
        <w:t xml:space="preserve">. </w:t>
      </w:r>
    </w:p>
  </w:footnote>
  <w:footnote w:id="75">
    <w:p w14:paraId="0EF4D69E" w14:textId="77777777" w:rsidR="00593733" w:rsidRDefault="0022299F">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ANGHIE, Antony; CHIMNI, BS. </w:t>
      </w:r>
      <w:proofErr w:type="spellStart"/>
      <w:r>
        <w:rPr>
          <w:rFonts w:ascii="Times New Roman" w:eastAsia="Times New Roman" w:hAnsi="Times New Roman" w:cs="Times New Roman"/>
          <w:sz w:val="20"/>
          <w:szCs w:val="20"/>
        </w:rPr>
        <w:t>Third</w:t>
      </w:r>
      <w:proofErr w:type="spellEnd"/>
      <w:r>
        <w:rPr>
          <w:rFonts w:ascii="Times New Roman" w:eastAsia="Times New Roman" w:hAnsi="Times New Roman" w:cs="Times New Roman"/>
          <w:sz w:val="20"/>
          <w:szCs w:val="20"/>
        </w:rPr>
        <w:t xml:space="preserve"> World Approaches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International</w:t>
      </w:r>
      <w:proofErr w:type="spellEnd"/>
      <w:r>
        <w:rPr>
          <w:rFonts w:ascii="Times New Roman" w:eastAsia="Times New Roman" w:hAnsi="Times New Roman" w:cs="Times New Roman"/>
          <w:sz w:val="20"/>
          <w:szCs w:val="20"/>
        </w:rPr>
        <w:t xml:space="preserve"> Law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Individual </w:t>
      </w:r>
      <w:proofErr w:type="spellStart"/>
      <w:r>
        <w:rPr>
          <w:rFonts w:ascii="Times New Roman" w:eastAsia="Times New Roman" w:hAnsi="Times New Roman" w:cs="Times New Roman"/>
          <w:sz w:val="20"/>
          <w:szCs w:val="20"/>
        </w:rPr>
        <w:t>Responsibility</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Internal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Conflicts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Chinese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Journal</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of</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w:t>
      </w:r>
      <w:r>
        <w:rPr>
          <w:rFonts w:ascii="Times New Roman" w:eastAsia="Times New Roman" w:hAnsi="Times New Roman" w:cs="Times New Roman"/>
          <w:i/>
          <w:sz w:val="20"/>
          <w:szCs w:val="20"/>
        </w:rPr>
        <w:t>nternational</w:t>
      </w:r>
      <w:proofErr w:type="spellEnd"/>
      <w:r>
        <w:rPr>
          <w:rFonts w:ascii="Times New Roman" w:eastAsia="Times New Roman" w:hAnsi="Times New Roman" w:cs="Times New Roman"/>
          <w:i/>
          <w:sz w:val="20"/>
          <w:szCs w:val="20"/>
        </w:rPr>
        <w:t xml:space="preserve"> Law</w:t>
      </w:r>
      <w:r>
        <w:rPr>
          <w:rFonts w:ascii="Times New Roman" w:eastAsia="Times New Roman" w:hAnsi="Times New Roman" w:cs="Times New Roman"/>
          <w:sz w:val="20"/>
          <w:szCs w:val="20"/>
        </w:rPr>
        <w:t>, v. 2, n. 77, p. 79-84, 2003.</w:t>
      </w:r>
    </w:p>
  </w:footnote>
  <w:footnote w:id="76">
    <w:p w14:paraId="61DA16DB"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GALINDO, George Rodrigo Bandeira. </w:t>
      </w:r>
      <w:proofErr w:type="spellStart"/>
      <w:r>
        <w:rPr>
          <w:rFonts w:ascii="Times New Roman" w:eastAsia="Times New Roman" w:hAnsi="Times New Roman" w:cs="Times New Roman"/>
          <w:sz w:val="20"/>
          <w:szCs w:val="20"/>
        </w:rPr>
        <w:t>Splitting</w:t>
      </w:r>
      <w:proofErr w:type="spellEnd"/>
      <w:r>
        <w:rPr>
          <w:rFonts w:ascii="Times New Roman" w:eastAsia="Times New Roman" w:hAnsi="Times New Roman" w:cs="Times New Roman"/>
          <w:sz w:val="20"/>
          <w:szCs w:val="20"/>
        </w:rPr>
        <w:t xml:space="preserve"> TWAIL? </w:t>
      </w:r>
      <w:r>
        <w:rPr>
          <w:rFonts w:ascii="Times New Roman" w:eastAsia="Times New Roman" w:hAnsi="Times New Roman" w:cs="Times New Roman"/>
          <w:i/>
          <w:sz w:val="20"/>
          <w:szCs w:val="20"/>
        </w:rPr>
        <w:t xml:space="preserve">Windsor </w:t>
      </w:r>
      <w:proofErr w:type="spellStart"/>
      <w:r>
        <w:rPr>
          <w:rFonts w:ascii="Times New Roman" w:eastAsia="Times New Roman" w:hAnsi="Times New Roman" w:cs="Times New Roman"/>
          <w:i/>
          <w:sz w:val="20"/>
          <w:szCs w:val="20"/>
        </w:rPr>
        <w:t>Yearbook</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of</w:t>
      </w:r>
      <w:proofErr w:type="spellEnd"/>
      <w:r>
        <w:rPr>
          <w:rFonts w:ascii="Times New Roman" w:eastAsia="Times New Roman" w:hAnsi="Times New Roman" w:cs="Times New Roman"/>
          <w:i/>
          <w:sz w:val="20"/>
          <w:szCs w:val="20"/>
        </w:rPr>
        <w:t xml:space="preserve"> Access </w:t>
      </w:r>
      <w:proofErr w:type="spellStart"/>
      <w:r>
        <w:rPr>
          <w:rFonts w:ascii="Times New Roman" w:eastAsia="Times New Roman" w:hAnsi="Times New Roman" w:cs="Times New Roman"/>
          <w:i/>
          <w:sz w:val="20"/>
          <w:szCs w:val="20"/>
        </w:rPr>
        <w:t>to</w:t>
      </w:r>
      <w:proofErr w:type="spellEnd"/>
      <w:r>
        <w:rPr>
          <w:rFonts w:ascii="Times New Roman" w:eastAsia="Times New Roman" w:hAnsi="Times New Roman" w:cs="Times New Roman"/>
          <w:i/>
          <w:sz w:val="20"/>
          <w:szCs w:val="20"/>
        </w:rPr>
        <w:t xml:space="preserve"> Justice</w:t>
      </w:r>
      <w:r>
        <w:rPr>
          <w:rFonts w:ascii="Times New Roman" w:eastAsia="Times New Roman" w:hAnsi="Times New Roman" w:cs="Times New Roman"/>
          <w:sz w:val="20"/>
          <w:szCs w:val="20"/>
        </w:rPr>
        <w:t>, n. 33, p. 41-42, 2016.</w:t>
      </w:r>
    </w:p>
  </w:footnote>
  <w:footnote w:id="77">
    <w:p w14:paraId="06ABB6E3"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Id.</w:t>
      </w:r>
      <w:proofErr w:type="gramStart"/>
      <w:r>
        <w:rPr>
          <w:rFonts w:ascii="Times New Roman" w:eastAsia="Times New Roman" w:hAnsi="Times New Roman" w:cs="Times New Roman"/>
          <w:sz w:val="20"/>
          <w:szCs w:val="20"/>
        </w:rPr>
        <w:t>,  p.</w:t>
      </w:r>
      <w:proofErr w:type="gramEnd"/>
      <w:r>
        <w:rPr>
          <w:rFonts w:ascii="Times New Roman" w:eastAsia="Times New Roman" w:hAnsi="Times New Roman" w:cs="Times New Roman"/>
          <w:sz w:val="20"/>
          <w:szCs w:val="20"/>
        </w:rPr>
        <w:t xml:space="preserve"> 51-52. Assim, Galindo apresenta “a </w:t>
      </w:r>
      <w:proofErr w:type="spellStart"/>
      <w:r>
        <w:rPr>
          <w:rFonts w:ascii="Times New Roman" w:eastAsia="Times New Roman" w:hAnsi="Times New Roman" w:cs="Times New Roman"/>
          <w:sz w:val="20"/>
          <w:szCs w:val="20"/>
        </w:rPr>
        <w:t>different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present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TWAIL’s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history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w:t>
      </w:r>
      <w:r>
        <w:rPr>
          <w:rFonts w:ascii="Times New Roman" w:eastAsia="Times New Roman" w:hAnsi="Times New Roman" w:cs="Times New Roman"/>
          <w:sz w:val="20"/>
          <w:szCs w:val="20"/>
        </w:rPr>
        <w: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separation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two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different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generations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but</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finding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a common </w:t>
      </w:r>
      <w:proofErr w:type="spellStart"/>
      <w:r>
        <w:rPr>
          <w:rFonts w:ascii="Times New Roman" w:eastAsia="Times New Roman" w:hAnsi="Times New Roman" w:cs="Times New Roman"/>
          <w:sz w:val="20"/>
          <w:szCs w:val="20"/>
        </w:rPr>
        <w:t>tradition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thought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nuances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commonalities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pass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through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proofErr w:type="gramStart"/>
      <w:r>
        <w:rPr>
          <w:rFonts w:ascii="Times New Roman" w:eastAsia="Times New Roman" w:hAnsi="Times New Roman" w:cs="Times New Roman"/>
          <w:sz w:val="20"/>
          <w:szCs w:val="20"/>
        </w:rPr>
        <w:t>generations</w:t>
      </w:r>
      <w:proofErr w:type="spellEnd"/>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w:t>
      </w:r>
    </w:p>
  </w:footnote>
  <w:footnote w:id="78">
    <w:p w14:paraId="0493E874"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Id., p. 53.</w:t>
      </w:r>
    </w:p>
  </w:footnote>
  <w:footnote w:id="79">
    <w:p w14:paraId="39495048" w14:textId="77777777" w:rsidR="00593733" w:rsidRDefault="0022299F">
      <w:pPr>
        <w:spacing w:line="240" w:lineRule="auto"/>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sz w:val="20"/>
          <w:szCs w:val="20"/>
        </w:rPr>
        <w:t xml:space="preserve"> Embora seja cuidadoso em explicar, sempre que possível, o</w:t>
      </w:r>
      <w:r>
        <w:rPr>
          <w:rFonts w:ascii="Times New Roman" w:eastAsia="Times New Roman" w:hAnsi="Times New Roman" w:cs="Times New Roman"/>
          <w:sz w:val="20"/>
          <w:szCs w:val="20"/>
        </w:rPr>
        <w:t>s desdobramentos de uma determinada norma jurídica no contexto específico do Brasil ou da América Latina, Celso Mello ainda assim parece privilegiar (em termos de ordem argumentativa, ou de argumento de autoridade) os autores europeus. Sendo assim, mesmo q</w:t>
      </w:r>
      <w:r>
        <w:rPr>
          <w:rFonts w:ascii="Times New Roman" w:eastAsia="Times New Roman" w:hAnsi="Times New Roman" w:cs="Times New Roman"/>
          <w:sz w:val="20"/>
          <w:szCs w:val="20"/>
        </w:rPr>
        <w:t>uando apresenta autores que fazem parte da tradição de pensamento jurídico crítico, Mello o faz (na maioria das vezes) por meio da academia francesa. Sendo assim, muito embora seja possível compreender a obra de Celso D. A. Mello como sensível às necessida</w:t>
      </w:r>
      <w:r>
        <w:rPr>
          <w:rFonts w:ascii="Times New Roman" w:eastAsia="Times New Roman" w:hAnsi="Times New Roman" w:cs="Times New Roman"/>
          <w:sz w:val="20"/>
          <w:szCs w:val="20"/>
        </w:rPr>
        <w:t xml:space="preserve">des regionais da América Latina, muitas vezes o autor reproduz o pensamento da escola francesa do Direito Internacional do Desenvolvimento (DID) e do terceiro mundismo francófono de </w:t>
      </w:r>
      <w:proofErr w:type="spellStart"/>
      <w:r>
        <w:rPr>
          <w:rFonts w:ascii="Times New Roman" w:eastAsia="Times New Roman" w:hAnsi="Times New Roman" w:cs="Times New Roman"/>
          <w:sz w:val="20"/>
          <w:szCs w:val="20"/>
        </w:rPr>
        <w:t>Bedjaoui</w:t>
      </w:r>
      <w:proofErr w:type="spellEnd"/>
      <w:r>
        <w:rPr>
          <w:rFonts w:ascii="Times New Roman" w:eastAsia="Times New Roman" w:hAnsi="Times New Roman" w:cs="Times New Roman"/>
          <w:sz w:val="20"/>
          <w:szCs w:val="20"/>
        </w:rPr>
        <w:t xml:space="preserve"> e </w:t>
      </w:r>
      <w:proofErr w:type="spellStart"/>
      <w:r>
        <w:rPr>
          <w:rFonts w:ascii="Times New Roman" w:eastAsia="Times New Roman" w:hAnsi="Times New Roman" w:cs="Times New Roman"/>
          <w:sz w:val="20"/>
          <w:szCs w:val="20"/>
        </w:rPr>
        <w:t>Bennouna</w:t>
      </w:r>
      <w:proofErr w:type="spellEnd"/>
      <w:r>
        <w:rPr>
          <w:rFonts w:ascii="Times New Roman" w:eastAsia="Times New Roman" w:hAnsi="Times New Roman" w:cs="Times New Roman"/>
          <w:sz w:val="20"/>
          <w:szCs w:val="20"/>
        </w:rPr>
        <w:t>, e se furta de tentar aplicar estes conceitos à realid</w:t>
      </w:r>
      <w:r>
        <w:rPr>
          <w:rFonts w:ascii="Times New Roman" w:eastAsia="Times New Roman" w:hAnsi="Times New Roman" w:cs="Times New Roman"/>
          <w:sz w:val="20"/>
          <w:szCs w:val="20"/>
        </w:rPr>
        <w:t xml:space="preserve">ade latino-americana de forma mais localizada. Por esta razão causam certo espanto a baixa aderência aqui já mencionadas das teorias </w:t>
      </w:r>
      <w:proofErr w:type="spellStart"/>
      <w:r>
        <w:rPr>
          <w:rFonts w:ascii="Times New Roman" w:eastAsia="Times New Roman" w:hAnsi="Times New Roman" w:cs="Times New Roman"/>
          <w:sz w:val="20"/>
          <w:szCs w:val="20"/>
        </w:rPr>
        <w:t>cepalinas</w:t>
      </w:r>
      <w:proofErr w:type="spellEnd"/>
      <w:r>
        <w:rPr>
          <w:rFonts w:ascii="Times New Roman" w:eastAsia="Times New Roman" w:hAnsi="Times New Roman" w:cs="Times New Roman"/>
          <w:sz w:val="20"/>
          <w:szCs w:val="20"/>
        </w:rPr>
        <w:t xml:space="preserve"> do desenvolvimento e das teorias da dependência nas primeiras edições do Curso de DIP e ausência de diálogo com o</w:t>
      </w:r>
      <w:r>
        <w:rPr>
          <w:rFonts w:ascii="Times New Roman" w:eastAsia="Times New Roman" w:hAnsi="Times New Roman" w:cs="Times New Roman"/>
          <w:sz w:val="20"/>
          <w:szCs w:val="20"/>
        </w:rPr>
        <w:t xml:space="preserve">utros juristas latino-americanos que se colocavam mais criticamente em relação ao </w:t>
      </w:r>
      <w:proofErr w:type="spellStart"/>
      <w:r>
        <w:rPr>
          <w:rFonts w:ascii="Times New Roman" w:eastAsia="Times New Roman" w:hAnsi="Times New Roman" w:cs="Times New Roman"/>
          <w:sz w:val="20"/>
          <w:szCs w:val="20"/>
        </w:rPr>
        <w:t>DIEc</w:t>
      </w:r>
      <w:proofErr w:type="spellEnd"/>
      <w:r>
        <w:rPr>
          <w:rFonts w:ascii="Times New Roman" w:eastAsia="Times New Roman" w:hAnsi="Times New Roman" w:cs="Times New Roman"/>
          <w:sz w:val="20"/>
          <w:szCs w:val="20"/>
        </w:rPr>
        <w:t>.</w:t>
      </w:r>
    </w:p>
  </w:footnote>
  <w:footnote w:id="80">
    <w:p w14:paraId="4C999F17" w14:textId="77777777" w:rsidR="00593733" w:rsidRDefault="0022299F">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MELLO, Celso Renato </w:t>
      </w:r>
      <w:proofErr w:type="spellStart"/>
      <w:r>
        <w:rPr>
          <w:rFonts w:ascii="Times New Roman" w:eastAsia="Times New Roman" w:hAnsi="Times New Roman" w:cs="Times New Roman"/>
          <w:sz w:val="20"/>
          <w:szCs w:val="20"/>
        </w:rPr>
        <w:t>Duvivier</w:t>
      </w:r>
      <w:proofErr w:type="spellEnd"/>
      <w:r>
        <w:rPr>
          <w:rFonts w:ascii="Times New Roman" w:eastAsia="Times New Roman" w:hAnsi="Times New Roman" w:cs="Times New Roman"/>
          <w:sz w:val="20"/>
          <w:szCs w:val="20"/>
        </w:rPr>
        <w:t xml:space="preserve"> Albuquerque de; SÁ, Paulo Fernandes de. </w:t>
      </w:r>
      <w:r>
        <w:rPr>
          <w:rFonts w:ascii="Times New Roman" w:eastAsia="Times New Roman" w:hAnsi="Times New Roman" w:cs="Times New Roman"/>
          <w:i/>
          <w:sz w:val="20"/>
          <w:szCs w:val="20"/>
        </w:rPr>
        <w:t>Intervenção do Estado no Domínio Econômico</w:t>
      </w:r>
      <w:r>
        <w:rPr>
          <w:rFonts w:ascii="Times New Roman" w:eastAsia="Times New Roman" w:hAnsi="Times New Roman" w:cs="Times New Roman"/>
          <w:sz w:val="20"/>
          <w:szCs w:val="20"/>
        </w:rPr>
        <w:t>. Uma nova visão do Direito Comercial. Rio de Janeiro: Editora Rio, 1973. p. 72.</w:t>
      </w:r>
    </w:p>
  </w:footnote>
  <w:footnote w:id="81">
    <w:p w14:paraId="3C791364"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Aqui utilizamos as teses e dissertações do Programa de Pós-Graduação da UERJ como</w:t>
      </w:r>
      <w:r>
        <w:rPr>
          <w:rFonts w:ascii="Times New Roman" w:eastAsia="Times New Roman" w:hAnsi="Times New Roman" w:cs="Times New Roman"/>
          <w:i/>
          <w:sz w:val="20"/>
          <w:szCs w:val="20"/>
        </w:rPr>
        <w:t xml:space="preserve"> proxy</w:t>
      </w:r>
      <w:r>
        <w:rPr>
          <w:rFonts w:ascii="Times New Roman" w:eastAsia="Times New Roman" w:hAnsi="Times New Roman" w:cs="Times New Roman"/>
          <w:sz w:val="20"/>
          <w:szCs w:val="20"/>
        </w:rPr>
        <w:t xml:space="preserve"> apenas. Evidentemente, a obra de Mello cruzou as fronteiras do Estado do Rio de Janei</w:t>
      </w:r>
      <w:r>
        <w:rPr>
          <w:rFonts w:ascii="Times New Roman" w:eastAsia="Times New Roman" w:hAnsi="Times New Roman" w:cs="Times New Roman"/>
          <w:sz w:val="20"/>
          <w:szCs w:val="20"/>
        </w:rPr>
        <w:t>ro, seu Estado natal e de atuação profissional, e do Brasil. Por questões estritamente metodológicas e para fins deste artigo, utilizamos este recorte.</w:t>
      </w:r>
    </w:p>
  </w:footnote>
  <w:footnote w:id="82">
    <w:p w14:paraId="0BE9BB99"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PROGRAMA DE PÓS-GRADUAÇÃO STRICTO SENSU EM DIREITO DA UNIVERSIDADE ESTADUAL DO RIO DE JANEIRO (PPGD-UE</w:t>
      </w:r>
      <w:r>
        <w:rPr>
          <w:rFonts w:ascii="Times New Roman" w:eastAsia="Times New Roman" w:hAnsi="Times New Roman" w:cs="Times New Roman"/>
          <w:sz w:val="20"/>
          <w:szCs w:val="20"/>
        </w:rPr>
        <w:t xml:space="preserve">RJ). </w:t>
      </w:r>
      <w:r>
        <w:rPr>
          <w:rFonts w:ascii="Times New Roman" w:eastAsia="Times New Roman" w:hAnsi="Times New Roman" w:cs="Times New Roman"/>
          <w:i/>
          <w:sz w:val="20"/>
          <w:szCs w:val="20"/>
        </w:rPr>
        <w:t>História do Direito da UERJ</w:t>
      </w:r>
      <w:r>
        <w:rPr>
          <w:rFonts w:ascii="Times New Roman" w:eastAsia="Times New Roman" w:hAnsi="Times New Roman" w:cs="Times New Roman"/>
          <w:sz w:val="20"/>
          <w:szCs w:val="20"/>
        </w:rPr>
        <w:t xml:space="preserve">. Disponível em: http://www.ppgduerj.com/historia.html. Acesso em: 8 jul. 2019. </w:t>
      </w:r>
    </w:p>
  </w:footnote>
  <w:footnote w:id="83">
    <w:p w14:paraId="20CE8F03"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Cabe mencionar aqui que o</w:t>
      </w:r>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Jusbrasil</w:t>
      </w:r>
      <w:proofErr w:type="spellEnd"/>
      <w:r>
        <w:rPr>
          <w:rFonts w:ascii="Times New Roman" w:eastAsia="Times New Roman" w:hAnsi="Times New Roman" w:cs="Times New Roman"/>
          <w:sz w:val="20"/>
          <w:szCs w:val="20"/>
        </w:rPr>
        <w:t xml:space="preserve"> permite filtrar a pesquisa de jurisprudência, em termos de temporalidade, desde 1° de janeiro de 1900.</w:t>
      </w:r>
    </w:p>
  </w:footnote>
  <w:footnote w:id="84">
    <w:p w14:paraId="2F5122EF" w14:textId="77777777" w:rsidR="00593733" w:rsidRDefault="0022299F">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JUSBRASIL. </w:t>
      </w:r>
      <w:proofErr w:type="spellStart"/>
      <w:r>
        <w:rPr>
          <w:rFonts w:ascii="Times New Roman" w:eastAsia="Times New Roman" w:hAnsi="Times New Roman" w:cs="Times New Roman"/>
          <w:i/>
          <w:sz w:val="20"/>
          <w:szCs w:val="20"/>
        </w:rPr>
        <w:t>Jusbrasil</w:t>
      </w:r>
      <w:proofErr w:type="spellEnd"/>
      <w:r>
        <w:rPr>
          <w:rFonts w:ascii="Times New Roman" w:eastAsia="Times New Roman" w:hAnsi="Times New Roman" w:cs="Times New Roman"/>
          <w:sz w:val="20"/>
          <w:szCs w:val="20"/>
        </w:rPr>
        <w:t>. Pesquisa por “Celso D. de Albuquerque Mello”. Disponível em: https://www.jusbrasil.com.br/jurisprudencia/busca?q=%22Celso+D.+de+Albuquerque+Mello%22&amp;p=2. Acesso em: 8 jul. 2019. As tabelas completas estão arquivadas com os autores.</w:t>
      </w:r>
    </w:p>
  </w:footnote>
  <w:footnote w:id="85">
    <w:p w14:paraId="56B5F12E" w14:textId="77777777" w:rsidR="00593733" w:rsidRDefault="0022299F">
      <w:pPr>
        <w:spacing w:line="240" w:lineRule="auto"/>
        <w:jc w:val="both"/>
        <w:rPr>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MEDEIROS, Antônio Paulo </w:t>
      </w:r>
      <w:proofErr w:type="spellStart"/>
      <w:r>
        <w:rPr>
          <w:rFonts w:ascii="Times New Roman" w:eastAsia="Times New Roman" w:hAnsi="Times New Roman" w:cs="Times New Roman"/>
          <w:sz w:val="20"/>
          <w:szCs w:val="20"/>
        </w:rPr>
        <w:t>Cachapuz</w:t>
      </w:r>
      <w:proofErr w:type="spellEnd"/>
      <w:r>
        <w:rPr>
          <w:rFonts w:ascii="Times New Roman" w:eastAsia="Times New Roman" w:hAnsi="Times New Roman" w:cs="Times New Roman"/>
          <w:sz w:val="20"/>
          <w:szCs w:val="20"/>
        </w:rPr>
        <w:t xml:space="preserve"> de (org.). </w:t>
      </w:r>
      <w:r>
        <w:rPr>
          <w:rFonts w:ascii="Times New Roman" w:eastAsia="Times New Roman" w:hAnsi="Times New Roman" w:cs="Times New Roman"/>
          <w:i/>
          <w:sz w:val="20"/>
          <w:szCs w:val="20"/>
        </w:rPr>
        <w:t>Pareceres dos consultores jurídicos do Itamaraty</w:t>
      </w:r>
      <w:r>
        <w:rPr>
          <w:rFonts w:ascii="Times New Roman" w:eastAsia="Times New Roman" w:hAnsi="Times New Roman" w:cs="Times New Roman"/>
          <w:sz w:val="20"/>
          <w:szCs w:val="20"/>
        </w:rPr>
        <w:t>. Coleção Brasil 500 anos. 9 v. Brasília: Senado Federal, Conselho Editorial, 2000. Disponível em: https://www2.senado.leg.br/bdsf/handle/id/1044. Acesso em: 8 jul.</w:t>
      </w:r>
      <w:r>
        <w:rPr>
          <w:rFonts w:ascii="Times New Roman" w:eastAsia="Times New Roman" w:hAnsi="Times New Roman" w:cs="Times New Roman"/>
          <w:sz w:val="20"/>
          <w:szCs w:val="20"/>
        </w:rPr>
        <w:t xml:space="preserve"> 2019.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733"/>
    <w:rsid w:val="0022299F"/>
    <w:rsid w:val="0028555F"/>
    <w:rsid w:val="00593733"/>
    <w:rsid w:val="006955E6"/>
    <w:rsid w:val="00F20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FCAE3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en-US"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jc w:val="both"/>
      <w:outlineLvl w:val="0"/>
    </w:pPr>
    <w:rPr>
      <w:rFonts w:ascii="Times New Roman" w:eastAsia="Times New Roman" w:hAnsi="Times New Roman" w:cs="Times New Roman"/>
      <w:b/>
      <w:sz w:val="24"/>
      <w:szCs w:val="24"/>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rFonts w:ascii="Times New Roman" w:eastAsia="Times New Roman" w:hAnsi="Times New Roman" w:cs="Times New Roman"/>
      <w:b/>
      <w:sz w:val="28"/>
      <w:szCs w:val="28"/>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42</Pages>
  <Words>12242</Words>
  <Characters>69783</Characters>
  <Application>Microsoft Macintosh Word</Application>
  <DocSecurity>0</DocSecurity>
  <Lines>581</Lines>
  <Paragraphs>163</Paragraphs>
  <ScaleCrop>false</ScaleCrop>
  <LinksUpToDate>false</LinksUpToDate>
  <CharactersWithSpaces>81862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Fabio Morosini</cp:lastModifiedBy>
  <cp:revision>4</cp:revision>
  <dcterms:created xsi:type="dcterms:W3CDTF">2019-07-17T20:19:00Z</dcterms:created>
  <dcterms:modified xsi:type="dcterms:W3CDTF">2019-07-17T20:27:00Z</dcterms:modified>
</cp:coreProperties>
</file>