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DE917" w14:textId="4566BB3C" w:rsidR="005E6584" w:rsidRDefault="005E6584" w:rsidP="005E6584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0387B">
        <w:rPr>
          <w:rFonts w:ascii="Times New Roman" w:hAnsi="Times New Roman" w:cs="Times New Roman"/>
          <w:sz w:val="24"/>
          <w:szCs w:val="24"/>
        </w:rPr>
        <w:t>Gráfico 1. Quantidade de condenações por direito violado</w:t>
      </w:r>
    </w:p>
    <w:p w14:paraId="1129D8C6" w14:textId="77777777" w:rsidR="005E6584" w:rsidRPr="0020387B" w:rsidRDefault="005E6584" w:rsidP="005E6584">
      <w:pPr>
        <w:spacing w:line="240" w:lineRule="auto"/>
        <w:ind w:left="709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3ED3D852" w14:textId="77777777" w:rsidR="005E6584" w:rsidRPr="0020387B" w:rsidRDefault="005E6584" w:rsidP="005E6584">
      <w:pPr>
        <w:spacing w:line="240" w:lineRule="auto"/>
        <w:ind w:left="709"/>
        <w:jc w:val="center"/>
        <w:rPr>
          <w:rFonts w:ascii="Times New Roman" w:hAnsi="Times New Roman" w:cs="Times New Roman"/>
        </w:rPr>
      </w:pPr>
      <w:r w:rsidRPr="0020387B">
        <w:rPr>
          <w:rFonts w:ascii="Times New Roman" w:hAnsi="Times New Roman" w:cs="Times New Roman"/>
          <w:noProof/>
        </w:rPr>
        <w:drawing>
          <wp:inline distT="0" distB="0" distL="0" distR="0" wp14:anchorId="0E4B836F" wp14:editId="01FDFE43">
            <wp:extent cx="5375727" cy="3082925"/>
            <wp:effectExtent l="0" t="0" r="9525" b="1587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F42384F4-C4C1-1F43-B788-10E4396C5D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EDF3E53" w14:textId="77777777" w:rsidR="005E6584" w:rsidRDefault="005E6584" w:rsidP="005E6584">
      <w:pPr>
        <w:tabs>
          <w:tab w:val="left" w:pos="0"/>
          <w:tab w:val="left" w:pos="993"/>
        </w:tabs>
        <w:spacing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601E87C5" w14:textId="0A8F19D9" w:rsidR="005E6584" w:rsidRPr="0020387B" w:rsidRDefault="005E6584" w:rsidP="005E6584">
      <w:pPr>
        <w:tabs>
          <w:tab w:val="left" w:pos="0"/>
          <w:tab w:val="left" w:pos="993"/>
        </w:tabs>
        <w:spacing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20387B">
        <w:rPr>
          <w:rFonts w:ascii="Times New Roman" w:hAnsi="Times New Roman" w:cs="Times New Roman"/>
          <w:sz w:val="20"/>
          <w:szCs w:val="20"/>
        </w:rPr>
        <w:t>Fonte: autores, com base no website da CIDH, em 31/12/2021.</w:t>
      </w:r>
    </w:p>
    <w:p w14:paraId="3270586B" w14:textId="13BB2B7A" w:rsidR="000B091D" w:rsidRPr="005E6584" w:rsidRDefault="000B091D" w:rsidP="005E6584"/>
    <w:sectPr w:rsidR="000B091D" w:rsidRPr="005E65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1D"/>
    <w:rsid w:val="000B091D"/>
    <w:rsid w:val="001729BE"/>
    <w:rsid w:val="00490408"/>
    <w:rsid w:val="004C3992"/>
    <w:rsid w:val="004C7D12"/>
    <w:rsid w:val="005B040F"/>
    <w:rsid w:val="005D207F"/>
    <w:rsid w:val="005E6584"/>
    <w:rsid w:val="007520FE"/>
    <w:rsid w:val="008C6A86"/>
    <w:rsid w:val="009B33A1"/>
    <w:rsid w:val="009F7537"/>
    <w:rsid w:val="00CC79D7"/>
    <w:rsid w:val="00E2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56F2"/>
  <w15:chartTrackingRefBased/>
  <w15:docId w15:val="{3B6D8A26-413B-4A7D-BE1F-74062A88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demarpozzattijunior\Dropbox\Artigos%202022\RDI%20Politizac&#807;a&#771;o%20do%20DIR\Gra&#769;fic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'[Gráficos.xlsx]Por artigo'!$B$1</c:f>
              <c:strCache>
                <c:ptCount val="1"/>
                <c:pt idx="0">
                  <c:v>Quantidade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'[Gráficos.xlsx]Por artigo'!$A$2:$A$17</c:f>
              <c:strCache>
                <c:ptCount val="16"/>
                <c:pt idx="0">
                  <c:v>Artigo 3 (Reconhecimento da personalidade jurídica)</c:v>
                </c:pt>
                <c:pt idx="1">
                  <c:v>Artigo 4 (Vida)</c:v>
                </c:pt>
                <c:pt idx="2">
                  <c:v>Artigo 5 (Integridade pessoal)</c:v>
                </c:pt>
                <c:pt idx="3">
                  <c:v>Artigo 7 (Liberdade pessoal)</c:v>
                </c:pt>
                <c:pt idx="4">
                  <c:v>Artigo 8 (Garantias judiciais)</c:v>
                </c:pt>
                <c:pt idx="5">
                  <c:v>Artigo 11 (Proteção da honra e da dignidade)</c:v>
                </c:pt>
                <c:pt idx="6">
                  <c:v>Artigo 12 (Liberdade de consciência e religião)</c:v>
                </c:pt>
                <c:pt idx="7">
                  <c:v>Artigo 13 (Liberdade de pensamento e expressão)</c:v>
                </c:pt>
                <c:pt idx="8">
                  <c:v>Artigo 16 (Liberdade de associação)</c:v>
                </c:pt>
                <c:pt idx="9">
                  <c:v>Artigo 17 (Proteção da família)</c:v>
                </c:pt>
                <c:pt idx="10">
                  <c:v>Artigo 19 (Direitos da criança)</c:v>
                </c:pt>
                <c:pt idx="11">
                  <c:v>Artigo 21 (Propriedade privada)</c:v>
                </c:pt>
                <c:pt idx="12">
                  <c:v>Artigo 22 (Circulação e residência)</c:v>
                </c:pt>
                <c:pt idx="13">
                  <c:v>Artigo 23 (Direitos políticos)</c:v>
                </c:pt>
                <c:pt idx="14">
                  <c:v>Artigo 24 (Igualdade perante a lei)</c:v>
                </c:pt>
                <c:pt idx="15">
                  <c:v>Artigo 25 (Proteção judicial)</c:v>
                </c:pt>
              </c:strCache>
            </c:strRef>
          </c:cat>
          <c:val>
            <c:numRef>
              <c:f>'[Gráficos.xlsx]Por artigo'!$B$2:$B$17</c:f>
              <c:numCache>
                <c:formatCode>General</c:formatCode>
                <c:ptCount val="16"/>
                <c:pt idx="0">
                  <c:v>8</c:v>
                </c:pt>
                <c:pt idx="1">
                  <c:v>12</c:v>
                </c:pt>
                <c:pt idx="2">
                  <c:v>18</c:v>
                </c:pt>
                <c:pt idx="3">
                  <c:v>11</c:v>
                </c:pt>
                <c:pt idx="4">
                  <c:v>23</c:v>
                </c:pt>
                <c:pt idx="5">
                  <c:v>5</c:v>
                </c:pt>
                <c:pt idx="6">
                  <c:v>2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6</c:v>
                </c:pt>
                <c:pt idx="11">
                  <c:v>15</c:v>
                </c:pt>
                <c:pt idx="12">
                  <c:v>5</c:v>
                </c:pt>
                <c:pt idx="13">
                  <c:v>8</c:v>
                </c:pt>
                <c:pt idx="14">
                  <c:v>5</c:v>
                </c:pt>
                <c:pt idx="15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57-C447-BEFC-BB71FE016F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06914815"/>
        <c:axId val="1506915199"/>
      </c:barChart>
      <c:catAx>
        <c:axId val="150691481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506915199"/>
        <c:crosses val="autoZero"/>
        <c:auto val="1"/>
        <c:lblAlgn val="ctr"/>
        <c:lblOffset val="100"/>
        <c:noMultiLvlLbl val="0"/>
      </c:catAx>
      <c:valAx>
        <c:axId val="15069151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Quantidade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5069148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Ademar Pozzatti</cp:lastModifiedBy>
  <cp:revision>6</cp:revision>
  <dcterms:created xsi:type="dcterms:W3CDTF">2022-03-24T13:36:00Z</dcterms:created>
  <dcterms:modified xsi:type="dcterms:W3CDTF">2022-03-30T21:06:00Z</dcterms:modified>
</cp:coreProperties>
</file>